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 xml:space="preserve">о проведении </w:t>
      </w:r>
      <w:r w:rsidR="000B3AFE" w:rsidRPr="000B3AFE">
        <w:rPr>
          <w:rFonts w:cs="Times New Roman"/>
          <w:b/>
          <w:sz w:val="22"/>
          <w:szCs w:val="22"/>
          <w:u w:val="single"/>
        </w:rPr>
        <w:t>повторного</w:t>
      </w:r>
      <w:r w:rsidR="000B3AFE">
        <w:rPr>
          <w:rFonts w:cs="Times New Roman"/>
          <w:b/>
          <w:sz w:val="22"/>
          <w:szCs w:val="22"/>
        </w:rPr>
        <w:t xml:space="preserve"> </w:t>
      </w:r>
      <w:r w:rsidRPr="001F24FA">
        <w:rPr>
          <w:rFonts w:cs="Times New Roman"/>
          <w:b/>
          <w:sz w:val="22"/>
          <w:szCs w:val="22"/>
        </w:rPr>
        <w:t>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D328BF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0B3AFE">
        <w:rPr>
          <w:rFonts w:cs="Times New Roman"/>
          <w:sz w:val="22"/>
          <w:szCs w:val="22"/>
        </w:rPr>
        <w:t>29</w:t>
      </w:r>
      <w:r w:rsidRPr="001F24FA">
        <w:rPr>
          <w:rFonts w:cs="Times New Roman"/>
          <w:sz w:val="22"/>
          <w:szCs w:val="22"/>
        </w:rPr>
        <w:t xml:space="preserve">» </w:t>
      </w:r>
      <w:r w:rsidR="00E87C48">
        <w:rPr>
          <w:rFonts w:cs="Times New Roman"/>
          <w:sz w:val="22"/>
          <w:szCs w:val="22"/>
          <w:lang w:val="kk-KZ"/>
        </w:rPr>
        <w:t xml:space="preserve">июня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577"/>
        <w:gridCol w:w="1276"/>
        <w:gridCol w:w="851"/>
        <w:gridCol w:w="1276"/>
        <w:gridCol w:w="1418"/>
      </w:tblGrid>
      <w:tr w:rsidR="003143CF" w:rsidRPr="00ED7BBE" w:rsidTr="00F9382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E87C48" w:rsidRPr="00ED7BBE" w:rsidTr="00E87C48">
        <w:trPr>
          <w:trHeight w:val="379"/>
        </w:trPr>
        <w:tc>
          <w:tcPr>
            <w:tcW w:w="668" w:type="dxa"/>
            <w:shd w:val="clear" w:color="000000" w:fill="FFFFFF"/>
            <w:noWrap/>
            <w:vAlign w:val="center"/>
          </w:tcPr>
          <w:p w:rsidR="00E87C48" w:rsidRPr="00ED7BBE" w:rsidRDefault="00E87C48" w:rsidP="000B0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98" w:type="dxa"/>
            <w:gridSpan w:val="5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D7BBE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Реагенты для </w:t>
            </w:r>
            <w:proofErr w:type="spellStart"/>
            <w:r w:rsidRPr="00ED7BBE">
              <w:rPr>
                <w:rFonts w:cs="Times New Roman"/>
                <w:b/>
                <w:color w:val="000000" w:themeColor="text1"/>
                <w:sz w:val="20"/>
                <w:szCs w:val="20"/>
              </w:rPr>
              <w:t>иммунохемилюминисцентного</w:t>
            </w:r>
            <w:proofErr w:type="spellEnd"/>
            <w:r w:rsidRPr="00ED7BBE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анализатора  PATHFAST для определения </w:t>
            </w:r>
            <w:proofErr w:type="spellStart"/>
            <w:r w:rsidRPr="00ED7BBE">
              <w:rPr>
                <w:rFonts w:cs="Times New Roman"/>
                <w:b/>
                <w:color w:val="000000" w:themeColor="text1"/>
                <w:sz w:val="20"/>
                <w:szCs w:val="20"/>
              </w:rPr>
              <w:t>пресепсина</w:t>
            </w:r>
            <w:proofErr w:type="spellEnd"/>
          </w:p>
        </w:tc>
      </w:tr>
      <w:tr w:rsidR="00E87C48" w:rsidRPr="00ED7BBE" w:rsidTr="00F9382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E87C48" w:rsidRPr="00ED7BBE" w:rsidRDefault="00E87C48" w:rsidP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E87C48" w:rsidRPr="00ED7BBE" w:rsidRDefault="00E87C48" w:rsidP="00E87C48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Набор реагентов для количественного определения сепсиса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Presepsin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(в упаковке 60 картриджей) для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иммунохемилюминисцентного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анализатора  PATHFAST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563 300,00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1 689 900,00</w:t>
            </w:r>
          </w:p>
        </w:tc>
      </w:tr>
      <w:tr w:rsidR="00E87C48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87C48" w:rsidRPr="00ED7BBE" w:rsidRDefault="00E87C48" w:rsidP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D7BBE">
              <w:rPr>
                <w:rFonts w:cs="Times New Roman"/>
                <w:sz w:val="20"/>
                <w:szCs w:val="20"/>
              </w:rPr>
              <w:t xml:space="preserve">Набор контролей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Presepsin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(Уровень-1 -1 мл*2.</w:t>
            </w:r>
            <w:proofErr w:type="gramEnd"/>
            <w:r w:rsidRPr="00ED7BBE">
              <w:rPr>
                <w:rFonts w:cs="Times New Roman"/>
                <w:sz w:val="20"/>
                <w:szCs w:val="20"/>
              </w:rPr>
              <w:t xml:space="preserve"> Уровень 2- 1 мл*2.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Дилюент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-1мл*4)</w:t>
            </w:r>
            <w:proofErr w:type="gramStart"/>
            <w:r w:rsidRPr="00ED7BBE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ED7BB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D7BBE">
              <w:rPr>
                <w:rFonts w:cs="Times New Roman"/>
                <w:sz w:val="20"/>
                <w:szCs w:val="20"/>
              </w:rPr>
              <w:t>д</w:t>
            </w:r>
            <w:proofErr w:type="gramEnd"/>
            <w:r w:rsidRPr="00ED7BBE">
              <w:rPr>
                <w:rFonts w:cs="Times New Roman"/>
                <w:sz w:val="20"/>
                <w:szCs w:val="20"/>
              </w:rPr>
              <w:t xml:space="preserve">ля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иммунохемилюминисцентного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анализатора  PATHFAST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140 000,00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140 000,00</w:t>
            </w:r>
          </w:p>
        </w:tc>
      </w:tr>
      <w:tr w:rsidR="00E87C48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87C48" w:rsidRPr="00ED7BBE" w:rsidRDefault="00E87C48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Наконечник для использования в анализаторе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PathFast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(в штативе 42 штуки) для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иммунохемилюминисцентного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анализатора  PATHFAST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127 000,00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254 000,00</w:t>
            </w:r>
          </w:p>
        </w:tc>
      </w:tr>
      <w:tr w:rsidR="00E87C48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87C48" w:rsidRPr="00ED7BBE" w:rsidRDefault="00E87C48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Контейнер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лля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использованных наконечников  для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иммунохемилюминисцентного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анализатора  PATHFAST (в упаковке 10 штук)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42 000,00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42 000,00</w:t>
            </w:r>
          </w:p>
        </w:tc>
      </w:tr>
      <w:tr w:rsidR="00E87C48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87C48" w:rsidRPr="00ED7BBE" w:rsidRDefault="00E87C48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Бумага для принтера для 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иммунохемилюминисцентного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анализатора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Pathfast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(в упаковке 10 рулонов)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32 145,00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32 145,00</w:t>
            </w:r>
          </w:p>
        </w:tc>
      </w:tr>
      <w:tr w:rsidR="00E87C48" w:rsidRPr="00ED7BBE" w:rsidTr="00ED7BBE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87C48" w:rsidRPr="00ED7BBE" w:rsidRDefault="00E87C48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77" w:type="dxa"/>
            <w:shd w:val="clear" w:color="000000" w:fill="FFFFFF"/>
            <w:noWrap/>
            <w:vAlign w:val="bottom"/>
          </w:tcPr>
          <w:p w:rsidR="00E87C48" w:rsidRPr="00ED7BBE" w:rsidRDefault="00E87C48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Модуль обратного осмоса для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Ultra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Clear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RO 100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D7BBE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307 330,00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1 536 650,00</w:t>
            </w:r>
          </w:p>
        </w:tc>
      </w:tr>
      <w:tr w:rsidR="00E87C48" w:rsidRPr="00ED7BBE" w:rsidTr="00ED7BBE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87C48" w:rsidRPr="00ED7BBE" w:rsidRDefault="00E87C48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77" w:type="dxa"/>
            <w:shd w:val="clear" w:color="000000" w:fill="FFFFFF"/>
            <w:noWrap/>
            <w:vAlign w:val="bottom"/>
          </w:tcPr>
          <w:p w:rsidR="00E87C48" w:rsidRPr="00ED7BBE" w:rsidRDefault="00E87C48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Модуль АМВ для системы очистки воды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D7BBE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103 910,00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207 820,00</w:t>
            </w:r>
          </w:p>
        </w:tc>
      </w:tr>
      <w:tr w:rsidR="00E87C48" w:rsidRPr="00ED7BBE" w:rsidTr="00F93821">
        <w:trPr>
          <w:trHeight w:val="134"/>
        </w:trPr>
        <w:tc>
          <w:tcPr>
            <w:tcW w:w="668" w:type="dxa"/>
            <w:shd w:val="clear" w:color="000000" w:fill="FFFFFF"/>
            <w:noWrap/>
            <w:vAlign w:val="center"/>
          </w:tcPr>
          <w:p w:rsidR="00E87C48" w:rsidRPr="00ED7BBE" w:rsidRDefault="00E87C48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Пластиковый фитинг для фильтра АМ</w:t>
            </w:r>
            <w:proofErr w:type="gramStart"/>
            <w:r w:rsidRPr="00ED7BBE">
              <w:rPr>
                <w:rFonts w:cs="Times New Roman"/>
                <w:sz w:val="20"/>
                <w:szCs w:val="20"/>
              </w:rPr>
              <w:t>B</w:t>
            </w:r>
            <w:proofErr w:type="gramEnd"/>
            <w:r w:rsidRPr="00ED7BBE">
              <w:rPr>
                <w:rFonts w:cs="Times New Roman"/>
                <w:sz w:val="20"/>
                <w:szCs w:val="20"/>
              </w:rPr>
              <w:t xml:space="preserve"> для системы очистки воды серии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Ultra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Clear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RO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D7BBE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11 660,00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87C48" w:rsidRPr="00ED7BBE" w:rsidRDefault="00E87C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23 320,00</w:t>
            </w:r>
          </w:p>
        </w:tc>
      </w:tr>
      <w:tr w:rsidR="00ED7BBE" w:rsidRPr="00ED7BBE" w:rsidTr="00ED7BBE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ED7BBE" w:rsidP="00ED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</w:p>
        </w:tc>
        <w:tc>
          <w:tcPr>
            <w:tcW w:w="9398" w:type="dxa"/>
            <w:gridSpan w:val="5"/>
            <w:shd w:val="clear" w:color="000000" w:fill="FFFFFF"/>
            <w:noWrap/>
            <w:vAlign w:val="center"/>
          </w:tcPr>
          <w:p w:rsidR="00ED7BBE" w:rsidRPr="00ED7BBE" w:rsidRDefault="00ED7BBE" w:rsidP="0079346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  <w:lang w:val="kk-KZ"/>
              </w:rPr>
              <w:t xml:space="preserve">ИМН для </w:t>
            </w:r>
            <w:proofErr w:type="spellStart"/>
            <w:r w:rsidRPr="00ED7BBE">
              <w:rPr>
                <w:rFonts w:cs="Times New Roman"/>
                <w:b/>
                <w:sz w:val="20"/>
                <w:szCs w:val="20"/>
              </w:rPr>
              <w:t>Паталогоанатомическ</w:t>
            </w:r>
            <w:proofErr w:type="spellEnd"/>
            <w:r w:rsidRPr="00ED7BBE">
              <w:rPr>
                <w:rFonts w:cs="Times New Roman"/>
                <w:b/>
                <w:sz w:val="20"/>
                <w:szCs w:val="20"/>
                <w:lang w:val="kk-KZ"/>
              </w:rPr>
              <w:t>ой</w:t>
            </w:r>
            <w:r w:rsidRPr="00ED7BB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7BBE">
              <w:rPr>
                <w:rFonts w:cs="Times New Roman"/>
                <w:b/>
                <w:sz w:val="20"/>
                <w:szCs w:val="20"/>
              </w:rPr>
              <w:t>лаборатори</w:t>
            </w:r>
            <w:proofErr w:type="spellEnd"/>
            <w:r w:rsidRPr="00ED7BBE">
              <w:rPr>
                <w:rFonts w:cs="Times New Roman"/>
                <w:b/>
                <w:sz w:val="20"/>
                <w:szCs w:val="20"/>
                <w:lang w:val="kk-KZ"/>
              </w:rPr>
              <w:t>и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0B3AF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541D1" w:rsidRPr="00B362AC" w:rsidRDefault="00E541D1" w:rsidP="00E541D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рименяется для обезвоживания ткани на этапе гистологической проводки. Полностью готов к применению. </w:t>
            </w:r>
            <w:proofErr w:type="gramStart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>Пригоден</w:t>
            </w:r>
            <w:proofErr w:type="gramEnd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использования при ручной проводке, а также в аппаратах карусельного и замкнутого типов. Исключительное качество проводки по сравнению с другими методами. Не да</w:t>
            </w:r>
            <w:bookmarkStart w:id="0" w:name="_GoBack"/>
            <w:bookmarkEnd w:id="0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ет фона при окраске. Состав: абсолютизированный </w:t>
            </w:r>
            <w:proofErr w:type="spellStart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>изопропанол</w:t>
            </w:r>
            <w:proofErr w:type="spellEnd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(концентрация не ниже 99,97%), тритон Х15 (</w:t>
            </w:r>
            <w:proofErr w:type="spellStart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>октилфеноксиполиэтоксиэтанол</w:t>
            </w:r>
            <w:proofErr w:type="spellEnd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proofErr w:type="gramStart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асовка 10 литровые канистры с </w:t>
            </w:r>
            <w:proofErr w:type="spellStart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>диспенсерной</w:t>
            </w:r>
            <w:proofErr w:type="spellEnd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системой. </w:t>
            </w:r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Фасовка: Первичный контейнер: белая канистра в полиэтилентерефталате (ПЭТ). Полезная вместимость 10 литров. Крышка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типу</w:t>
            </w:r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HDPE, оснащена системой диспенсером, диаметр 6,5см. Полиэтилентерефталат представляет собой термопластичный полимер семейства полиэфиров. ПЭТ является оптимальным барьером для кислорода, углекислого газа и других газов. Этот материал обладает высокой устойчивостью к ультрафиолетовому излучению и инерции по отношению к химическим агентам (растворители: ксилол, </w:t>
            </w:r>
            <w:proofErr w:type="spellStart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>лимонен</w:t>
            </w:r>
            <w:proofErr w:type="spellEnd"/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>, жидкие парафины, спирты, кислоты, основания и т. Д.). Он биологически инертен. Он представляет собой хороший барьер для воды и влажности, показывает большую твердость и механическое сопротивление. Бутылка имеет оптимальное сцепление. Отсутствие ручек уменьшает пространство для хранения. Защитная крышка обеспечивает точное и чистое использование.</w:t>
            </w:r>
          </w:p>
          <w:p w:rsidR="00ED7BBE" w:rsidRPr="00ED7BBE" w:rsidRDefault="00E541D1" w:rsidP="00E541D1">
            <w:pPr>
              <w:rPr>
                <w:rFonts w:cs="Times New Roman"/>
                <w:sz w:val="20"/>
                <w:szCs w:val="20"/>
              </w:rPr>
            </w:pPr>
            <w:r w:rsidRPr="00B362AC">
              <w:rPr>
                <w:rFonts w:eastAsia="Times New Roman" w:cs="Times New Roman"/>
                <w:sz w:val="20"/>
                <w:szCs w:val="20"/>
                <w:lang w:eastAsia="ru-RU"/>
              </w:rPr>
              <w:t>Фасовка: канистра10 л, канистра белого цвета, оснащена системой-диспенсером для слива, диаметр системы-диспенсера - 6,5 см.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lastRenderedPageBreak/>
              <w:t>канистра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29000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1 595 000,00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0B3AF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поликлональное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кроличьи к человеческим С4d,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406088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406 088,00</w:t>
            </w:r>
          </w:p>
        </w:tc>
      </w:tr>
      <w:tr w:rsidR="00ED7BBE" w:rsidRPr="00ED7BB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ED7BBE" w:rsidRPr="00ED7BBE" w:rsidRDefault="000B3AFE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 xml:space="preserve">Антитело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моноклональное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мышинные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к человеческим С</w:t>
            </w:r>
            <w:proofErr w:type="gramStart"/>
            <w:r w:rsidRPr="00ED7BBE">
              <w:rPr>
                <w:rFonts w:cs="Times New Roman"/>
                <w:sz w:val="20"/>
                <w:szCs w:val="20"/>
              </w:rPr>
              <w:t>D</w:t>
            </w:r>
            <w:proofErr w:type="gramEnd"/>
            <w:r w:rsidRPr="00ED7BBE">
              <w:rPr>
                <w:rFonts w:cs="Times New Roman"/>
                <w:sz w:val="20"/>
                <w:szCs w:val="20"/>
              </w:rPr>
              <w:t xml:space="preserve"> 68, клон PG-M1   готовые к применению, ФЛЕКС, </w:t>
            </w:r>
            <w:proofErr w:type="spellStart"/>
            <w:r w:rsidRPr="00ED7BBE">
              <w:rPr>
                <w:rFonts w:cs="Times New Roman"/>
                <w:sz w:val="20"/>
                <w:szCs w:val="20"/>
              </w:rPr>
              <w:t>Линк</w:t>
            </w:r>
            <w:proofErr w:type="spellEnd"/>
            <w:r w:rsidRPr="00ED7BBE">
              <w:rPr>
                <w:rFonts w:cs="Times New Roman"/>
                <w:sz w:val="20"/>
                <w:szCs w:val="20"/>
              </w:rPr>
              <w:t xml:space="preserve">  12 мл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D7BBE">
              <w:rPr>
                <w:rFonts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281138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D7BBE" w:rsidRPr="00ED7BBE" w:rsidRDefault="00ED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BBE">
              <w:rPr>
                <w:rFonts w:cs="Times New Roman"/>
                <w:sz w:val="20"/>
                <w:szCs w:val="20"/>
              </w:rPr>
              <w:t>281 138,00</w:t>
            </w:r>
          </w:p>
        </w:tc>
      </w:tr>
    </w:tbl>
    <w:p w:rsidR="0080080F" w:rsidRPr="00C5215B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</w:t>
      </w:r>
      <w:r w:rsidR="0080080F" w:rsidRPr="00C5215B">
        <w:rPr>
          <w:rFonts w:cs="Times New Roman"/>
          <w:sz w:val="22"/>
          <w:szCs w:val="22"/>
        </w:rPr>
        <w:t>сумма</w:t>
      </w:r>
      <w:r w:rsidR="007773A2" w:rsidRPr="00C5215B">
        <w:rPr>
          <w:rFonts w:cs="Times New Roman"/>
          <w:sz w:val="22"/>
          <w:szCs w:val="22"/>
        </w:rPr>
        <w:t xml:space="preserve"> </w:t>
      </w:r>
      <w:r w:rsidR="000B3AFE">
        <w:rPr>
          <w:rFonts w:cs="Times New Roman"/>
          <w:sz w:val="22"/>
          <w:szCs w:val="22"/>
          <w:lang w:val="kk-KZ"/>
        </w:rPr>
        <w:t>6 208 061</w:t>
      </w:r>
      <w:r w:rsidR="00C5215B" w:rsidRPr="00C5215B">
        <w:rPr>
          <w:rFonts w:cs="Times New Roman"/>
          <w:sz w:val="22"/>
          <w:szCs w:val="22"/>
          <w:lang w:val="kk-KZ"/>
        </w:rPr>
        <w:t>,</w:t>
      </w:r>
      <w:r w:rsidR="00D328BF" w:rsidRPr="00C5215B">
        <w:rPr>
          <w:rFonts w:cs="Times New Roman"/>
          <w:sz w:val="22"/>
          <w:szCs w:val="22"/>
          <w:lang w:val="kk-KZ"/>
        </w:rPr>
        <w:t>0</w:t>
      </w:r>
      <w:r w:rsidR="004F493B" w:rsidRPr="00C5215B">
        <w:rPr>
          <w:rFonts w:cs="Times New Roman"/>
          <w:sz w:val="22"/>
          <w:szCs w:val="22"/>
          <w:lang w:val="kk-KZ"/>
        </w:rPr>
        <w:t>0</w:t>
      </w:r>
      <w:r w:rsidR="002A308A" w:rsidRPr="00C5215B">
        <w:rPr>
          <w:rFonts w:cs="Times New Roman"/>
          <w:sz w:val="22"/>
          <w:szCs w:val="22"/>
        </w:rPr>
        <w:t xml:space="preserve"> </w:t>
      </w:r>
      <w:r w:rsidR="00D44440" w:rsidRPr="00C5215B">
        <w:rPr>
          <w:rFonts w:cs="Times New Roman"/>
          <w:sz w:val="22"/>
          <w:szCs w:val="22"/>
        </w:rPr>
        <w:t>(</w:t>
      </w:r>
      <w:r w:rsidR="000B3AFE" w:rsidRPr="000B3AFE">
        <w:rPr>
          <w:rFonts w:cs="Times New Roman"/>
          <w:sz w:val="22"/>
          <w:szCs w:val="22"/>
        </w:rPr>
        <w:t>шесть миллионов двести восемь тысяч шестьдесят один</w:t>
      </w:r>
      <w:r w:rsidR="000D2585" w:rsidRPr="00C5215B">
        <w:rPr>
          <w:rFonts w:cs="Times New Roman"/>
          <w:sz w:val="22"/>
          <w:szCs w:val="22"/>
        </w:rPr>
        <w:t>)</w:t>
      </w:r>
      <w:r w:rsidR="0080080F" w:rsidRPr="00C5215B">
        <w:rPr>
          <w:rFonts w:cs="Times New Roman"/>
          <w:sz w:val="22"/>
          <w:szCs w:val="22"/>
        </w:rPr>
        <w:t xml:space="preserve"> тенге</w:t>
      </w:r>
      <w:r w:rsidR="00C13B80" w:rsidRPr="00C5215B">
        <w:rPr>
          <w:rFonts w:cs="Times New Roman"/>
          <w:sz w:val="22"/>
          <w:szCs w:val="22"/>
        </w:rPr>
        <w:t xml:space="preserve"> </w:t>
      </w:r>
      <w:r w:rsidR="004B7960" w:rsidRPr="00C5215B">
        <w:rPr>
          <w:rFonts w:cs="Times New Roman"/>
          <w:sz w:val="22"/>
          <w:szCs w:val="22"/>
        </w:rPr>
        <w:t>0</w:t>
      </w:r>
      <w:r w:rsidR="00D44440" w:rsidRPr="00C5215B">
        <w:rPr>
          <w:rFonts w:cs="Times New Roman"/>
          <w:sz w:val="22"/>
          <w:szCs w:val="22"/>
        </w:rPr>
        <w:t>0</w:t>
      </w:r>
      <w:r w:rsidR="000B045E" w:rsidRPr="00C5215B">
        <w:rPr>
          <w:rFonts w:cs="Times New Roman"/>
          <w:sz w:val="22"/>
          <w:szCs w:val="22"/>
        </w:rPr>
        <w:t xml:space="preserve"> </w:t>
      </w:r>
      <w:proofErr w:type="spellStart"/>
      <w:r w:rsidR="000B045E" w:rsidRPr="00C5215B">
        <w:rPr>
          <w:rFonts w:cs="Times New Roman"/>
          <w:sz w:val="22"/>
          <w:szCs w:val="22"/>
        </w:rPr>
        <w:t>тиын</w:t>
      </w:r>
      <w:proofErr w:type="spellEnd"/>
      <w:r w:rsidR="004610F5" w:rsidRPr="00C5215B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0B3AFE">
        <w:rPr>
          <w:rFonts w:cs="Times New Roman"/>
          <w:sz w:val="22"/>
          <w:szCs w:val="22"/>
        </w:rPr>
        <w:t>07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</w:t>
      </w:r>
      <w:r w:rsidR="000B3AFE">
        <w:rPr>
          <w:rFonts w:cs="Times New Roman"/>
          <w:sz w:val="22"/>
          <w:szCs w:val="22"/>
          <w:lang w:val="kk-KZ"/>
        </w:rPr>
        <w:t>7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0B3AFE">
        <w:rPr>
          <w:rFonts w:cs="Times New Roman"/>
          <w:sz w:val="22"/>
          <w:szCs w:val="22"/>
        </w:rPr>
        <w:t>07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</w:t>
      </w:r>
      <w:r w:rsidR="000B3AFE">
        <w:rPr>
          <w:rFonts w:cs="Times New Roman"/>
          <w:sz w:val="22"/>
          <w:szCs w:val="22"/>
          <w:lang w:val="kk-KZ"/>
        </w:rPr>
        <w:t>7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C13B80">
        <w:rPr>
          <w:rFonts w:cs="Times New Roman"/>
          <w:sz w:val="22"/>
          <w:szCs w:val="22"/>
          <w:lang w:val="kk-KZ"/>
        </w:rPr>
        <w:t>10</w:t>
      </w:r>
      <w:r w:rsidRPr="001F24FA">
        <w:rPr>
          <w:rFonts w:cs="Times New Roman"/>
          <w:sz w:val="22"/>
          <w:szCs w:val="22"/>
        </w:rPr>
        <w:t>:</w:t>
      </w:r>
      <w:r w:rsidR="00D44440">
        <w:rPr>
          <w:rFonts w:cs="Times New Roman"/>
          <w:sz w:val="22"/>
          <w:szCs w:val="22"/>
        </w:rPr>
        <w:t>00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</w:t>
      </w:r>
      <w:r w:rsidRPr="001F24FA">
        <w:rPr>
          <w:rStyle w:val="s0"/>
          <w:sz w:val="22"/>
          <w:szCs w:val="22"/>
        </w:rPr>
        <w:lastRenderedPageBreak/>
        <w:t xml:space="preserve">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</w:t>
      </w:r>
      <w:r w:rsidRPr="001F24FA">
        <w:rPr>
          <w:rStyle w:val="s0"/>
          <w:color w:val="auto"/>
          <w:sz w:val="22"/>
          <w:szCs w:val="22"/>
        </w:rPr>
        <w:lastRenderedPageBreak/>
        <w:t>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F93821" w:rsidRDefault="00F93821" w:rsidP="00AF5191">
      <w:pPr>
        <w:rPr>
          <w:rFonts w:cs="Times New Roman"/>
          <w:i/>
          <w:sz w:val="20"/>
          <w:szCs w:val="20"/>
          <w:lang w:val="kk-KZ"/>
        </w:rPr>
      </w:pPr>
    </w:p>
    <w:p w:rsidR="00E87C48" w:rsidRDefault="00E87C48" w:rsidP="00AF5191">
      <w:pPr>
        <w:rPr>
          <w:rFonts w:cs="Times New Roman"/>
          <w:i/>
          <w:sz w:val="20"/>
          <w:szCs w:val="20"/>
          <w:lang w:val="kk-KZ"/>
        </w:rPr>
      </w:pPr>
    </w:p>
    <w:p w:rsidR="00E87C48" w:rsidRPr="00E87C48" w:rsidRDefault="00E87C48" w:rsidP="00AF5191">
      <w:pPr>
        <w:rPr>
          <w:rFonts w:cs="Times New Roman"/>
          <w:i/>
          <w:sz w:val="20"/>
          <w:szCs w:val="20"/>
          <w:lang w:val="kk-KZ"/>
        </w:rPr>
      </w:pPr>
    </w:p>
    <w:p w:rsidR="00F93821" w:rsidRDefault="00F93821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C5215B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A753E"/>
    <w:rsid w:val="000B045E"/>
    <w:rsid w:val="000B3AFE"/>
    <w:rsid w:val="000B4C95"/>
    <w:rsid w:val="000D1B46"/>
    <w:rsid w:val="000D2585"/>
    <w:rsid w:val="000F573C"/>
    <w:rsid w:val="00124D58"/>
    <w:rsid w:val="00125CFE"/>
    <w:rsid w:val="00152FB7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43CF"/>
    <w:rsid w:val="003164F5"/>
    <w:rsid w:val="00324425"/>
    <w:rsid w:val="003249AB"/>
    <w:rsid w:val="0033085D"/>
    <w:rsid w:val="003347CB"/>
    <w:rsid w:val="003469CF"/>
    <w:rsid w:val="003556EC"/>
    <w:rsid w:val="003A20C1"/>
    <w:rsid w:val="003D3A04"/>
    <w:rsid w:val="0040414C"/>
    <w:rsid w:val="00410D0B"/>
    <w:rsid w:val="00451346"/>
    <w:rsid w:val="004610F5"/>
    <w:rsid w:val="00477377"/>
    <w:rsid w:val="0048407F"/>
    <w:rsid w:val="004B7960"/>
    <w:rsid w:val="004D03BF"/>
    <w:rsid w:val="004F493B"/>
    <w:rsid w:val="005044B8"/>
    <w:rsid w:val="00562323"/>
    <w:rsid w:val="005839BC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9346E"/>
    <w:rsid w:val="007D6ED1"/>
    <w:rsid w:val="007D726A"/>
    <w:rsid w:val="0080080F"/>
    <w:rsid w:val="00854526"/>
    <w:rsid w:val="00857DC2"/>
    <w:rsid w:val="0086053E"/>
    <w:rsid w:val="008D65C8"/>
    <w:rsid w:val="0090711C"/>
    <w:rsid w:val="00946F21"/>
    <w:rsid w:val="00956B72"/>
    <w:rsid w:val="00956C23"/>
    <w:rsid w:val="009579C7"/>
    <w:rsid w:val="009676AE"/>
    <w:rsid w:val="009704BC"/>
    <w:rsid w:val="009710A9"/>
    <w:rsid w:val="009853C0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13B80"/>
    <w:rsid w:val="00C331C4"/>
    <w:rsid w:val="00C352D3"/>
    <w:rsid w:val="00C36266"/>
    <w:rsid w:val="00C5215B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5C52"/>
    <w:rsid w:val="00D1690C"/>
    <w:rsid w:val="00D328BF"/>
    <w:rsid w:val="00D41CE0"/>
    <w:rsid w:val="00D4444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541D1"/>
    <w:rsid w:val="00E87C48"/>
    <w:rsid w:val="00E9429A"/>
    <w:rsid w:val="00E95BC4"/>
    <w:rsid w:val="00EA5A05"/>
    <w:rsid w:val="00EB4EF3"/>
    <w:rsid w:val="00ED7BBE"/>
    <w:rsid w:val="00F04A5C"/>
    <w:rsid w:val="00F1687D"/>
    <w:rsid w:val="00F23760"/>
    <w:rsid w:val="00F93821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58A7-B3A9-4DBB-8E82-25537409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16</cp:revision>
  <cp:lastPrinted>2020-06-29T09:47:00Z</cp:lastPrinted>
  <dcterms:created xsi:type="dcterms:W3CDTF">2020-05-05T09:49:00Z</dcterms:created>
  <dcterms:modified xsi:type="dcterms:W3CDTF">2020-06-29T09:48:00Z</dcterms:modified>
</cp:coreProperties>
</file>