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CC" w:rsidRDefault="00D620CC" w:rsidP="00D620CC">
      <w:pPr>
        <w:pStyle w:val="Standard"/>
        <w:jc w:val="center"/>
        <w:rPr>
          <w:rFonts w:cs="Times New Roman"/>
          <w:b/>
          <w:sz w:val="21"/>
          <w:szCs w:val="21"/>
          <w:lang w:val="kk-KZ"/>
        </w:rPr>
      </w:pPr>
    </w:p>
    <w:p w:rsidR="00D620CC" w:rsidRDefault="00D620CC" w:rsidP="00D620CC">
      <w:pPr>
        <w:pStyle w:val="Standard"/>
        <w:jc w:val="center"/>
        <w:rPr>
          <w:rFonts w:cs="Times New Roman"/>
          <w:b/>
          <w:sz w:val="21"/>
          <w:szCs w:val="21"/>
        </w:rPr>
      </w:pPr>
      <w:r>
        <w:rPr>
          <w:rFonts w:cs="Times New Roman"/>
          <w:b/>
          <w:sz w:val="21"/>
          <w:szCs w:val="21"/>
        </w:rPr>
        <w:t>Объявления</w:t>
      </w:r>
    </w:p>
    <w:p w:rsidR="00D620CC" w:rsidRDefault="00D620CC" w:rsidP="00D620CC">
      <w:pPr>
        <w:pStyle w:val="Standard"/>
        <w:jc w:val="center"/>
        <w:rPr>
          <w:rFonts w:cs="Times New Roman"/>
          <w:b/>
          <w:sz w:val="21"/>
          <w:szCs w:val="21"/>
        </w:rPr>
      </w:pPr>
      <w:r>
        <w:rPr>
          <w:rFonts w:cs="Times New Roman"/>
          <w:b/>
          <w:sz w:val="21"/>
          <w:szCs w:val="21"/>
        </w:rPr>
        <w:t>о проведении закупа способом запроса ценовых предложений</w:t>
      </w:r>
    </w:p>
    <w:p w:rsidR="00D620CC" w:rsidRDefault="00D620CC" w:rsidP="00D620CC">
      <w:pPr>
        <w:pStyle w:val="Standard"/>
        <w:jc w:val="center"/>
        <w:rPr>
          <w:rFonts w:cs="Times New Roman"/>
          <w:b/>
          <w:sz w:val="21"/>
          <w:szCs w:val="21"/>
        </w:rPr>
      </w:pPr>
    </w:p>
    <w:p w:rsidR="00D620CC" w:rsidRDefault="00D620CC" w:rsidP="00D620CC">
      <w:pPr>
        <w:pStyle w:val="Standard"/>
        <w:jc w:val="center"/>
        <w:rPr>
          <w:rFonts w:cs="Times New Roman"/>
          <w:sz w:val="21"/>
          <w:szCs w:val="21"/>
        </w:rPr>
      </w:pPr>
      <w:proofErr w:type="spellStart"/>
      <w:r>
        <w:rPr>
          <w:rFonts w:cs="Times New Roman"/>
          <w:sz w:val="21"/>
          <w:szCs w:val="21"/>
        </w:rPr>
        <w:t>г</w:t>
      </w:r>
      <w:proofErr w:type="gramStart"/>
      <w:r>
        <w:rPr>
          <w:rFonts w:cs="Times New Roman"/>
          <w:sz w:val="21"/>
          <w:szCs w:val="21"/>
        </w:rPr>
        <w:t>.А</w:t>
      </w:r>
      <w:proofErr w:type="gramEnd"/>
      <w:r>
        <w:rPr>
          <w:rFonts w:cs="Times New Roman"/>
          <w:sz w:val="21"/>
          <w:szCs w:val="21"/>
        </w:rPr>
        <w:t>лматы</w:t>
      </w:r>
      <w:proofErr w:type="spellEnd"/>
      <w:r>
        <w:rPr>
          <w:rFonts w:cs="Times New Roman"/>
          <w:sz w:val="21"/>
          <w:szCs w:val="21"/>
        </w:rPr>
        <w:t xml:space="preserve"> </w:t>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t>«</w:t>
      </w:r>
      <w:r>
        <w:rPr>
          <w:rFonts w:cs="Times New Roman"/>
          <w:sz w:val="21"/>
          <w:szCs w:val="21"/>
          <w:lang w:val="kk-KZ"/>
        </w:rPr>
        <w:t>1</w:t>
      </w:r>
      <w:r>
        <w:rPr>
          <w:rFonts w:cs="Times New Roman"/>
          <w:sz w:val="21"/>
          <w:szCs w:val="21"/>
          <w:lang w:val="en-US"/>
        </w:rPr>
        <w:t>9</w:t>
      </w:r>
      <w:r>
        <w:rPr>
          <w:rFonts w:cs="Times New Roman"/>
          <w:sz w:val="21"/>
          <w:szCs w:val="21"/>
        </w:rPr>
        <w:t xml:space="preserve">» </w:t>
      </w:r>
      <w:r>
        <w:rPr>
          <w:rFonts w:cs="Times New Roman"/>
          <w:sz w:val="21"/>
          <w:szCs w:val="21"/>
          <w:lang w:val="kk-KZ"/>
        </w:rPr>
        <w:t>апреля</w:t>
      </w:r>
      <w:r>
        <w:rPr>
          <w:rFonts w:cs="Times New Roman"/>
          <w:sz w:val="21"/>
          <w:szCs w:val="21"/>
        </w:rPr>
        <w:t xml:space="preserve"> 2018 года</w:t>
      </w:r>
    </w:p>
    <w:p w:rsidR="00D620CC" w:rsidRDefault="00D620CC" w:rsidP="00D620CC">
      <w:pPr>
        <w:pStyle w:val="Standard"/>
        <w:jc w:val="center"/>
        <w:rPr>
          <w:rFonts w:cs="Times New Roman"/>
          <w:sz w:val="21"/>
          <w:szCs w:val="21"/>
        </w:rPr>
      </w:pPr>
    </w:p>
    <w:p w:rsidR="00D620CC" w:rsidRDefault="00D620CC" w:rsidP="00D620CC">
      <w:pPr>
        <w:ind w:firstLine="708"/>
        <w:jc w:val="both"/>
        <w:rPr>
          <w:rStyle w:val="s1"/>
          <w:b w:val="0"/>
        </w:rPr>
      </w:pPr>
      <w:proofErr w:type="gramStart"/>
      <w:r>
        <w:rPr>
          <w:rFonts w:cs="Times New Roman"/>
          <w:sz w:val="22"/>
          <w:szCs w:val="22"/>
        </w:rPr>
        <w:t xml:space="preserve">АО «Национальный научный центр хирургии имени А.Н. </w:t>
      </w:r>
      <w:proofErr w:type="spellStart"/>
      <w:r>
        <w:rPr>
          <w:rFonts w:cs="Times New Roman"/>
          <w:sz w:val="22"/>
          <w:szCs w:val="22"/>
        </w:rPr>
        <w:t>Сызганова</w:t>
      </w:r>
      <w:proofErr w:type="spellEnd"/>
      <w:r>
        <w:rPr>
          <w:rFonts w:cs="Times New Roman"/>
          <w:sz w:val="22"/>
          <w:szCs w:val="22"/>
        </w:rPr>
        <w:t xml:space="preserve">» в соответствии с </w:t>
      </w:r>
      <w:r>
        <w:rPr>
          <w:rStyle w:val="s1"/>
          <w:sz w:val="22"/>
          <w:szCs w:val="22"/>
        </w:rPr>
        <w:t>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Pr>
          <w:rStyle w:val="s1"/>
          <w:sz w:val="22"/>
          <w:szCs w:val="22"/>
        </w:rPr>
        <w:t xml:space="preserve"> (</w:t>
      </w:r>
      <w:proofErr w:type="gramStart"/>
      <w:r>
        <w:rPr>
          <w:rStyle w:val="s1"/>
          <w:sz w:val="22"/>
          <w:szCs w:val="22"/>
        </w:rPr>
        <w:t xml:space="preserve">далее-Правил) объявляет о проведении закупа способом запроса ценовых предложений. </w:t>
      </w:r>
      <w:proofErr w:type="gramEnd"/>
    </w:p>
    <w:p w:rsidR="00D620CC" w:rsidRDefault="00D620CC" w:rsidP="00D620CC">
      <w:pPr>
        <w:pStyle w:val="a4"/>
        <w:jc w:val="both"/>
      </w:pPr>
      <w:r>
        <w:rPr>
          <w:rFonts w:ascii="Times New Roman" w:hAnsi="Times New Roman"/>
          <w:b/>
        </w:rPr>
        <w:t xml:space="preserve">Организатор </w:t>
      </w:r>
      <w:r>
        <w:rPr>
          <w:rFonts w:ascii="Times New Roman" w:hAnsi="Times New Roman"/>
        </w:rPr>
        <w:t xml:space="preserve">– АО «Национальный научный центр хирургии имени А.Н. </w:t>
      </w:r>
      <w:proofErr w:type="spellStart"/>
      <w:r>
        <w:rPr>
          <w:rFonts w:ascii="Times New Roman" w:hAnsi="Times New Roman"/>
        </w:rPr>
        <w:t>Сызганова</w:t>
      </w:r>
      <w:proofErr w:type="spellEnd"/>
      <w:r>
        <w:rPr>
          <w:rFonts w:ascii="Times New Roman" w:hAnsi="Times New Roman"/>
        </w:rPr>
        <w:t>»</w:t>
      </w:r>
    </w:p>
    <w:p w:rsidR="00D620CC" w:rsidRDefault="00D620CC" w:rsidP="00D620CC">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Юридический адрес: Казахстан, Алматы, улица </w:t>
      </w:r>
      <w:proofErr w:type="spellStart"/>
      <w:r>
        <w:rPr>
          <w:rFonts w:eastAsiaTheme="minorHAnsi" w:cs="Times New Roman"/>
          <w:kern w:val="0"/>
          <w:sz w:val="22"/>
          <w:szCs w:val="22"/>
          <w:lang w:eastAsia="en-US" w:bidi="ar-SA"/>
        </w:rPr>
        <w:t>Желтоксан</w:t>
      </w:r>
      <w:proofErr w:type="spellEnd"/>
      <w:r>
        <w:rPr>
          <w:rFonts w:eastAsiaTheme="minorHAnsi" w:cs="Times New Roman"/>
          <w:kern w:val="0"/>
          <w:sz w:val="22"/>
          <w:szCs w:val="22"/>
          <w:lang w:eastAsia="en-US" w:bidi="ar-SA"/>
        </w:rPr>
        <w:t xml:space="preserve"> 62, 51</w:t>
      </w:r>
    </w:p>
    <w:p w:rsidR="00D620CC" w:rsidRDefault="00D620CC" w:rsidP="00D620CC">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БИН: 990240008204</w:t>
      </w:r>
    </w:p>
    <w:p w:rsidR="00D620CC" w:rsidRDefault="00D620CC" w:rsidP="00D620CC">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Банковские реквизиты: АО "</w:t>
      </w:r>
      <w:proofErr w:type="spellStart"/>
      <w:r>
        <w:rPr>
          <w:rFonts w:eastAsiaTheme="minorHAnsi" w:cs="Times New Roman"/>
          <w:kern w:val="0"/>
          <w:sz w:val="22"/>
          <w:szCs w:val="22"/>
          <w:lang w:eastAsia="en-US" w:bidi="ar-SA"/>
        </w:rPr>
        <w:t>Нурбанк</w:t>
      </w:r>
      <w:proofErr w:type="spellEnd"/>
      <w:r>
        <w:rPr>
          <w:rFonts w:eastAsiaTheme="minorHAnsi" w:cs="Times New Roman"/>
          <w:kern w:val="0"/>
          <w:sz w:val="22"/>
          <w:szCs w:val="22"/>
          <w:lang w:eastAsia="en-US" w:bidi="ar-SA"/>
        </w:rPr>
        <w:t>"</w:t>
      </w:r>
    </w:p>
    <w:p w:rsidR="00D620CC" w:rsidRDefault="00D620CC" w:rsidP="007F5F7F">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ИИК: KZ0884901KZ000835509</w:t>
      </w:r>
    </w:p>
    <w:p w:rsidR="00D620CC" w:rsidRDefault="00D620CC" w:rsidP="00D620CC">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БИК: NURSKZKX</w:t>
      </w:r>
    </w:p>
    <w:p w:rsidR="00D620CC" w:rsidRDefault="00D620CC" w:rsidP="00D620CC">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Валюта счета: KZT</w:t>
      </w:r>
    </w:p>
    <w:p w:rsidR="00D620CC" w:rsidRDefault="00D620CC" w:rsidP="00D620CC">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bCs/>
          <w:kern w:val="0"/>
          <w:sz w:val="22"/>
          <w:szCs w:val="22"/>
          <w:lang w:eastAsia="en-US" w:bidi="ar-SA"/>
        </w:rPr>
        <w:t>Представитель организатора:</w:t>
      </w:r>
      <w:r>
        <w:rPr>
          <w:rFonts w:eastAsiaTheme="minorHAnsi" w:cs="Times New Roman"/>
          <w:b/>
          <w:bCs/>
          <w:kern w:val="0"/>
          <w:sz w:val="22"/>
          <w:szCs w:val="22"/>
          <w:lang w:eastAsia="en-US" w:bidi="ar-SA"/>
        </w:rPr>
        <w:t xml:space="preserve"> </w:t>
      </w:r>
      <w:proofErr w:type="spellStart"/>
      <w:r>
        <w:rPr>
          <w:rFonts w:eastAsiaTheme="minorHAnsi" w:cs="Times New Roman"/>
          <w:kern w:val="0"/>
          <w:sz w:val="22"/>
          <w:szCs w:val="22"/>
          <w:lang w:eastAsia="en-US" w:bidi="ar-SA"/>
        </w:rPr>
        <w:t>Баймаханов</w:t>
      </w:r>
      <w:proofErr w:type="spellEnd"/>
      <w:r>
        <w:rPr>
          <w:rFonts w:eastAsiaTheme="minorHAnsi" w:cs="Times New Roman"/>
          <w:kern w:val="0"/>
          <w:sz w:val="22"/>
          <w:szCs w:val="22"/>
          <w:lang w:eastAsia="en-US" w:bidi="ar-SA"/>
        </w:rPr>
        <w:t xml:space="preserve"> </w:t>
      </w:r>
      <w:proofErr w:type="spellStart"/>
      <w:r>
        <w:rPr>
          <w:rFonts w:eastAsiaTheme="minorHAnsi" w:cs="Times New Roman"/>
          <w:kern w:val="0"/>
          <w:sz w:val="22"/>
          <w:szCs w:val="22"/>
          <w:lang w:eastAsia="en-US" w:bidi="ar-SA"/>
        </w:rPr>
        <w:t>Болатбек</w:t>
      </w:r>
      <w:proofErr w:type="spellEnd"/>
      <w:r>
        <w:rPr>
          <w:rFonts w:eastAsiaTheme="minorHAnsi" w:cs="Times New Roman"/>
          <w:kern w:val="0"/>
          <w:sz w:val="22"/>
          <w:szCs w:val="22"/>
          <w:lang w:eastAsia="en-US" w:bidi="ar-SA"/>
        </w:rPr>
        <w:t xml:space="preserve"> </w:t>
      </w:r>
      <w:proofErr w:type="spellStart"/>
      <w:r>
        <w:rPr>
          <w:rFonts w:eastAsiaTheme="minorHAnsi" w:cs="Times New Roman"/>
          <w:kern w:val="0"/>
          <w:sz w:val="22"/>
          <w:szCs w:val="22"/>
          <w:lang w:eastAsia="en-US" w:bidi="ar-SA"/>
        </w:rPr>
        <w:t>Бимендеевич</w:t>
      </w:r>
      <w:proofErr w:type="spellEnd"/>
    </w:p>
    <w:p w:rsidR="00D620CC" w:rsidRDefault="00D620CC" w:rsidP="00D620CC">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Должность: Председатель правления</w:t>
      </w:r>
    </w:p>
    <w:p w:rsidR="00D620CC" w:rsidRDefault="00D620CC" w:rsidP="00D620CC">
      <w:pPr>
        <w:widowControl/>
        <w:suppressAutoHyphens w:val="0"/>
        <w:autoSpaceDE w:val="0"/>
        <w:adjustRightInd w:val="0"/>
        <w:rPr>
          <w:rFonts w:eastAsiaTheme="minorHAnsi" w:cs="Times New Roman"/>
          <w:kern w:val="0"/>
          <w:sz w:val="22"/>
          <w:szCs w:val="22"/>
          <w:lang w:eastAsia="en-US" w:bidi="ar-SA"/>
        </w:rPr>
      </w:pPr>
      <w:r>
        <w:rPr>
          <w:rFonts w:eastAsiaTheme="minorHAnsi" w:cs="Times New Roman"/>
          <w:kern w:val="0"/>
          <w:sz w:val="22"/>
          <w:szCs w:val="22"/>
          <w:lang w:eastAsia="en-US" w:bidi="ar-SA"/>
        </w:rPr>
        <w:t>Контактный телефон: 87272780444</w:t>
      </w:r>
    </w:p>
    <w:p w:rsidR="00D620CC" w:rsidRDefault="00D620CC" w:rsidP="00D620CC">
      <w:pPr>
        <w:pStyle w:val="a4"/>
        <w:jc w:val="both"/>
      </w:pPr>
      <w:r>
        <w:rPr>
          <w:rFonts w:ascii="Times New Roman" w:eastAsiaTheme="minorHAnsi" w:hAnsi="Times New Roman"/>
          <w:kern w:val="0"/>
          <w:lang w:eastAsia="en-US"/>
        </w:rPr>
        <w:t>E-</w:t>
      </w:r>
      <w:proofErr w:type="spellStart"/>
      <w:r>
        <w:rPr>
          <w:rFonts w:ascii="Times New Roman" w:eastAsiaTheme="minorHAnsi" w:hAnsi="Times New Roman"/>
          <w:kern w:val="0"/>
          <w:lang w:eastAsia="en-US"/>
        </w:rPr>
        <w:t>mail</w:t>
      </w:r>
      <w:proofErr w:type="spellEnd"/>
      <w:r>
        <w:rPr>
          <w:rFonts w:ascii="Times New Roman" w:eastAsiaTheme="minorHAnsi" w:hAnsi="Times New Roman"/>
          <w:kern w:val="0"/>
          <w:lang w:eastAsia="en-US"/>
        </w:rPr>
        <w:t xml:space="preserve">: </w:t>
      </w:r>
      <w:hyperlink r:id="rId5" w:history="1">
        <w:r>
          <w:rPr>
            <w:rStyle w:val="a3"/>
            <w:rFonts w:ascii="Times New Roman" w:eastAsiaTheme="minorHAnsi" w:hAnsi="Times New Roman"/>
            <w:kern w:val="0"/>
            <w:lang w:eastAsia="en-US"/>
          </w:rPr>
          <w:t>goszakupsyzganova@mail.ru</w:t>
        </w:r>
      </w:hyperlink>
    </w:p>
    <w:p w:rsidR="00D620CC" w:rsidRDefault="00D620CC" w:rsidP="00D620CC">
      <w:pPr>
        <w:pStyle w:val="a4"/>
        <w:jc w:val="both"/>
        <w:rPr>
          <w:rFonts w:ascii="Times New Roman" w:eastAsiaTheme="minorHAnsi" w:hAnsi="Times New Roman"/>
          <w:kern w:val="0"/>
          <w:lang w:eastAsia="en-US"/>
        </w:rPr>
      </w:pPr>
    </w:p>
    <w:tbl>
      <w:tblPr>
        <w:tblW w:w="9890" w:type="dxa"/>
        <w:jc w:val="center"/>
        <w:tblInd w:w="-1276" w:type="dxa"/>
        <w:tblLayout w:type="fixed"/>
        <w:tblCellMar>
          <w:left w:w="10" w:type="dxa"/>
          <w:right w:w="10" w:type="dxa"/>
        </w:tblCellMar>
        <w:tblLook w:val="04A0" w:firstRow="1" w:lastRow="0" w:firstColumn="1" w:lastColumn="0" w:noHBand="0" w:noVBand="1"/>
      </w:tblPr>
      <w:tblGrid>
        <w:gridCol w:w="694"/>
        <w:gridCol w:w="3969"/>
        <w:gridCol w:w="1275"/>
        <w:gridCol w:w="1276"/>
        <w:gridCol w:w="1276"/>
        <w:gridCol w:w="1400"/>
      </w:tblGrid>
      <w:tr w:rsidR="00D620CC" w:rsidRPr="007F5F7F" w:rsidTr="007F5F7F">
        <w:trPr>
          <w:trHeight w:val="700"/>
          <w:jc w:val="center"/>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20CC" w:rsidRPr="007F5F7F" w:rsidRDefault="00D620CC" w:rsidP="007F5F7F">
            <w:pPr>
              <w:pStyle w:val="a4"/>
              <w:jc w:val="center"/>
              <w:rPr>
                <w:rFonts w:ascii="Times New Roman" w:hAnsi="Times New Roman"/>
                <w:b/>
                <w:sz w:val="20"/>
                <w:szCs w:val="20"/>
              </w:rPr>
            </w:pPr>
            <w:r w:rsidRPr="007F5F7F">
              <w:rPr>
                <w:rFonts w:ascii="Times New Roman" w:hAnsi="Times New Roman"/>
                <w:b/>
                <w:sz w:val="20"/>
                <w:szCs w:val="20"/>
              </w:rPr>
              <w:t>№ лота</w:t>
            </w:r>
          </w:p>
        </w:tc>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20CC" w:rsidRPr="007F5F7F" w:rsidRDefault="00D620CC" w:rsidP="007F5F7F">
            <w:pPr>
              <w:pStyle w:val="a4"/>
              <w:jc w:val="center"/>
              <w:rPr>
                <w:rFonts w:ascii="Times New Roman" w:hAnsi="Times New Roman"/>
                <w:b/>
                <w:sz w:val="20"/>
                <w:szCs w:val="20"/>
              </w:rPr>
            </w:pPr>
            <w:r w:rsidRPr="007F5F7F">
              <w:rPr>
                <w:rFonts w:ascii="Times New Roman" w:hAnsi="Times New Roman"/>
                <w:b/>
                <w:sz w:val="20"/>
                <w:szCs w:val="20"/>
              </w:rPr>
              <w:t>Наименование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0CC" w:rsidRPr="007F5F7F" w:rsidRDefault="00D620CC" w:rsidP="007F5F7F">
            <w:pPr>
              <w:pStyle w:val="a4"/>
              <w:jc w:val="center"/>
              <w:rPr>
                <w:rFonts w:ascii="Times New Roman" w:hAnsi="Times New Roman"/>
                <w:b/>
                <w:sz w:val="20"/>
                <w:szCs w:val="20"/>
              </w:rPr>
            </w:pPr>
            <w:r w:rsidRPr="007F5F7F">
              <w:rPr>
                <w:rFonts w:ascii="Times New Roman" w:hAnsi="Times New Roman"/>
                <w:b/>
                <w:sz w:val="20"/>
                <w:szCs w:val="20"/>
              </w:rPr>
              <w:t>Ед. измерения</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20CC" w:rsidRPr="007F5F7F" w:rsidRDefault="00D620CC" w:rsidP="007F5F7F">
            <w:pPr>
              <w:pStyle w:val="a4"/>
              <w:jc w:val="center"/>
              <w:rPr>
                <w:rFonts w:ascii="Times New Roman" w:hAnsi="Times New Roman"/>
                <w:b/>
                <w:sz w:val="20"/>
                <w:szCs w:val="20"/>
              </w:rPr>
            </w:pPr>
            <w:r w:rsidRPr="007F5F7F">
              <w:rPr>
                <w:rFonts w:ascii="Times New Roman" w:hAnsi="Times New Roman"/>
                <w:b/>
                <w:sz w:val="20"/>
                <w:szCs w:val="20"/>
              </w:rPr>
              <w:t>Количество</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20CC" w:rsidRPr="007F5F7F" w:rsidRDefault="00D620CC" w:rsidP="007F5F7F">
            <w:pPr>
              <w:pStyle w:val="a4"/>
              <w:jc w:val="center"/>
              <w:rPr>
                <w:rFonts w:ascii="Times New Roman" w:hAnsi="Times New Roman"/>
                <w:b/>
                <w:sz w:val="20"/>
                <w:szCs w:val="20"/>
              </w:rPr>
            </w:pPr>
            <w:r w:rsidRPr="007F5F7F">
              <w:rPr>
                <w:rFonts w:ascii="Times New Roman" w:hAnsi="Times New Roman"/>
                <w:b/>
                <w:sz w:val="20"/>
                <w:szCs w:val="20"/>
              </w:rPr>
              <w:t>Цена за единицу по лоту</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0CC" w:rsidRPr="007F5F7F" w:rsidRDefault="00D620CC" w:rsidP="007F5F7F">
            <w:pPr>
              <w:pStyle w:val="a4"/>
              <w:jc w:val="center"/>
              <w:rPr>
                <w:rFonts w:ascii="Times New Roman" w:hAnsi="Times New Roman"/>
                <w:b/>
                <w:sz w:val="20"/>
                <w:szCs w:val="20"/>
              </w:rPr>
            </w:pPr>
            <w:r w:rsidRPr="007F5F7F">
              <w:rPr>
                <w:rFonts w:ascii="Times New Roman" w:hAnsi="Times New Roman"/>
                <w:b/>
                <w:sz w:val="20"/>
                <w:szCs w:val="20"/>
              </w:rPr>
              <w:t>Выделенная сумма</w:t>
            </w:r>
          </w:p>
        </w:tc>
      </w:tr>
      <w:tr w:rsidR="00D620CC" w:rsidRPr="007F5F7F" w:rsidTr="007F5F7F">
        <w:trPr>
          <w:trHeight w:val="397"/>
          <w:jc w:val="center"/>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620CC" w:rsidRPr="007F5F7F" w:rsidRDefault="00D620CC" w:rsidP="007F5F7F">
            <w:pPr>
              <w:jc w:val="center"/>
              <w:rPr>
                <w:rFonts w:cs="Times New Roman"/>
                <w:sz w:val="20"/>
                <w:szCs w:val="20"/>
              </w:rPr>
            </w:pPr>
            <w:r w:rsidRPr="007F5F7F">
              <w:rPr>
                <w:rFonts w:cs="Times New Roman"/>
                <w:sz w:val="20"/>
                <w:szCs w:val="20"/>
              </w:rPr>
              <w:t>1</w:t>
            </w:r>
          </w:p>
        </w:tc>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620CC" w:rsidRPr="007F5F7F" w:rsidRDefault="007F5F7F" w:rsidP="007F5F7F">
            <w:pPr>
              <w:jc w:val="center"/>
              <w:rPr>
                <w:rFonts w:cs="Times New Roman"/>
                <w:sz w:val="20"/>
                <w:szCs w:val="20"/>
                <w:lang w:val="kk-KZ"/>
              </w:rPr>
            </w:pPr>
            <w:r w:rsidRPr="007F5F7F">
              <w:rPr>
                <w:rFonts w:cs="Times New Roman"/>
                <w:sz w:val="20"/>
                <w:szCs w:val="20"/>
              </w:rPr>
              <w:t>Игла типа "Бабочка" стерильные, для однократного применения. Применяемые размеры 19G, 20G, 21G, 22G, 23G, 24G, 25G, 26G, 27G представляет собой гибкую, тонкую прозрачную трубку из поливинилхлорида медицинской марки длиной 300 мм. Размеры по заявкам Заказчика.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CC" w:rsidRPr="00507A35" w:rsidRDefault="00507A35" w:rsidP="007F5F7F">
            <w:pPr>
              <w:jc w:val="center"/>
              <w:rPr>
                <w:rFonts w:cs="Times New Roman"/>
                <w:sz w:val="20"/>
                <w:szCs w:val="20"/>
                <w:lang w:val="kk-KZ"/>
              </w:rPr>
            </w:pPr>
            <w:r>
              <w:rPr>
                <w:rFonts w:cs="Times New Roman"/>
                <w:sz w:val="20"/>
                <w:szCs w:val="20"/>
                <w:lang w:val="kk-KZ"/>
              </w:rPr>
              <w:t>штук</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620CC" w:rsidRPr="007F5F7F" w:rsidRDefault="00D620CC" w:rsidP="007F5F7F">
            <w:pPr>
              <w:jc w:val="center"/>
              <w:rPr>
                <w:rFonts w:cs="Times New Roman"/>
                <w:sz w:val="20"/>
                <w:szCs w:val="20"/>
              </w:rPr>
            </w:pPr>
            <w:r w:rsidRPr="007F5F7F">
              <w:rPr>
                <w:rFonts w:cs="Times New Roman"/>
                <w:sz w:val="20"/>
                <w:szCs w:val="20"/>
                <w:lang w:val="en-US"/>
              </w:rPr>
              <w:t>2 000</w:t>
            </w:r>
            <w:r w:rsidRPr="007F5F7F">
              <w:rPr>
                <w:rFonts w:cs="Times New Roman"/>
                <w:sz w:val="20"/>
                <w:szCs w:val="20"/>
              </w:rPr>
              <w:t>,00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620CC" w:rsidRPr="007F5F7F" w:rsidRDefault="00D620CC" w:rsidP="007F5F7F">
            <w:pPr>
              <w:jc w:val="center"/>
              <w:rPr>
                <w:rFonts w:cs="Times New Roman"/>
                <w:sz w:val="20"/>
                <w:szCs w:val="20"/>
              </w:rPr>
            </w:pPr>
            <w:r w:rsidRPr="007F5F7F">
              <w:rPr>
                <w:rFonts w:cs="Times New Roman"/>
                <w:sz w:val="20"/>
                <w:szCs w:val="20"/>
                <w:lang w:val="en-US"/>
              </w:rPr>
              <w:t>30</w:t>
            </w:r>
            <w:r w:rsidRPr="007F5F7F">
              <w:rPr>
                <w:rFonts w:cs="Times New Roman"/>
                <w:sz w:val="20"/>
                <w:szCs w:val="20"/>
              </w:rPr>
              <w:t>,00</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0CC" w:rsidRPr="007F5F7F" w:rsidRDefault="00D620CC" w:rsidP="007F5F7F">
            <w:pPr>
              <w:jc w:val="center"/>
              <w:rPr>
                <w:rFonts w:cs="Times New Roman"/>
                <w:sz w:val="20"/>
                <w:szCs w:val="20"/>
              </w:rPr>
            </w:pPr>
            <w:r w:rsidRPr="007F5F7F">
              <w:rPr>
                <w:rFonts w:cs="Times New Roman"/>
                <w:sz w:val="20"/>
                <w:szCs w:val="20"/>
                <w:lang w:val="en-US"/>
              </w:rPr>
              <w:t>60 000</w:t>
            </w:r>
            <w:r w:rsidRPr="007F5F7F">
              <w:rPr>
                <w:rFonts w:cs="Times New Roman"/>
                <w:sz w:val="20"/>
                <w:szCs w:val="20"/>
              </w:rPr>
              <w:t>,00</w:t>
            </w:r>
          </w:p>
        </w:tc>
      </w:tr>
      <w:tr w:rsidR="007F5F7F" w:rsidRPr="007F5F7F" w:rsidTr="007F5F7F">
        <w:trPr>
          <w:trHeight w:val="397"/>
          <w:jc w:val="center"/>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5F7F" w:rsidRPr="007F5F7F" w:rsidRDefault="007F5F7F" w:rsidP="007F5F7F">
            <w:pPr>
              <w:jc w:val="center"/>
              <w:rPr>
                <w:rFonts w:cs="Times New Roman"/>
                <w:sz w:val="20"/>
                <w:szCs w:val="20"/>
                <w:lang w:val="kk-KZ"/>
              </w:rPr>
            </w:pPr>
            <w:r w:rsidRPr="007F5F7F">
              <w:rPr>
                <w:rFonts w:cs="Times New Roman"/>
                <w:sz w:val="20"/>
                <w:szCs w:val="20"/>
                <w:lang w:val="kk-KZ"/>
              </w:rPr>
              <w:t>2</w:t>
            </w:r>
          </w:p>
        </w:tc>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5F7F" w:rsidRPr="007F5F7F" w:rsidRDefault="007F5F7F" w:rsidP="007F5F7F">
            <w:pPr>
              <w:jc w:val="center"/>
              <w:rPr>
                <w:rFonts w:eastAsia="Times New Roman" w:cs="Times New Roman"/>
                <w:sz w:val="20"/>
                <w:szCs w:val="20"/>
                <w:lang w:val="kk-KZ" w:eastAsia="ru-RU"/>
              </w:rPr>
            </w:pPr>
            <w:r w:rsidRPr="007F5F7F">
              <w:rPr>
                <w:rFonts w:eastAsia="Times New Roman" w:cs="Times New Roman"/>
                <w:sz w:val="20"/>
                <w:szCs w:val="20"/>
                <w:lang w:eastAsia="ru-RU"/>
              </w:rPr>
              <w:t>Клеенка подкладная медицинская, вида</w:t>
            </w:r>
            <w:proofErr w:type="gramStart"/>
            <w:r w:rsidRPr="007F5F7F">
              <w:rPr>
                <w:rFonts w:eastAsia="Times New Roman" w:cs="Times New Roman"/>
                <w:sz w:val="20"/>
                <w:szCs w:val="20"/>
                <w:lang w:eastAsia="ru-RU"/>
              </w:rPr>
              <w:t xml:space="preserve"> А</w:t>
            </w:r>
            <w:proofErr w:type="gramEnd"/>
            <w:r w:rsidRPr="007F5F7F">
              <w:rPr>
                <w:rFonts w:eastAsia="Times New Roman" w:cs="Times New Roman"/>
                <w:sz w:val="20"/>
                <w:szCs w:val="20"/>
                <w:lang w:eastAsia="ru-RU"/>
              </w:rPr>
              <w:t xml:space="preserve"> предназначена для санитарно-гигиенических целей в качестве подкладочного непроницаемого материала.</w:t>
            </w:r>
            <w:r w:rsidRPr="007F5F7F">
              <w:rPr>
                <w:rFonts w:eastAsia="Times New Roman" w:cs="Times New Roman"/>
                <w:sz w:val="20"/>
                <w:szCs w:val="20"/>
                <w:lang w:val="kk-KZ" w:eastAsia="ru-RU"/>
              </w:rPr>
              <w:t xml:space="preserve"> </w:t>
            </w:r>
            <w:r w:rsidRPr="007F5F7F">
              <w:rPr>
                <w:rFonts w:eastAsia="Times New Roman" w:cs="Times New Roman"/>
                <w:sz w:val="20"/>
                <w:szCs w:val="20"/>
                <w:lang w:eastAsia="ru-RU"/>
              </w:rPr>
              <w:t>Эластичная, нелипкая, вод</w:t>
            </w:r>
            <w:proofErr w:type="gramStart"/>
            <w:r w:rsidRPr="007F5F7F">
              <w:rPr>
                <w:rFonts w:eastAsia="Times New Roman" w:cs="Times New Roman"/>
                <w:sz w:val="20"/>
                <w:szCs w:val="20"/>
                <w:lang w:eastAsia="ru-RU"/>
              </w:rPr>
              <w:t>о-</w:t>
            </w:r>
            <w:proofErr w:type="gramEnd"/>
            <w:r w:rsidRPr="007F5F7F">
              <w:rPr>
                <w:rFonts w:eastAsia="Times New Roman" w:cs="Times New Roman"/>
                <w:sz w:val="20"/>
                <w:szCs w:val="20"/>
                <w:lang w:eastAsia="ru-RU"/>
              </w:rPr>
              <w:t xml:space="preserve"> и </w:t>
            </w:r>
            <w:proofErr w:type="spellStart"/>
            <w:r w:rsidRPr="007F5F7F">
              <w:rPr>
                <w:rFonts w:eastAsia="Times New Roman" w:cs="Times New Roman"/>
                <w:sz w:val="20"/>
                <w:szCs w:val="20"/>
                <w:lang w:eastAsia="ru-RU"/>
              </w:rPr>
              <w:t>моченепроницаемая</w:t>
            </w:r>
            <w:proofErr w:type="spellEnd"/>
            <w:r w:rsidRPr="007F5F7F">
              <w:rPr>
                <w:rFonts w:eastAsia="Times New Roman" w:cs="Times New Roman"/>
                <w:sz w:val="20"/>
                <w:szCs w:val="20"/>
                <w:lang w:eastAsia="ru-RU"/>
              </w:rPr>
              <w:t>.</w:t>
            </w:r>
            <w:r w:rsidRPr="007F5F7F">
              <w:rPr>
                <w:rFonts w:eastAsia="Times New Roman" w:cs="Times New Roman"/>
                <w:sz w:val="20"/>
                <w:szCs w:val="20"/>
                <w:lang w:val="kk-KZ" w:eastAsia="ru-RU"/>
              </w:rPr>
              <w:t xml:space="preserve"> </w:t>
            </w:r>
            <w:r w:rsidRPr="007F5F7F">
              <w:rPr>
                <w:rFonts w:eastAsia="Times New Roman" w:cs="Times New Roman"/>
                <w:sz w:val="20"/>
                <w:szCs w:val="20"/>
                <w:lang w:eastAsia="ru-RU"/>
              </w:rPr>
              <w:t>Устойчива к многократной дезинфекции, сохраняет при этом эластичность</w:t>
            </w:r>
            <w:r w:rsidRPr="007F5F7F">
              <w:rPr>
                <w:rFonts w:eastAsia="Times New Roman" w:cs="Times New Roman"/>
                <w:sz w:val="20"/>
                <w:szCs w:val="20"/>
                <w:lang w:val="kk-KZ" w:eastAsia="ru-RU"/>
              </w:rPr>
              <w:t xml:space="preserve">. </w:t>
            </w:r>
            <w:proofErr w:type="gramStart"/>
            <w:r w:rsidRPr="007F5F7F">
              <w:rPr>
                <w:rFonts w:eastAsia="Times New Roman" w:cs="Times New Roman"/>
                <w:sz w:val="20"/>
                <w:szCs w:val="20"/>
                <w:lang w:eastAsia="ru-RU"/>
              </w:rPr>
              <w:t>Безопасна</w:t>
            </w:r>
            <w:proofErr w:type="gramEnd"/>
            <w:r w:rsidRPr="007F5F7F">
              <w:rPr>
                <w:rFonts w:eastAsia="Times New Roman" w:cs="Times New Roman"/>
                <w:sz w:val="20"/>
                <w:szCs w:val="20"/>
                <w:lang w:eastAsia="ru-RU"/>
              </w:rPr>
              <w:t xml:space="preserve"> в эксплуатации для здоровья человека</w:t>
            </w:r>
            <w:r w:rsidRPr="007F5F7F">
              <w:rPr>
                <w:rFonts w:eastAsia="Times New Roman" w:cs="Times New Roman"/>
                <w:sz w:val="20"/>
                <w:szCs w:val="20"/>
                <w:lang w:val="kk-KZ" w:eastAsia="ru-RU"/>
              </w:rPr>
              <w:t xml:space="preserve">. </w:t>
            </w:r>
            <w:r w:rsidRPr="007F5F7F">
              <w:rPr>
                <w:rFonts w:eastAsia="Times New Roman" w:cs="Times New Roman"/>
                <w:sz w:val="20"/>
                <w:szCs w:val="20"/>
                <w:lang w:eastAsia="ru-RU"/>
              </w:rPr>
              <w:t>А – на основе хлопчатобумажных тканей</w:t>
            </w:r>
            <w:r w:rsidRPr="007F5F7F">
              <w:rPr>
                <w:rFonts w:eastAsia="Times New Roman" w:cs="Times New Roman"/>
                <w:sz w:val="20"/>
                <w:szCs w:val="20"/>
                <w:lang w:val="kk-KZ" w:eastAsia="ru-RU"/>
              </w:rPr>
              <w:t xml:space="preserve">. </w:t>
            </w:r>
            <w:r w:rsidRPr="007F5F7F">
              <w:rPr>
                <w:rFonts w:eastAsia="Times New Roman" w:cs="Times New Roman"/>
                <w:sz w:val="20"/>
                <w:szCs w:val="20"/>
                <w:lang w:eastAsia="ru-RU"/>
              </w:rPr>
              <w:t>Ширина не менее 100 см</w:t>
            </w:r>
            <w:r w:rsidRPr="007F5F7F">
              <w:rPr>
                <w:rFonts w:eastAsia="Times New Roman" w:cs="Times New Roman"/>
                <w:sz w:val="20"/>
                <w:szCs w:val="20"/>
                <w:lang w:val="kk-KZ" w:eastAsia="ru-RU"/>
              </w:rPr>
              <w:t xml:space="preserve">. </w:t>
            </w:r>
            <w:r w:rsidRPr="007F5F7F">
              <w:rPr>
                <w:rFonts w:eastAsia="Times New Roman" w:cs="Times New Roman"/>
                <w:sz w:val="20"/>
                <w:szCs w:val="20"/>
                <w:lang w:eastAsia="ru-RU"/>
              </w:rPr>
              <w:t>Цвет: оранжевый или голубой.</w:t>
            </w:r>
            <w:r w:rsidRPr="007F5F7F">
              <w:rPr>
                <w:rFonts w:eastAsia="Times New Roman" w:cs="Times New Roman"/>
                <w:sz w:val="20"/>
                <w:szCs w:val="20"/>
                <w:lang w:val="kk-KZ" w:eastAsia="ru-RU"/>
              </w:rPr>
              <w:t xml:space="preserve"> </w:t>
            </w:r>
            <w:r w:rsidRPr="007F5F7F">
              <w:rPr>
                <w:rFonts w:eastAsia="Times New Roman" w:cs="Times New Roman"/>
                <w:sz w:val="20"/>
                <w:szCs w:val="20"/>
                <w:lang w:eastAsia="ru-RU"/>
              </w:rPr>
              <w:t>В рулонах по 50 м</w:t>
            </w:r>
            <w:r w:rsidRPr="007F5F7F">
              <w:rPr>
                <w:rFonts w:eastAsia="Times New Roman" w:cs="Times New Roman"/>
                <w:sz w:val="20"/>
                <w:szCs w:val="20"/>
                <w:lang w:val="kk-KZ" w:eastAsia="ru-RU"/>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5F7F" w:rsidRPr="007F5F7F" w:rsidRDefault="007F5F7F" w:rsidP="007F5F7F">
            <w:pPr>
              <w:jc w:val="center"/>
              <w:rPr>
                <w:rFonts w:cs="Times New Roman"/>
                <w:sz w:val="20"/>
                <w:szCs w:val="20"/>
              </w:rPr>
            </w:pPr>
            <w:r w:rsidRPr="007F5F7F">
              <w:rPr>
                <w:rFonts w:eastAsia="Times New Roman" w:cs="Times New Roman"/>
                <w:sz w:val="20"/>
                <w:szCs w:val="20"/>
                <w:lang w:eastAsia="ru-RU"/>
              </w:rPr>
              <w:t>метр</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5F7F" w:rsidRPr="007F5F7F" w:rsidRDefault="007F5F7F" w:rsidP="007F5F7F">
            <w:pPr>
              <w:jc w:val="center"/>
              <w:rPr>
                <w:rFonts w:cs="Times New Roman"/>
                <w:sz w:val="20"/>
                <w:szCs w:val="20"/>
                <w:lang w:val="kk-KZ"/>
              </w:rPr>
            </w:pPr>
            <w:r w:rsidRPr="007F5F7F">
              <w:rPr>
                <w:rFonts w:cs="Times New Roman"/>
                <w:sz w:val="20"/>
                <w:szCs w:val="20"/>
                <w:lang w:val="kk-KZ"/>
              </w:rPr>
              <w:t>200,00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5F7F" w:rsidRPr="007F5F7F" w:rsidRDefault="007F5F7F" w:rsidP="007F5F7F">
            <w:pPr>
              <w:jc w:val="center"/>
              <w:rPr>
                <w:rFonts w:cs="Times New Roman"/>
                <w:sz w:val="20"/>
                <w:szCs w:val="20"/>
                <w:lang w:val="kk-KZ"/>
              </w:rPr>
            </w:pPr>
            <w:r w:rsidRPr="007F5F7F">
              <w:rPr>
                <w:rFonts w:eastAsia="Times New Roman" w:cs="Times New Roman"/>
                <w:sz w:val="20"/>
                <w:szCs w:val="20"/>
                <w:lang w:eastAsia="ru-RU"/>
              </w:rPr>
              <w:t>450</w:t>
            </w:r>
            <w:r w:rsidRPr="007F5F7F">
              <w:rPr>
                <w:rFonts w:eastAsia="Times New Roman" w:cs="Times New Roman"/>
                <w:sz w:val="20"/>
                <w:szCs w:val="20"/>
                <w:lang w:val="kk-KZ" w:eastAsia="ru-RU"/>
              </w:rPr>
              <w:t>,00</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5F7F" w:rsidRPr="007F5F7F" w:rsidRDefault="007F5F7F" w:rsidP="007F5F7F">
            <w:pPr>
              <w:jc w:val="center"/>
              <w:rPr>
                <w:rFonts w:cs="Times New Roman"/>
                <w:sz w:val="20"/>
                <w:szCs w:val="20"/>
                <w:lang w:val="kk-KZ"/>
              </w:rPr>
            </w:pPr>
            <w:r w:rsidRPr="007F5F7F">
              <w:rPr>
                <w:rFonts w:cs="Times New Roman"/>
                <w:sz w:val="20"/>
                <w:szCs w:val="20"/>
                <w:lang w:val="kk-KZ"/>
              </w:rPr>
              <w:t>90 000,00</w:t>
            </w:r>
          </w:p>
        </w:tc>
      </w:tr>
      <w:tr w:rsidR="007F5F7F" w:rsidRPr="007F5F7F" w:rsidTr="007F5F7F">
        <w:trPr>
          <w:trHeight w:val="397"/>
          <w:jc w:val="center"/>
        </w:trPr>
        <w:tc>
          <w:tcPr>
            <w:tcW w:w="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5F7F" w:rsidRPr="007F5F7F" w:rsidRDefault="007F5F7F" w:rsidP="007F5F7F">
            <w:pPr>
              <w:jc w:val="center"/>
              <w:rPr>
                <w:rFonts w:cs="Times New Roman"/>
                <w:sz w:val="20"/>
                <w:szCs w:val="20"/>
                <w:lang w:val="kk-KZ"/>
              </w:rPr>
            </w:pPr>
            <w:r w:rsidRPr="007F5F7F">
              <w:rPr>
                <w:rFonts w:cs="Times New Roman"/>
                <w:sz w:val="20"/>
                <w:szCs w:val="20"/>
                <w:lang w:val="kk-KZ"/>
              </w:rPr>
              <w:t>3</w:t>
            </w:r>
          </w:p>
        </w:tc>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5F7F" w:rsidRPr="007F5F7F" w:rsidRDefault="007F5F7F" w:rsidP="007F5F7F">
            <w:pPr>
              <w:jc w:val="center"/>
              <w:rPr>
                <w:rFonts w:cs="Times New Roman"/>
                <w:sz w:val="20"/>
                <w:szCs w:val="20"/>
              </w:rPr>
            </w:pPr>
            <w:proofErr w:type="gramStart"/>
            <w:r w:rsidRPr="007F5F7F">
              <w:rPr>
                <w:rFonts w:cs="Times New Roman"/>
                <w:sz w:val="20"/>
                <w:szCs w:val="20"/>
                <w:shd w:val="clear" w:color="auto" w:fill="FFFFFF"/>
              </w:rPr>
              <w:t>Подстилка-пеленка</w:t>
            </w:r>
            <w:proofErr w:type="gramEnd"/>
            <w:r w:rsidRPr="007F5F7F">
              <w:rPr>
                <w:rFonts w:cs="Times New Roman"/>
                <w:sz w:val="20"/>
                <w:szCs w:val="20"/>
                <w:shd w:val="clear" w:color="auto" w:fill="FFFFFF"/>
              </w:rPr>
              <w:t xml:space="preserve"> </w:t>
            </w:r>
            <w:r w:rsidRPr="007F5F7F">
              <w:rPr>
                <w:rFonts w:eastAsia="Times New Roman" w:cs="Times New Roman"/>
                <w:sz w:val="20"/>
                <w:szCs w:val="20"/>
                <w:lang w:eastAsia="ru-RU"/>
              </w:rPr>
              <w:t xml:space="preserve">впитывающая подкладная, одноразовая, 90х60 см, цвет голубой. Нестерильная. </w:t>
            </w:r>
            <w:proofErr w:type="spellStart"/>
            <w:r w:rsidRPr="007F5F7F">
              <w:rPr>
                <w:rFonts w:eastAsia="Times New Roman" w:cs="Times New Roman"/>
                <w:sz w:val="20"/>
                <w:szCs w:val="20"/>
                <w:lang w:eastAsia="ru-RU"/>
              </w:rPr>
              <w:t>Впитываемость</w:t>
            </w:r>
            <w:proofErr w:type="spellEnd"/>
            <w:r w:rsidRPr="007F5F7F">
              <w:rPr>
                <w:rFonts w:eastAsia="Times New Roman" w:cs="Times New Roman"/>
                <w:sz w:val="20"/>
                <w:szCs w:val="20"/>
                <w:lang w:eastAsia="ru-RU"/>
              </w:rPr>
              <w:t xml:space="preserve"> не менее 1750 мл. </w:t>
            </w:r>
            <w:r w:rsidRPr="007F5F7F">
              <w:rPr>
                <w:rFonts w:cs="Times New Roman"/>
                <w:sz w:val="20"/>
                <w:szCs w:val="20"/>
              </w:rPr>
              <w:t xml:space="preserve">Верхний слой пеленок изготовлен из </w:t>
            </w:r>
            <w:proofErr w:type="spellStart"/>
            <w:r w:rsidRPr="007F5F7F">
              <w:rPr>
                <w:rFonts w:cs="Times New Roman"/>
                <w:sz w:val="20"/>
                <w:szCs w:val="20"/>
              </w:rPr>
              <w:t>гипоаллергенного</w:t>
            </w:r>
            <w:proofErr w:type="spellEnd"/>
            <w:r w:rsidRPr="007F5F7F">
              <w:rPr>
                <w:rFonts w:cs="Times New Roman"/>
                <w:sz w:val="20"/>
                <w:szCs w:val="20"/>
              </w:rPr>
              <w:t xml:space="preserve"> нетканого материала плотностью не менее 40 </w:t>
            </w:r>
            <w:proofErr w:type="spellStart"/>
            <w:r w:rsidRPr="007F5F7F">
              <w:rPr>
                <w:rFonts w:cs="Times New Roman"/>
                <w:sz w:val="20"/>
                <w:szCs w:val="20"/>
                <w:lang w:val="en-US"/>
              </w:rPr>
              <w:t>sms</w:t>
            </w:r>
            <w:proofErr w:type="spellEnd"/>
            <w:r w:rsidRPr="007F5F7F">
              <w:rPr>
                <w:rFonts w:cs="Times New Roman"/>
                <w:sz w:val="20"/>
                <w:szCs w:val="20"/>
              </w:rPr>
              <w:t xml:space="preserve">, внутренний - из распушенной целлюлозы, отбеленной без хлора, которая равномерно впитывает и распределяет жидкость. Внешний слой пеленок выполнен из водонепроницаемой нескользящей </w:t>
            </w:r>
            <w:r w:rsidRPr="007F5F7F">
              <w:rPr>
                <w:rFonts w:cs="Times New Roman"/>
                <w:sz w:val="20"/>
                <w:szCs w:val="20"/>
              </w:rPr>
              <w:lastRenderedPageBreak/>
              <w:t>эластичной пленки, обеспечивающей высокую прочность на разрыв, а запатентованная структура ее поверхности (прессованные дорожки) способствует равномерному распределению жидкости. Края пеленок завернуты внутрь для дополнительной защиты от протекания и обеспечивают надежное охватывание целлюлозы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5F7F" w:rsidRPr="007F5F7F" w:rsidRDefault="007F5F7F" w:rsidP="007F5F7F">
            <w:pPr>
              <w:jc w:val="center"/>
              <w:rPr>
                <w:rFonts w:eastAsia="Times New Roman" w:cs="Times New Roman"/>
                <w:sz w:val="20"/>
                <w:szCs w:val="20"/>
                <w:lang w:val="kk-KZ" w:eastAsia="ru-RU"/>
              </w:rPr>
            </w:pPr>
            <w:r>
              <w:rPr>
                <w:rFonts w:eastAsia="Times New Roman" w:cs="Times New Roman"/>
                <w:sz w:val="20"/>
                <w:szCs w:val="20"/>
                <w:lang w:val="kk-KZ" w:eastAsia="ru-RU"/>
              </w:rPr>
              <w:lastRenderedPageBreak/>
              <w:t>штук</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5F7F" w:rsidRPr="007F5F7F" w:rsidRDefault="007F5F7F" w:rsidP="007F5F7F">
            <w:pPr>
              <w:jc w:val="center"/>
              <w:rPr>
                <w:rFonts w:cs="Times New Roman"/>
                <w:sz w:val="20"/>
                <w:szCs w:val="20"/>
                <w:lang w:val="kk-KZ"/>
              </w:rPr>
            </w:pPr>
            <w:r w:rsidRPr="007F5F7F">
              <w:rPr>
                <w:rFonts w:cs="Times New Roman"/>
                <w:sz w:val="20"/>
                <w:szCs w:val="20"/>
                <w:lang w:val="kk-KZ"/>
              </w:rPr>
              <w:t>1 500,00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F5F7F" w:rsidRPr="007F5F7F" w:rsidRDefault="007F5F7F" w:rsidP="007F5F7F">
            <w:pPr>
              <w:jc w:val="center"/>
              <w:rPr>
                <w:rFonts w:eastAsia="Times New Roman" w:cs="Times New Roman"/>
                <w:sz w:val="20"/>
                <w:szCs w:val="20"/>
                <w:lang w:val="kk-KZ" w:eastAsia="ru-RU"/>
              </w:rPr>
            </w:pPr>
            <w:r w:rsidRPr="007F5F7F">
              <w:rPr>
                <w:rFonts w:eastAsia="Times New Roman" w:cs="Times New Roman"/>
                <w:sz w:val="20"/>
                <w:szCs w:val="20"/>
                <w:lang w:val="kk-KZ" w:eastAsia="ru-RU"/>
              </w:rPr>
              <w:t>120,00</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5F7F" w:rsidRPr="007F5F7F" w:rsidRDefault="007F5F7F" w:rsidP="007F5F7F">
            <w:pPr>
              <w:jc w:val="center"/>
              <w:rPr>
                <w:rFonts w:cs="Times New Roman"/>
                <w:sz w:val="20"/>
                <w:szCs w:val="20"/>
                <w:lang w:val="kk-KZ"/>
              </w:rPr>
            </w:pPr>
            <w:r w:rsidRPr="007F5F7F">
              <w:rPr>
                <w:rFonts w:cs="Times New Roman"/>
                <w:sz w:val="20"/>
                <w:szCs w:val="20"/>
                <w:lang w:val="kk-KZ"/>
              </w:rPr>
              <w:t>180 000,00</w:t>
            </w:r>
          </w:p>
        </w:tc>
      </w:tr>
    </w:tbl>
    <w:p w:rsidR="00D620CC" w:rsidRDefault="00D620CC" w:rsidP="00D620CC">
      <w:pPr>
        <w:widowControl/>
        <w:suppressAutoHyphens w:val="0"/>
        <w:autoSpaceDN/>
        <w:jc w:val="both"/>
        <w:rPr>
          <w:rFonts w:cs="Times New Roman"/>
          <w:sz w:val="21"/>
          <w:szCs w:val="21"/>
          <w:lang w:val="kk-KZ"/>
        </w:rPr>
      </w:pPr>
      <w:r w:rsidRPr="00EB5D3D">
        <w:rPr>
          <w:rFonts w:eastAsia="Times New Roman" w:cs="Times New Roman"/>
          <w:kern w:val="0"/>
          <w:sz w:val="20"/>
          <w:szCs w:val="20"/>
          <w:lang w:eastAsia="ru-RU" w:bidi="ar-SA"/>
        </w:rPr>
        <w:lastRenderedPageBreak/>
        <w:t xml:space="preserve">   </w:t>
      </w:r>
    </w:p>
    <w:p w:rsidR="00D620CC" w:rsidRPr="00910DEA" w:rsidRDefault="00D620CC" w:rsidP="00D620CC">
      <w:pPr>
        <w:pStyle w:val="Standard"/>
        <w:jc w:val="both"/>
        <w:rPr>
          <w:rFonts w:cs="Times New Roman"/>
          <w:sz w:val="21"/>
          <w:szCs w:val="21"/>
        </w:rPr>
      </w:pPr>
      <w:r w:rsidRPr="00910DEA">
        <w:rPr>
          <w:rFonts w:cs="Times New Roman"/>
          <w:sz w:val="21"/>
          <w:szCs w:val="21"/>
        </w:rPr>
        <w:t xml:space="preserve">Выделенная сумма </w:t>
      </w:r>
      <w:r w:rsidR="00507A35">
        <w:rPr>
          <w:rFonts w:eastAsia="Times New Roman" w:cs="Times New Roman"/>
          <w:kern w:val="0"/>
          <w:sz w:val="20"/>
          <w:szCs w:val="20"/>
          <w:lang w:val="kk-KZ" w:eastAsia="ru-RU" w:bidi="ar-SA"/>
        </w:rPr>
        <w:t>330</w:t>
      </w:r>
      <w:r w:rsidRPr="00D620CC">
        <w:rPr>
          <w:rFonts w:eastAsia="Times New Roman" w:cs="Times New Roman"/>
          <w:kern w:val="0"/>
          <w:sz w:val="20"/>
          <w:szCs w:val="20"/>
          <w:lang w:eastAsia="ru-RU" w:bidi="ar-SA"/>
        </w:rPr>
        <w:t xml:space="preserve"> 000</w:t>
      </w:r>
      <w:r w:rsidRPr="00EB5D3D">
        <w:rPr>
          <w:rFonts w:eastAsia="Times New Roman" w:cs="Times New Roman"/>
          <w:kern w:val="0"/>
          <w:sz w:val="20"/>
          <w:szCs w:val="20"/>
          <w:lang w:eastAsia="ru-RU" w:bidi="ar-SA"/>
        </w:rPr>
        <w:t>,00</w:t>
      </w:r>
      <w:r w:rsidRPr="00910DEA">
        <w:rPr>
          <w:rFonts w:cs="Times New Roman"/>
          <w:sz w:val="21"/>
          <w:szCs w:val="21"/>
        </w:rPr>
        <w:t xml:space="preserve"> (</w:t>
      </w:r>
      <w:r w:rsidR="00507A35">
        <w:rPr>
          <w:rFonts w:cs="Times New Roman"/>
          <w:sz w:val="21"/>
          <w:szCs w:val="21"/>
          <w:lang w:val="kk-KZ"/>
        </w:rPr>
        <w:t>триста тридцать</w:t>
      </w:r>
      <w:r>
        <w:rPr>
          <w:rFonts w:cs="Times New Roman"/>
          <w:sz w:val="21"/>
          <w:szCs w:val="21"/>
          <w:lang w:val="kk-KZ"/>
        </w:rPr>
        <w:t xml:space="preserve"> тысяч</w:t>
      </w:r>
      <w:r w:rsidRPr="00910DEA">
        <w:rPr>
          <w:rFonts w:cs="Times New Roman"/>
          <w:sz w:val="21"/>
          <w:szCs w:val="21"/>
        </w:rPr>
        <w:t xml:space="preserve">) тенге 00 </w:t>
      </w:r>
      <w:proofErr w:type="spellStart"/>
      <w:r w:rsidRPr="00910DEA">
        <w:rPr>
          <w:rFonts w:cs="Times New Roman"/>
          <w:sz w:val="21"/>
          <w:szCs w:val="21"/>
        </w:rPr>
        <w:t>тиын</w:t>
      </w:r>
      <w:proofErr w:type="spellEnd"/>
      <w:r w:rsidRPr="00910DEA">
        <w:rPr>
          <w:rFonts w:cs="Times New Roman"/>
          <w:sz w:val="21"/>
          <w:szCs w:val="21"/>
        </w:rPr>
        <w:t>.</w:t>
      </w:r>
    </w:p>
    <w:p w:rsidR="00D620CC" w:rsidRPr="00910DEA" w:rsidRDefault="00D620CC" w:rsidP="00D620CC">
      <w:pPr>
        <w:pStyle w:val="Standard"/>
        <w:jc w:val="both"/>
        <w:rPr>
          <w:rFonts w:cs="Times New Roman"/>
          <w:sz w:val="21"/>
          <w:szCs w:val="21"/>
        </w:rPr>
      </w:pPr>
      <w:r w:rsidRPr="00910DEA">
        <w:rPr>
          <w:rFonts w:cs="Times New Roman"/>
          <w:sz w:val="21"/>
          <w:szCs w:val="21"/>
        </w:rPr>
        <w:t xml:space="preserve">Поставка товара производиться частями в течение текущего года по заявке Заказчика. Срок поставки товара </w:t>
      </w:r>
      <w:r w:rsidRPr="00910DEA">
        <w:rPr>
          <w:rFonts w:cs="Times New Roman"/>
          <w:sz w:val="21"/>
          <w:szCs w:val="21"/>
          <w:lang w:val="kk-KZ"/>
        </w:rPr>
        <w:t>5</w:t>
      </w:r>
      <w:r w:rsidRPr="00910DEA">
        <w:rPr>
          <w:rFonts w:cs="Times New Roman"/>
          <w:sz w:val="21"/>
          <w:szCs w:val="21"/>
        </w:rPr>
        <w:t>-</w:t>
      </w:r>
      <w:r w:rsidRPr="00910DEA">
        <w:rPr>
          <w:rFonts w:cs="Times New Roman"/>
          <w:sz w:val="21"/>
          <w:szCs w:val="21"/>
          <w:lang w:val="kk-KZ"/>
        </w:rPr>
        <w:t>ти</w:t>
      </w:r>
      <w:r w:rsidRPr="00910DEA">
        <w:rPr>
          <w:rFonts w:cs="Times New Roman"/>
          <w:sz w:val="21"/>
          <w:szCs w:val="21"/>
        </w:rPr>
        <w:t xml:space="preserve"> календарных дней со дня получения Заявки.</w:t>
      </w:r>
    </w:p>
    <w:p w:rsidR="00D620CC" w:rsidRPr="00910DEA" w:rsidRDefault="00D620CC" w:rsidP="00D620CC">
      <w:pPr>
        <w:pStyle w:val="Standard"/>
        <w:jc w:val="both"/>
        <w:rPr>
          <w:rFonts w:cs="Times New Roman"/>
          <w:sz w:val="21"/>
          <w:szCs w:val="21"/>
        </w:rPr>
      </w:pPr>
      <w:r w:rsidRPr="00910DEA">
        <w:rPr>
          <w:rFonts w:cs="Times New Roman"/>
          <w:sz w:val="21"/>
          <w:szCs w:val="21"/>
        </w:rPr>
        <w:t xml:space="preserve">Место поставки товара: АО «Национальный научный центр хирургии им. А.Н. </w:t>
      </w:r>
      <w:proofErr w:type="spellStart"/>
      <w:r w:rsidRPr="00910DEA">
        <w:rPr>
          <w:rFonts w:cs="Times New Roman"/>
          <w:sz w:val="21"/>
          <w:szCs w:val="21"/>
        </w:rPr>
        <w:t>Сызганова</w:t>
      </w:r>
      <w:proofErr w:type="spellEnd"/>
      <w:r w:rsidRPr="00910DEA">
        <w:rPr>
          <w:rFonts w:cs="Times New Roman"/>
          <w:sz w:val="21"/>
          <w:szCs w:val="21"/>
        </w:rPr>
        <w:t xml:space="preserve">», г. Алматы, </w:t>
      </w:r>
      <w:proofErr w:type="spellStart"/>
      <w:r w:rsidRPr="00910DEA">
        <w:rPr>
          <w:rFonts w:cs="Times New Roman"/>
          <w:sz w:val="21"/>
          <w:szCs w:val="21"/>
        </w:rPr>
        <w:t>Алмалинскийр</w:t>
      </w:r>
      <w:proofErr w:type="spellEnd"/>
      <w:r w:rsidRPr="00910DEA">
        <w:rPr>
          <w:rFonts w:cs="Times New Roman"/>
          <w:sz w:val="21"/>
          <w:szCs w:val="21"/>
        </w:rPr>
        <w:t xml:space="preserve">/н, ул. </w:t>
      </w:r>
      <w:proofErr w:type="spellStart"/>
      <w:r w:rsidRPr="00910DEA">
        <w:rPr>
          <w:rFonts w:cs="Times New Roman"/>
          <w:sz w:val="21"/>
          <w:szCs w:val="21"/>
        </w:rPr>
        <w:t>Желтоксан</w:t>
      </w:r>
      <w:proofErr w:type="spellEnd"/>
      <w:r w:rsidRPr="00910DEA">
        <w:rPr>
          <w:rFonts w:cs="Times New Roman"/>
          <w:sz w:val="21"/>
          <w:szCs w:val="21"/>
        </w:rPr>
        <w:t>, 62, аптечный склад.</w:t>
      </w:r>
    </w:p>
    <w:p w:rsidR="00D620CC" w:rsidRPr="00910DEA" w:rsidRDefault="00D620CC" w:rsidP="00D620CC">
      <w:pPr>
        <w:pStyle w:val="Standard"/>
        <w:jc w:val="both"/>
        <w:rPr>
          <w:rFonts w:cs="Times New Roman"/>
          <w:sz w:val="21"/>
          <w:szCs w:val="21"/>
        </w:rPr>
      </w:pPr>
      <w:r w:rsidRPr="00910DEA">
        <w:rPr>
          <w:rFonts w:cs="Times New Roman"/>
          <w:sz w:val="21"/>
          <w:szCs w:val="21"/>
        </w:rPr>
        <w:t xml:space="preserve">Место и окончательный срок предоставления ценовых предложений: г. Алматы, </w:t>
      </w:r>
      <w:proofErr w:type="spellStart"/>
      <w:r w:rsidRPr="00910DEA">
        <w:rPr>
          <w:rFonts w:cs="Times New Roman"/>
          <w:sz w:val="21"/>
          <w:szCs w:val="21"/>
        </w:rPr>
        <w:t>Алмалинский</w:t>
      </w:r>
      <w:proofErr w:type="spellEnd"/>
      <w:r w:rsidRPr="00910DEA">
        <w:rPr>
          <w:rFonts w:cs="Times New Roman"/>
          <w:sz w:val="21"/>
          <w:szCs w:val="21"/>
        </w:rPr>
        <w:t xml:space="preserve"> </w:t>
      </w:r>
      <w:proofErr w:type="gramStart"/>
      <w:r w:rsidRPr="00910DEA">
        <w:rPr>
          <w:rFonts w:cs="Times New Roman"/>
          <w:sz w:val="21"/>
          <w:szCs w:val="21"/>
        </w:rPr>
        <w:t>р</w:t>
      </w:r>
      <w:proofErr w:type="gramEnd"/>
      <w:r w:rsidRPr="00910DEA">
        <w:rPr>
          <w:rFonts w:cs="Times New Roman"/>
          <w:sz w:val="21"/>
          <w:szCs w:val="21"/>
        </w:rPr>
        <w:t xml:space="preserve">/н, ул. </w:t>
      </w:r>
      <w:proofErr w:type="spellStart"/>
      <w:r w:rsidRPr="00910DEA">
        <w:rPr>
          <w:rFonts w:cs="Times New Roman"/>
          <w:sz w:val="21"/>
          <w:szCs w:val="21"/>
        </w:rPr>
        <w:t>Желтоксан</w:t>
      </w:r>
      <w:proofErr w:type="spellEnd"/>
      <w:r w:rsidRPr="00910DEA">
        <w:rPr>
          <w:rFonts w:cs="Times New Roman"/>
          <w:sz w:val="21"/>
          <w:szCs w:val="21"/>
        </w:rPr>
        <w:t>, 51, кабинет</w:t>
      </w:r>
      <w:r>
        <w:rPr>
          <w:rFonts w:cs="Times New Roman"/>
          <w:sz w:val="21"/>
          <w:szCs w:val="21"/>
        </w:rPr>
        <w:t xml:space="preserve"> 201, дата 2</w:t>
      </w:r>
      <w:r w:rsidRPr="00D620CC">
        <w:rPr>
          <w:rFonts w:cs="Times New Roman"/>
          <w:sz w:val="21"/>
          <w:szCs w:val="21"/>
        </w:rPr>
        <w:t>6</w:t>
      </w:r>
      <w:r>
        <w:rPr>
          <w:rFonts w:cs="Times New Roman"/>
          <w:sz w:val="21"/>
          <w:szCs w:val="21"/>
        </w:rPr>
        <w:t xml:space="preserve">.04.2018г. время: </w:t>
      </w:r>
      <w:r>
        <w:rPr>
          <w:rFonts w:cs="Times New Roman"/>
          <w:sz w:val="21"/>
          <w:szCs w:val="21"/>
          <w:lang w:val="kk-KZ"/>
        </w:rPr>
        <w:t>09</w:t>
      </w:r>
      <w:r w:rsidRPr="00910DEA">
        <w:rPr>
          <w:rFonts w:cs="Times New Roman"/>
          <w:sz w:val="21"/>
          <w:szCs w:val="21"/>
        </w:rPr>
        <w:t>:</w:t>
      </w:r>
      <w:r>
        <w:rPr>
          <w:rFonts w:cs="Times New Roman"/>
          <w:sz w:val="21"/>
          <w:szCs w:val="21"/>
          <w:lang w:val="kk-KZ"/>
        </w:rPr>
        <w:t>0</w:t>
      </w:r>
      <w:r w:rsidRPr="00910DEA">
        <w:rPr>
          <w:rFonts w:cs="Times New Roman"/>
          <w:sz w:val="21"/>
          <w:szCs w:val="21"/>
        </w:rPr>
        <w:t>0 часов.</w:t>
      </w:r>
    </w:p>
    <w:p w:rsidR="00D620CC" w:rsidRPr="00910DEA" w:rsidRDefault="00D620CC" w:rsidP="00D620CC">
      <w:pPr>
        <w:pStyle w:val="Standard"/>
        <w:jc w:val="both"/>
        <w:rPr>
          <w:rFonts w:cs="Times New Roman"/>
          <w:sz w:val="21"/>
          <w:szCs w:val="21"/>
        </w:rPr>
      </w:pPr>
      <w:r w:rsidRPr="00910DEA">
        <w:rPr>
          <w:rFonts w:cs="Times New Roman"/>
          <w:sz w:val="21"/>
          <w:szCs w:val="21"/>
        </w:rPr>
        <w:t>Дата и время вскрытия ценовых предложен</w:t>
      </w:r>
      <w:r>
        <w:rPr>
          <w:rFonts w:cs="Times New Roman"/>
          <w:sz w:val="21"/>
          <w:szCs w:val="21"/>
        </w:rPr>
        <w:t>ий: дата 2</w:t>
      </w:r>
      <w:r w:rsidRPr="00D620CC">
        <w:rPr>
          <w:rFonts w:cs="Times New Roman"/>
          <w:sz w:val="21"/>
          <w:szCs w:val="21"/>
        </w:rPr>
        <w:t>6</w:t>
      </w:r>
      <w:r>
        <w:rPr>
          <w:rFonts w:cs="Times New Roman"/>
          <w:sz w:val="21"/>
          <w:szCs w:val="21"/>
        </w:rPr>
        <w:t>.04.2018г. время 1</w:t>
      </w:r>
      <w:r>
        <w:rPr>
          <w:rFonts w:cs="Times New Roman"/>
          <w:sz w:val="21"/>
          <w:szCs w:val="21"/>
          <w:lang w:val="kk-KZ"/>
        </w:rPr>
        <w:t>0</w:t>
      </w:r>
      <w:r>
        <w:rPr>
          <w:rFonts w:cs="Times New Roman"/>
          <w:sz w:val="21"/>
          <w:szCs w:val="21"/>
        </w:rPr>
        <w:t>:</w:t>
      </w:r>
      <w:r>
        <w:rPr>
          <w:rFonts w:cs="Times New Roman"/>
          <w:sz w:val="21"/>
          <w:szCs w:val="21"/>
          <w:lang w:val="kk-KZ"/>
        </w:rPr>
        <w:t>0</w:t>
      </w:r>
      <w:r w:rsidRPr="00910DEA">
        <w:rPr>
          <w:rFonts w:cs="Times New Roman"/>
          <w:sz w:val="21"/>
          <w:szCs w:val="21"/>
        </w:rPr>
        <w:t xml:space="preserve">0 часов, место вскрытия: г. Алматы, </w:t>
      </w:r>
      <w:proofErr w:type="spellStart"/>
      <w:r w:rsidRPr="00910DEA">
        <w:rPr>
          <w:rFonts w:cs="Times New Roman"/>
          <w:sz w:val="21"/>
          <w:szCs w:val="21"/>
        </w:rPr>
        <w:t>Алмалинскийр</w:t>
      </w:r>
      <w:proofErr w:type="spellEnd"/>
      <w:r w:rsidRPr="00910DEA">
        <w:rPr>
          <w:rFonts w:cs="Times New Roman"/>
          <w:sz w:val="21"/>
          <w:szCs w:val="21"/>
        </w:rPr>
        <w:t xml:space="preserve">/н, ул. </w:t>
      </w:r>
      <w:proofErr w:type="spellStart"/>
      <w:r w:rsidRPr="00910DEA">
        <w:rPr>
          <w:rFonts w:cs="Times New Roman"/>
          <w:sz w:val="21"/>
          <w:szCs w:val="21"/>
        </w:rPr>
        <w:t>Желтоксан</w:t>
      </w:r>
      <w:proofErr w:type="spellEnd"/>
      <w:r w:rsidRPr="00910DEA">
        <w:rPr>
          <w:rFonts w:cs="Times New Roman"/>
          <w:sz w:val="21"/>
          <w:szCs w:val="21"/>
        </w:rPr>
        <w:t>, 51, кабинет 201.</w:t>
      </w:r>
    </w:p>
    <w:p w:rsidR="00D620CC" w:rsidRPr="00910DEA" w:rsidRDefault="00D620CC" w:rsidP="00D620CC">
      <w:pPr>
        <w:pStyle w:val="Standard"/>
        <w:ind w:firstLine="400"/>
        <w:jc w:val="both"/>
        <w:rPr>
          <w:rFonts w:cs="Times New Roman"/>
          <w:b/>
          <w:sz w:val="21"/>
          <w:szCs w:val="21"/>
        </w:rPr>
      </w:pPr>
      <w:r w:rsidRPr="00910DEA">
        <w:rPr>
          <w:rFonts w:cs="Times New Roman"/>
          <w:b/>
          <w:sz w:val="21"/>
          <w:szCs w:val="21"/>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поставщика и заказчика.</w:t>
      </w:r>
    </w:p>
    <w:p w:rsidR="00D620CC" w:rsidRPr="00910DEA" w:rsidRDefault="00D620CC" w:rsidP="00D620CC">
      <w:pPr>
        <w:pStyle w:val="Standard"/>
        <w:ind w:firstLine="400"/>
        <w:jc w:val="both"/>
        <w:rPr>
          <w:rFonts w:cs="Times New Roman"/>
          <w:b/>
          <w:sz w:val="21"/>
          <w:szCs w:val="21"/>
        </w:rPr>
      </w:pPr>
      <w:r w:rsidRPr="00910DEA">
        <w:rPr>
          <w:rFonts w:cs="Times New Roman"/>
          <w:b/>
          <w:sz w:val="21"/>
          <w:szCs w:val="21"/>
        </w:rPr>
        <w:t>Потенциальный Поставщик должен предоставить Доверенност</w:t>
      </w:r>
      <w:bookmarkStart w:id="0" w:name="_GoBack"/>
      <w:bookmarkEnd w:id="0"/>
      <w:r w:rsidRPr="00910DEA">
        <w:rPr>
          <w:rFonts w:cs="Times New Roman"/>
          <w:b/>
          <w:sz w:val="21"/>
          <w:szCs w:val="21"/>
        </w:rPr>
        <w:t>ь на сдачу документов, в т</w:t>
      </w:r>
      <w:r w:rsidRPr="00910DEA">
        <w:rPr>
          <w:rFonts w:cs="Times New Roman"/>
          <w:b/>
          <w:sz w:val="21"/>
          <w:szCs w:val="21"/>
          <w:lang w:val="kk-KZ"/>
        </w:rPr>
        <w:t>о</w:t>
      </w:r>
      <w:r w:rsidRPr="00910DEA">
        <w:rPr>
          <w:rFonts w:cs="Times New Roman"/>
          <w:b/>
          <w:sz w:val="21"/>
          <w:szCs w:val="21"/>
        </w:rPr>
        <w:t xml:space="preserve">м числе на участие при вскрытии конвертов, с предоставлением копии удостоверения личности доверенного лица. </w:t>
      </w:r>
    </w:p>
    <w:p w:rsidR="00D620CC" w:rsidRPr="00910DEA" w:rsidRDefault="00D620CC" w:rsidP="00D620CC">
      <w:pPr>
        <w:tabs>
          <w:tab w:val="left" w:pos="426"/>
        </w:tabs>
        <w:jc w:val="both"/>
        <w:rPr>
          <w:rFonts w:cs="Times New Roman"/>
          <w:sz w:val="21"/>
          <w:szCs w:val="21"/>
        </w:rPr>
      </w:pPr>
      <w:r w:rsidRPr="00910DEA">
        <w:rPr>
          <w:rFonts w:cs="Times New Roman"/>
          <w:sz w:val="21"/>
          <w:szCs w:val="21"/>
        </w:rPr>
        <w:t>1.Потенциальный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p>
    <w:p w:rsidR="00D620CC" w:rsidRPr="00910DEA" w:rsidRDefault="00D620CC" w:rsidP="00D620CC">
      <w:pPr>
        <w:jc w:val="both"/>
        <w:rPr>
          <w:sz w:val="21"/>
          <w:szCs w:val="21"/>
        </w:rPr>
      </w:pPr>
      <w:proofErr w:type="gramStart"/>
      <w:r w:rsidRPr="00910DEA">
        <w:rPr>
          <w:rStyle w:val="s0"/>
          <w:sz w:val="21"/>
          <w:szCs w:val="21"/>
        </w:rPr>
        <w:t xml:space="preserve">2.Конверт содержит ценовое предложение по форме утвержденной уполномоченным органом в области здравоохранения, техническую спецификацию на предлагаемый товар,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6" w:anchor="sub2000" w:history="1">
        <w:r w:rsidRPr="00910DEA">
          <w:rPr>
            <w:rStyle w:val="a5"/>
            <w:sz w:val="21"/>
            <w:szCs w:val="21"/>
          </w:rPr>
          <w:t>главой 4</w:t>
        </w:r>
      </w:hyperlink>
      <w:r w:rsidRPr="00910DEA">
        <w:rPr>
          <w:rStyle w:val="s0"/>
          <w:sz w:val="21"/>
          <w:szCs w:val="21"/>
        </w:rPr>
        <w:t xml:space="preserve"> настоящих Правил, а</w:t>
      </w:r>
      <w:proofErr w:type="gramEnd"/>
      <w:r w:rsidRPr="00910DEA">
        <w:rPr>
          <w:rStyle w:val="s0"/>
          <w:sz w:val="21"/>
          <w:szCs w:val="21"/>
        </w:rPr>
        <w:t xml:space="preserve"> также описание и объем фармацевтических услуг.</w:t>
      </w:r>
    </w:p>
    <w:p w:rsidR="00D620CC" w:rsidRPr="00910DEA" w:rsidRDefault="00D620CC" w:rsidP="00D620CC">
      <w:pPr>
        <w:jc w:val="both"/>
        <w:rPr>
          <w:sz w:val="21"/>
          <w:szCs w:val="21"/>
        </w:rPr>
      </w:pPr>
      <w:bookmarkStart w:id="1" w:name="SUB10900"/>
      <w:bookmarkEnd w:id="1"/>
      <w:r w:rsidRPr="00910DEA">
        <w:rPr>
          <w:rStyle w:val="s0"/>
          <w:sz w:val="21"/>
          <w:szCs w:val="21"/>
        </w:rPr>
        <w:t>3.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620CC" w:rsidRPr="00910DEA" w:rsidRDefault="00D620CC" w:rsidP="00D620CC">
      <w:pPr>
        <w:jc w:val="both"/>
        <w:rPr>
          <w:sz w:val="21"/>
          <w:szCs w:val="21"/>
        </w:rPr>
      </w:pPr>
      <w:r w:rsidRPr="00910DEA">
        <w:rPr>
          <w:rStyle w:val="s0"/>
          <w:sz w:val="21"/>
          <w:szCs w:val="21"/>
        </w:rPr>
        <w:t>4. 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620CC" w:rsidRPr="00910DEA" w:rsidRDefault="00D620CC" w:rsidP="00D620CC">
      <w:pPr>
        <w:ind w:firstLine="400"/>
        <w:jc w:val="both"/>
        <w:rPr>
          <w:sz w:val="21"/>
          <w:szCs w:val="21"/>
        </w:rPr>
      </w:pPr>
      <w:r w:rsidRPr="00910DEA">
        <w:rPr>
          <w:rStyle w:val="s0"/>
          <w:sz w:val="21"/>
          <w:szCs w:val="21"/>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620CC" w:rsidRPr="00910DEA" w:rsidRDefault="00D620CC" w:rsidP="00D620CC">
      <w:pPr>
        <w:ind w:firstLine="400"/>
        <w:jc w:val="both"/>
        <w:rPr>
          <w:sz w:val="21"/>
          <w:szCs w:val="21"/>
        </w:rPr>
      </w:pPr>
      <w:r w:rsidRPr="00910DEA">
        <w:rPr>
          <w:rStyle w:val="s0"/>
          <w:sz w:val="21"/>
          <w:szCs w:val="21"/>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w:t>
      </w:r>
      <w:hyperlink r:id="rId7" w:anchor="sub11300" w:history="1">
        <w:r w:rsidRPr="00910DEA">
          <w:rPr>
            <w:rStyle w:val="a5"/>
            <w:sz w:val="21"/>
            <w:szCs w:val="21"/>
          </w:rPr>
          <w:t>пунктом 113</w:t>
        </w:r>
      </w:hyperlink>
      <w:r w:rsidRPr="00910DEA">
        <w:rPr>
          <w:rStyle w:val="s0"/>
          <w:sz w:val="21"/>
          <w:szCs w:val="21"/>
        </w:rPr>
        <w:t xml:space="preserve"> настоящих Правил, заказчик или организатор закупа принимает решение о признании такого потенциального поставщика победителем закупа.</w:t>
      </w:r>
    </w:p>
    <w:p w:rsidR="00D620CC" w:rsidRPr="00910DEA" w:rsidRDefault="00D620CC" w:rsidP="00D620CC">
      <w:pPr>
        <w:ind w:firstLine="400"/>
        <w:jc w:val="both"/>
        <w:rPr>
          <w:sz w:val="21"/>
          <w:szCs w:val="21"/>
        </w:rPr>
      </w:pPr>
      <w:r w:rsidRPr="00910DEA">
        <w:rPr>
          <w:rStyle w:val="s0"/>
          <w:sz w:val="21"/>
          <w:szCs w:val="21"/>
        </w:rPr>
        <w:t>При отсутствии ценовых предложений, закуп способом запроса ценовых предложений признается несостоявшимся.</w:t>
      </w:r>
    </w:p>
    <w:p w:rsidR="00D620CC" w:rsidRPr="00910DEA" w:rsidRDefault="00D620CC" w:rsidP="00D620CC">
      <w:pPr>
        <w:jc w:val="both"/>
        <w:rPr>
          <w:sz w:val="21"/>
          <w:szCs w:val="21"/>
        </w:rPr>
      </w:pPr>
      <w:bookmarkStart w:id="2" w:name="SUB11300"/>
      <w:bookmarkEnd w:id="2"/>
      <w:r w:rsidRPr="00910DEA">
        <w:rPr>
          <w:rStyle w:val="s0"/>
          <w:sz w:val="21"/>
          <w:szCs w:val="21"/>
        </w:rPr>
        <w:t>5.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620CC" w:rsidRPr="00910DEA" w:rsidRDefault="00D620CC" w:rsidP="00D620CC">
      <w:pPr>
        <w:ind w:firstLine="400"/>
        <w:jc w:val="both"/>
        <w:rPr>
          <w:sz w:val="21"/>
          <w:szCs w:val="21"/>
        </w:rPr>
      </w:pPr>
      <w:r w:rsidRPr="00910DEA">
        <w:rPr>
          <w:rStyle w:val="s0"/>
          <w:sz w:val="21"/>
          <w:szCs w:val="21"/>
        </w:rPr>
        <w:t xml:space="preserve">1) копии разрешений (уведомлений) либо разрешений (уведомлений) в виде электронного документа, полученных (направленных) в соответствии с </w:t>
      </w:r>
      <w:hyperlink r:id="rId8" w:history="1">
        <w:r w:rsidRPr="00910DEA">
          <w:rPr>
            <w:rStyle w:val="a5"/>
            <w:sz w:val="21"/>
            <w:szCs w:val="21"/>
          </w:rPr>
          <w:t>Законом</w:t>
        </w:r>
      </w:hyperlink>
      <w:r w:rsidRPr="00910DEA">
        <w:rPr>
          <w:rStyle w:val="s0"/>
          <w:sz w:val="21"/>
          <w:szCs w:val="21"/>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910DEA">
        <w:rPr>
          <w:rStyle w:val="s0"/>
          <w:sz w:val="21"/>
          <w:szCs w:val="21"/>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D620CC" w:rsidRPr="00910DEA" w:rsidRDefault="00D620CC" w:rsidP="00D620CC">
      <w:pPr>
        <w:ind w:firstLine="400"/>
        <w:jc w:val="both"/>
        <w:rPr>
          <w:sz w:val="21"/>
          <w:szCs w:val="21"/>
        </w:rPr>
      </w:pPr>
      <w:r w:rsidRPr="00910DEA">
        <w:rPr>
          <w:rStyle w:val="s0"/>
          <w:sz w:val="21"/>
          <w:szCs w:val="21"/>
        </w:rPr>
        <w:t xml:space="preserve">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w:t>
      </w:r>
      <w:r w:rsidRPr="00910DEA">
        <w:rPr>
          <w:rStyle w:val="s0"/>
          <w:sz w:val="21"/>
          <w:szCs w:val="21"/>
        </w:rPr>
        <w:lastRenderedPageBreak/>
        <w:t>предпринимательскую деятельность);</w:t>
      </w:r>
    </w:p>
    <w:p w:rsidR="00D620CC" w:rsidRPr="00910DEA" w:rsidRDefault="00D620CC" w:rsidP="00D620CC">
      <w:pPr>
        <w:ind w:firstLine="400"/>
        <w:jc w:val="both"/>
        <w:rPr>
          <w:sz w:val="21"/>
          <w:szCs w:val="21"/>
        </w:rPr>
      </w:pPr>
      <w:r w:rsidRPr="00910DEA">
        <w:rPr>
          <w:rStyle w:val="s0"/>
          <w:sz w:val="21"/>
          <w:szCs w:val="21"/>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620CC" w:rsidRPr="00910DEA" w:rsidRDefault="00D620CC" w:rsidP="00D620CC">
      <w:pPr>
        <w:ind w:firstLine="400"/>
        <w:jc w:val="both"/>
        <w:rPr>
          <w:sz w:val="21"/>
          <w:szCs w:val="21"/>
        </w:rPr>
      </w:pPr>
      <w:r w:rsidRPr="00910DEA">
        <w:rPr>
          <w:rStyle w:val="s0"/>
          <w:sz w:val="21"/>
          <w:szCs w:val="21"/>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620CC" w:rsidRPr="00910DEA" w:rsidRDefault="00D620CC" w:rsidP="00D620CC">
      <w:pPr>
        <w:ind w:firstLine="400"/>
        <w:jc w:val="both"/>
        <w:rPr>
          <w:sz w:val="21"/>
          <w:szCs w:val="21"/>
        </w:rPr>
      </w:pPr>
      <w:r w:rsidRPr="00910DEA">
        <w:rPr>
          <w:rStyle w:val="s0"/>
          <w:sz w:val="21"/>
          <w:szCs w:val="21"/>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D620CC" w:rsidRPr="00910DEA" w:rsidRDefault="00D620CC" w:rsidP="00D620CC">
      <w:pPr>
        <w:ind w:firstLine="400"/>
        <w:jc w:val="both"/>
        <w:rPr>
          <w:sz w:val="21"/>
          <w:szCs w:val="21"/>
        </w:rPr>
      </w:pPr>
      <w:proofErr w:type="gramStart"/>
      <w:r w:rsidRPr="00910DEA">
        <w:rPr>
          <w:rStyle w:val="s0"/>
          <w:sz w:val="21"/>
          <w:szCs w:val="21"/>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910DEA">
        <w:rPr>
          <w:rStyle w:val="s0"/>
          <w:sz w:val="21"/>
          <w:szCs w:val="21"/>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D620CC" w:rsidRPr="00910DEA" w:rsidRDefault="00D620CC" w:rsidP="00D620CC">
      <w:pPr>
        <w:ind w:firstLine="400"/>
        <w:jc w:val="both"/>
        <w:rPr>
          <w:sz w:val="21"/>
          <w:szCs w:val="21"/>
        </w:rPr>
      </w:pPr>
      <w:r w:rsidRPr="00910DEA">
        <w:rPr>
          <w:rStyle w:val="s0"/>
          <w:sz w:val="21"/>
          <w:szCs w:val="21"/>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620CC" w:rsidRPr="00910DEA" w:rsidRDefault="00D620CC" w:rsidP="00D620CC">
      <w:pPr>
        <w:ind w:firstLine="400"/>
        <w:jc w:val="both"/>
        <w:rPr>
          <w:sz w:val="21"/>
          <w:szCs w:val="21"/>
        </w:rPr>
      </w:pPr>
      <w:r w:rsidRPr="00910DEA">
        <w:rPr>
          <w:rStyle w:val="s0"/>
          <w:sz w:val="21"/>
          <w:szCs w:val="21"/>
        </w:rPr>
        <w:t xml:space="preserve">8) документы, подтверждающие соответствие потенциального поставщика квалификационным требованиям, установленным </w:t>
      </w:r>
      <w:hyperlink r:id="rId9" w:anchor="sub1300" w:history="1">
        <w:r w:rsidRPr="00910DEA">
          <w:rPr>
            <w:rStyle w:val="a5"/>
            <w:sz w:val="21"/>
            <w:szCs w:val="21"/>
          </w:rPr>
          <w:t>пунктом 13</w:t>
        </w:r>
      </w:hyperlink>
      <w:r w:rsidRPr="00910DEA">
        <w:rPr>
          <w:rStyle w:val="s0"/>
          <w:sz w:val="21"/>
          <w:szCs w:val="21"/>
        </w:rPr>
        <w:t xml:space="preserve"> настоящих Правил;</w:t>
      </w:r>
    </w:p>
    <w:p w:rsidR="00D620CC" w:rsidRPr="00910DEA" w:rsidRDefault="00D620CC" w:rsidP="00D620CC">
      <w:pPr>
        <w:ind w:firstLine="400"/>
        <w:jc w:val="both"/>
        <w:rPr>
          <w:sz w:val="21"/>
          <w:szCs w:val="21"/>
        </w:rPr>
      </w:pPr>
      <w:r w:rsidRPr="00910DEA">
        <w:rPr>
          <w:rStyle w:val="s0"/>
          <w:sz w:val="21"/>
          <w:szCs w:val="21"/>
        </w:rPr>
        <w:t>А именно к потенциальным поставщикам товаров предъявляются следующие квалификационные требования:</w:t>
      </w:r>
    </w:p>
    <w:p w:rsidR="00D620CC" w:rsidRPr="00910DEA" w:rsidRDefault="00D620CC" w:rsidP="00D620CC">
      <w:pPr>
        <w:ind w:firstLine="400"/>
        <w:jc w:val="both"/>
        <w:rPr>
          <w:sz w:val="21"/>
          <w:szCs w:val="21"/>
        </w:rPr>
      </w:pPr>
      <w:r w:rsidRPr="00910DEA">
        <w:rPr>
          <w:rStyle w:val="s0"/>
          <w:sz w:val="21"/>
          <w:szCs w:val="2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D620CC" w:rsidRPr="00910DEA" w:rsidRDefault="00D620CC" w:rsidP="00D620CC">
      <w:pPr>
        <w:ind w:firstLine="400"/>
        <w:jc w:val="both"/>
        <w:rPr>
          <w:sz w:val="21"/>
          <w:szCs w:val="21"/>
        </w:rPr>
      </w:pPr>
      <w:r w:rsidRPr="00910DEA">
        <w:rPr>
          <w:rStyle w:val="s0"/>
          <w:sz w:val="21"/>
          <w:szCs w:val="21"/>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D620CC" w:rsidRPr="00910DEA" w:rsidRDefault="00D620CC" w:rsidP="00D620CC">
      <w:pPr>
        <w:ind w:firstLine="400"/>
        <w:jc w:val="both"/>
        <w:rPr>
          <w:sz w:val="21"/>
          <w:szCs w:val="21"/>
        </w:rPr>
      </w:pPr>
      <w:r w:rsidRPr="00910DEA">
        <w:rPr>
          <w:rStyle w:val="s0"/>
          <w:sz w:val="21"/>
          <w:szCs w:val="21"/>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620CC" w:rsidRPr="00910DEA" w:rsidRDefault="00D620CC" w:rsidP="00D620CC">
      <w:pPr>
        <w:ind w:firstLine="400"/>
        <w:jc w:val="both"/>
        <w:rPr>
          <w:sz w:val="21"/>
          <w:szCs w:val="21"/>
        </w:rPr>
      </w:pPr>
      <w:r w:rsidRPr="00910DEA">
        <w:rPr>
          <w:rStyle w:val="s0"/>
          <w:sz w:val="21"/>
          <w:szCs w:val="21"/>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D620CC" w:rsidRPr="00910DEA" w:rsidRDefault="00D620CC" w:rsidP="00D620CC">
      <w:pPr>
        <w:ind w:firstLine="400"/>
        <w:jc w:val="both"/>
        <w:rPr>
          <w:sz w:val="21"/>
          <w:szCs w:val="21"/>
        </w:rPr>
      </w:pPr>
      <w:r w:rsidRPr="00910DEA">
        <w:rPr>
          <w:rStyle w:val="s0"/>
          <w:sz w:val="21"/>
          <w:szCs w:val="21"/>
        </w:rPr>
        <w:t>5) не состоять в перечне недобросовестных потенциальных поставщиков (поставщиков);</w:t>
      </w:r>
    </w:p>
    <w:p w:rsidR="00D620CC" w:rsidRPr="00910DEA" w:rsidRDefault="00D620CC" w:rsidP="00D620CC">
      <w:pPr>
        <w:ind w:firstLine="400"/>
        <w:jc w:val="both"/>
        <w:rPr>
          <w:sz w:val="21"/>
          <w:szCs w:val="21"/>
        </w:rPr>
      </w:pPr>
      <w:r w:rsidRPr="00910DEA">
        <w:rPr>
          <w:rStyle w:val="s0"/>
          <w:sz w:val="21"/>
          <w:szCs w:val="21"/>
        </w:rPr>
        <w:t xml:space="preserve">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hyperlink r:id="rId10" w:history="1">
        <w:r w:rsidRPr="00910DEA">
          <w:rPr>
            <w:rStyle w:val="a5"/>
            <w:sz w:val="21"/>
            <w:szCs w:val="21"/>
          </w:rPr>
          <w:t>Законом</w:t>
        </w:r>
      </w:hyperlink>
      <w:r w:rsidRPr="00910DEA">
        <w:rPr>
          <w:rStyle w:val="s0"/>
          <w:sz w:val="21"/>
          <w:szCs w:val="21"/>
        </w:rPr>
        <w:t xml:space="preserve">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hyperlink r:id="rId11" w:history="1">
        <w:r w:rsidRPr="00910DEA">
          <w:rPr>
            <w:rStyle w:val="a5"/>
            <w:sz w:val="21"/>
            <w:szCs w:val="21"/>
          </w:rPr>
          <w:t>Законом</w:t>
        </w:r>
      </w:hyperlink>
      <w:r w:rsidRPr="00910DEA">
        <w:rPr>
          <w:rStyle w:val="s0"/>
          <w:sz w:val="21"/>
          <w:szCs w:val="21"/>
        </w:rPr>
        <w:t xml:space="preserve"> Республики Казахстан от 16 мая 2014 года «О разрешениях и уведомлениях».</w:t>
      </w:r>
    </w:p>
    <w:p w:rsidR="00D620CC" w:rsidRPr="00910DEA" w:rsidRDefault="00D620CC" w:rsidP="00D620CC">
      <w:pPr>
        <w:ind w:firstLine="400"/>
        <w:jc w:val="both"/>
        <w:rPr>
          <w:rFonts w:cs="Times New Roman"/>
          <w:sz w:val="21"/>
          <w:szCs w:val="21"/>
        </w:rPr>
      </w:pPr>
      <w:r w:rsidRPr="00910DEA">
        <w:rPr>
          <w:rStyle w:val="s0"/>
          <w:color w:val="auto"/>
          <w:sz w:val="21"/>
          <w:szCs w:val="21"/>
        </w:rPr>
        <w:t>В случае несоответствия победителя квалификационным требованиям, закуп способом ценовых предложений признается несостоявшимся.</w:t>
      </w:r>
    </w:p>
    <w:p w:rsidR="00D620CC" w:rsidRDefault="00D620CC" w:rsidP="00D620CC">
      <w:pPr>
        <w:pStyle w:val="Standard"/>
        <w:rPr>
          <w:rFonts w:cs="Times New Roman"/>
          <w:sz w:val="21"/>
          <w:szCs w:val="21"/>
        </w:rPr>
      </w:pPr>
    </w:p>
    <w:p w:rsidR="00D620CC" w:rsidRDefault="00D620CC" w:rsidP="00D620CC">
      <w:pPr>
        <w:pStyle w:val="Standard"/>
        <w:rPr>
          <w:rFonts w:cs="Times New Roman"/>
          <w:sz w:val="21"/>
          <w:szCs w:val="21"/>
        </w:rPr>
      </w:pPr>
    </w:p>
    <w:p w:rsidR="00D620CC" w:rsidRDefault="00D620CC" w:rsidP="00D620CC">
      <w:pPr>
        <w:pStyle w:val="Standard"/>
        <w:rPr>
          <w:rFonts w:cs="Times New Roman"/>
          <w:sz w:val="21"/>
          <w:szCs w:val="21"/>
        </w:rPr>
      </w:pPr>
    </w:p>
    <w:p w:rsidR="00D620CC" w:rsidRDefault="00D620CC" w:rsidP="00D620CC">
      <w:pPr>
        <w:pStyle w:val="Standard"/>
        <w:rPr>
          <w:rFonts w:cs="Times New Roman"/>
          <w:b/>
          <w:sz w:val="21"/>
          <w:szCs w:val="21"/>
        </w:rPr>
      </w:pPr>
      <w:r>
        <w:rPr>
          <w:rFonts w:cs="Times New Roman"/>
          <w:b/>
          <w:sz w:val="21"/>
          <w:szCs w:val="21"/>
        </w:rPr>
        <w:t>Начальник отдела по государственным закупкам</w:t>
      </w:r>
      <w:r>
        <w:rPr>
          <w:rFonts w:cs="Times New Roman"/>
          <w:b/>
          <w:sz w:val="21"/>
          <w:szCs w:val="21"/>
        </w:rPr>
        <w:tab/>
      </w:r>
      <w:r>
        <w:rPr>
          <w:rFonts w:cs="Times New Roman"/>
          <w:b/>
          <w:sz w:val="21"/>
          <w:szCs w:val="21"/>
        </w:rPr>
        <w:tab/>
        <w:t xml:space="preserve">                        </w:t>
      </w:r>
      <w:proofErr w:type="spellStart"/>
      <w:r>
        <w:rPr>
          <w:rFonts w:cs="Times New Roman"/>
          <w:b/>
          <w:sz w:val="21"/>
          <w:szCs w:val="21"/>
        </w:rPr>
        <w:t>Мукажанова</w:t>
      </w:r>
      <w:proofErr w:type="spellEnd"/>
      <w:r>
        <w:rPr>
          <w:rFonts w:cs="Times New Roman"/>
          <w:b/>
          <w:sz w:val="21"/>
          <w:szCs w:val="21"/>
        </w:rPr>
        <w:t xml:space="preserve"> Н.М.</w:t>
      </w:r>
      <w:r>
        <w:rPr>
          <w:rFonts w:cs="Times New Roman"/>
          <w:b/>
          <w:sz w:val="21"/>
          <w:szCs w:val="21"/>
        </w:rPr>
        <w:tab/>
      </w:r>
    </w:p>
    <w:p w:rsidR="00D620CC" w:rsidRDefault="00D620CC" w:rsidP="00D620CC">
      <w:pPr>
        <w:pStyle w:val="Standard"/>
        <w:rPr>
          <w:rFonts w:cs="Times New Roman"/>
          <w:b/>
          <w:sz w:val="21"/>
          <w:szCs w:val="21"/>
        </w:rPr>
      </w:pPr>
    </w:p>
    <w:p w:rsidR="00D620CC" w:rsidRDefault="00D620CC" w:rsidP="00D620CC">
      <w:pPr>
        <w:pStyle w:val="Standard"/>
        <w:rPr>
          <w:rFonts w:cs="Times New Roman"/>
          <w:b/>
          <w:sz w:val="21"/>
          <w:szCs w:val="21"/>
        </w:rPr>
      </w:pPr>
    </w:p>
    <w:p w:rsidR="00D620CC" w:rsidRDefault="00D620CC" w:rsidP="00D620CC">
      <w:pPr>
        <w:pStyle w:val="Standard"/>
        <w:rPr>
          <w:rFonts w:cs="Times New Roman"/>
          <w:i/>
          <w:sz w:val="16"/>
          <w:szCs w:val="16"/>
        </w:rPr>
      </w:pPr>
      <w:r>
        <w:rPr>
          <w:rFonts w:cs="Times New Roman"/>
          <w:i/>
          <w:sz w:val="16"/>
          <w:szCs w:val="16"/>
        </w:rPr>
        <w:t xml:space="preserve">Исп. </w:t>
      </w:r>
      <w:proofErr w:type="spellStart"/>
      <w:r>
        <w:rPr>
          <w:rFonts w:cs="Times New Roman"/>
          <w:i/>
          <w:sz w:val="16"/>
          <w:szCs w:val="16"/>
        </w:rPr>
        <w:t>Ү</w:t>
      </w:r>
      <w:proofErr w:type="gramStart"/>
      <w:r>
        <w:rPr>
          <w:rFonts w:cs="Times New Roman"/>
          <w:i/>
          <w:sz w:val="16"/>
          <w:szCs w:val="16"/>
        </w:rPr>
        <w:t>м</w:t>
      </w:r>
      <w:proofErr w:type="gramEnd"/>
      <w:r>
        <w:rPr>
          <w:rFonts w:cs="Times New Roman"/>
          <w:i/>
          <w:sz w:val="16"/>
          <w:szCs w:val="16"/>
        </w:rPr>
        <w:t>ітбай</w:t>
      </w:r>
      <w:proofErr w:type="spellEnd"/>
      <w:r>
        <w:rPr>
          <w:rFonts w:cs="Times New Roman"/>
          <w:i/>
          <w:sz w:val="16"/>
          <w:szCs w:val="16"/>
        </w:rPr>
        <w:t xml:space="preserve"> Д.Д.</w:t>
      </w:r>
    </w:p>
    <w:p w:rsidR="00D620CC" w:rsidRDefault="00D620CC" w:rsidP="00D620CC">
      <w:pPr>
        <w:pStyle w:val="Standard"/>
        <w:rPr>
          <w:rFonts w:cs="Times New Roman"/>
          <w:sz w:val="16"/>
          <w:szCs w:val="16"/>
        </w:rPr>
      </w:pPr>
      <w:r>
        <w:rPr>
          <w:rFonts w:cs="Times New Roman"/>
          <w:i/>
          <w:sz w:val="16"/>
          <w:szCs w:val="16"/>
        </w:rPr>
        <w:t>8-727-278-04-44</w:t>
      </w:r>
    </w:p>
    <w:sectPr w:rsidR="00D62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CC"/>
    <w:rsid w:val="00507A35"/>
    <w:rsid w:val="007F5F7F"/>
    <w:rsid w:val="0086053E"/>
    <w:rsid w:val="00D620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0C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20CC"/>
    <w:rPr>
      <w:color w:val="0000FF" w:themeColor="hyperlink"/>
      <w:u w:val="single"/>
    </w:rPr>
  </w:style>
  <w:style w:type="paragraph" w:styleId="a4">
    <w:name w:val="No Spacing"/>
    <w:uiPriority w:val="1"/>
    <w:qFormat/>
    <w:rsid w:val="00D620CC"/>
    <w:pPr>
      <w:suppressAutoHyphens/>
      <w:autoSpaceDN w:val="0"/>
      <w:spacing w:after="0" w:line="240" w:lineRule="auto"/>
    </w:pPr>
    <w:rPr>
      <w:rFonts w:ascii="Calibri" w:eastAsia="Calibri" w:hAnsi="Calibri" w:cs="Times New Roman"/>
      <w:kern w:val="3"/>
      <w:lang w:eastAsia="zh-CN"/>
    </w:rPr>
  </w:style>
  <w:style w:type="paragraph" w:customStyle="1" w:styleId="Standard">
    <w:name w:val="Standard"/>
    <w:rsid w:val="00D620C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5">
    <w:name w:val="a"/>
    <w:rsid w:val="00D620CC"/>
    <w:rPr>
      <w:color w:val="333399"/>
      <w:u w:val="single"/>
    </w:rPr>
  </w:style>
  <w:style w:type="character" w:customStyle="1" w:styleId="s0">
    <w:name w:val="s0"/>
    <w:rsid w:val="00D620CC"/>
    <w:rPr>
      <w:rFonts w:ascii="Times New Roman" w:hAnsi="Times New Roman" w:cs="Times New Roman" w:hint="default"/>
      <w:b w:val="0"/>
      <w:bCs w:val="0"/>
      <w:i w:val="0"/>
      <w:iCs w:val="0"/>
      <w:color w:val="000000"/>
    </w:rPr>
  </w:style>
  <w:style w:type="character" w:customStyle="1" w:styleId="s1">
    <w:name w:val="s1"/>
    <w:rsid w:val="00D620CC"/>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0C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20CC"/>
    <w:rPr>
      <w:color w:val="0000FF" w:themeColor="hyperlink"/>
      <w:u w:val="single"/>
    </w:rPr>
  </w:style>
  <w:style w:type="paragraph" w:styleId="a4">
    <w:name w:val="No Spacing"/>
    <w:uiPriority w:val="1"/>
    <w:qFormat/>
    <w:rsid w:val="00D620CC"/>
    <w:pPr>
      <w:suppressAutoHyphens/>
      <w:autoSpaceDN w:val="0"/>
      <w:spacing w:after="0" w:line="240" w:lineRule="auto"/>
    </w:pPr>
    <w:rPr>
      <w:rFonts w:ascii="Calibri" w:eastAsia="Calibri" w:hAnsi="Calibri" w:cs="Times New Roman"/>
      <w:kern w:val="3"/>
      <w:lang w:eastAsia="zh-CN"/>
    </w:rPr>
  </w:style>
  <w:style w:type="paragraph" w:customStyle="1" w:styleId="Standard">
    <w:name w:val="Standard"/>
    <w:rsid w:val="00D620C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5">
    <w:name w:val="a"/>
    <w:rsid w:val="00D620CC"/>
    <w:rPr>
      <w:color w:val="333399"/>
      <w:u w:val="single"/>
    </w:rPr>
  </w:style>
  <w:style w:type="character" w:customStyle="1" w:styleId="s0">
    <w:name w:val="s0"/>
    <w:rsid w:val="00D620CC"/>
    <w:rPr>
      <w:rFonts w:ascii="Times New Roman" w:hAnsi="Times New Roman" w:cs="Times New Roman" w:hint="default"/>
      <w:b w:val="0"/>
      <w:bCs w:val="0"/>
      <w:i w:val="0"/>
      <w:iCs w:val="0"/>
      <w:color w:val="000000"/>
    </w:rPr>
  </w:style>
  <w:style w:type="character" w:customStyle="1" w:styleId="s1">
    <w:name w:val="s1"/>
    <w:rsid w:val="00D620CC"/>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 Id="rId11" Type="http://schemas.openxmlformats.org/officeDocument/2006/relationships/hyperlink" Target="http://online.zakon.kz/Document/?link_id=1004004077" TargetMode="External"/><Relationship Id="rId5" Type="http://schemas.openxmlformats.org/officeDocument/2006/relationships/hyperlink" Target="mailto:goszakupsyzganova@mail.ru" TargetMode="External"/><Relationship Id="rId10" Type="http://schemas.openxmlformats.org/officeDocument/2006/relationships/hyperlink" Target="http://online.zakon.kz/Document/?link_id=1004867733" TargetMode="External"/><Relationship Id="rId4" Type="http://schemas.openxmlformats.org/officeDocument/2006/relationships/webSettings" Target="webSettings.xml"/><Relationship Id="rId9"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Азамат Умарбеков</cp:lastModifiedBy>
  <cp:revision>2</cp:revision>
  <cp:lastPrinted>2018-04-19T04:02:00Z</cp:lastPrinted>
  <dcterms:created xsi:type="dcterms:W3CDTF">2018-04-19T02:27:00Z</dcterms:created>
  <dcterms:modified xsi:type="dcterms:W3CDTF">2018-04-19T04:04:00Z</dcterms:modified>
</cp:coreProperties>
</file>