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E6" w:rsidRPr="008042AA" w:rsidRDefault="006B59E6" w:rsidP="006B59E6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6B59E6" w:rsidRPr="008042AA" w:rsidRDefault="006B59E6" w:rsidP="006B59E6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6B59E6" w:rsidRPr="008042AA" w:rsidRDefault="006B59E6" w:rsidP="006B59E6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6B59E6" w:rsidRPr="008042AA" w:rsidRDefault="006B59E6" w:rsidP="006B59E6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 w:rsidR="00FC2EEA">
        <w:rPr>
          <w:rFonts w:cs="Times New Roman"/>
          <w:sz w:val="21"/>
          <w:szCs w:val="21"/>
          <w:lang w:val="kk-KZ"/>
        </w:rPr>
        <w:t>09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февраля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6B59E6" w:rsidRPr="008042AA" w:rsidRDefault="006B59E6" w:rsidP="006B59E6">
      <w:pPr>
        <w:pStyle w:val="Standard"/>
        <w:jc w:val="center"/>
        <w:rPr>
          <w:rFonts w:cs="Times New Roman"/>
          <w:sz w:val="21"/>
          <w:szCs w:val="21"/>
        </w:rPr>
      </w:pPr>
    </w:p>
    <w:p w:rsidR="006B59E6" w:rsidRPr="000D3BB7" w:rsidRDefault="006B59E6" w:rsidP="006B59E6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6B59E6" w:rsidRPr="000D3BB7" w:rsidRDefault="006B59E6" w:rsidP="006B59E6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6B59E6" w:rsidRPr="000D3BB7" w:rsidRDefault="006B59E6" w:rsidP="006B59E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6B59E6" w:rsidRPr="000D3BB7" w:rsidRDefault="006B59E6" w:rsidP="006B59E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6B59E6" w:rsidRPr="000D3BB7" w:rsidRDefault="006B59E6" w:rsidP="006B59E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6B59E6" w:rsidRPr="000D3BB7" w:rsidRDefault="006B59E6" w:rsidP="006B59E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6B59E6" w:rsidRPr="000D3BB7" w:rsidRDefault="006B59E6" w:rsidP="006B59E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6B59E6" w:rsidRPr="000D3BB7" w:rsidRDefault="006B59E6" w:rsidP="006B59E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6B59E6" w:rsidRPr="000D3BB7" w:rsidRDefault="006B59E6" w:rsidP="006B59E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6B59E6" w:rsidRPr="000D3BB7" w:rsidRDefault="006B59E6" w:rsidP="006B59E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6B59E6" w:rsidRPr="000D3BB7" w:rsidRDefault="006B59E6" w:rsidP="006B59E6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6B59E6" w:rsidRPr="000D3BB7" w:rsidRDefault="006B59E6" w:rsidP="006B59E6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6B59E6" w:rsidRPr="003F33C8" w:rsidTr="00DF7B82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E6" w:rsidRPr="003F33C8" w:rsidRDefault="006B59E6" w:rsidP="00DF7B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E6" w:rsidRPr="003F33C8" w:rsidRDefault="006B59E6" w:rsidP="00DF7B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E6" w:rsidRPr="003F33C8" w:rsidRDefault="006B59E6" w:rsidP="00DF7B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E6" w:rsidRPr="003F33C8" w:rsidRDefault="006B59E6" w:rsidP="00DF7B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E6" w:rsidRPr="003F33C8" w:rsidRDefault="006B59E6" w:rsidP="00DF7B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9E6" w:rsidRPr="003F33C8" w:rsidRDefault="006B59E6" w:rsidP="00DF7B8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3C8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DF7B82" w:rsidRPr="003F33C8" w:rsidTr="00DF7B82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82" w:rsidRPr="003F33C8" w:rsidRDefault="00DF7B82" w:rsidP="00DF7B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3C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82" w:rsidRPr="00DF7B82" w:rsidRDefault="00DF7B82" w:rsidP="00DF7B82">
            <w:pPr>
              <w:autoSpaceDE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7B82">
              <w:rPr>
                <w:rFonts w:eastAsiaTheme="minorEastAsia" w:cs="Times New Roman"/>
                <w:sz w:val="20"/>
                <w:szCs w:val="20"/>
              </w:rPr>
              <w:t>Скальпель хирургический стерильный одноразового использования - предназначен для рассечения мягких тканей и сосудов при различных хирургических вмешательствах, состоит из лезвия и ручки-держателя. Размеры по заявкам Заказчика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82" w:rsidRPr="00DF7B82" w:rsidRDefault="00DF7B82" w:rsidP="00DF7B8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7B82"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82" w:rsidRPr="00DF7B82" w:rsidRDefault="00DF7B82" w:rsidP="00DF7B82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DF7B82">
              <w:rPr>
                <w:rFonts w:cs="Times New Roman"/>
                <w:color w:val="000000"/>
                <w:sz w:val="20"/>
                <w:szCs w:val="20"/>
                <w:lang w:val="kk-KZ"/>
              </w:rPr>
              <w:t>1 500,00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82" w:rsidRPr="00DF7B82" w:rsidRDefault="00DF7B82" w:rsidP="00DF7B82">
            <w:pPr>
              <w:jc w:val="center"/>
              <w:rPr>
                <w:rFonts w:cs="Times New Roman"/>
                <w:bCs/>
                <w:sz w:val="20"/>
                <w:szCs w:val="20"/>
                <w:lang w:val="kk-KZ"/>
              </w:rPr>
            </w:pPr>
            <w:r w:rsidRPr="00DF7B82">
              <w:rPr>
                <w:rFonts w:cs="Times New Roman"/>
                <w:bCs/>
                <w:sz w:val="20"/>
                <w:szCs w:val="20"/>
                <w:lang w:val="kk-KZ"/>
              </w:rPr>
              <w:t>62,00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82" w:rsidRPr="00DF7B82" w:rsidRDefault="00DF7B82" w:rsidP="00DF7B82">
            <w:pPr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kk-KZ"/>
              </w:rPr>
            </w:pPr>
            <w:r w:rsidRPr="00DF7B82">
              <w:rPr>
                <w:rFonts w:eastAsiaTheme="minorEastAsia" w:cs="Times New Roman"/>
                <w:color w:val="000000"/>
                <w:sz w:val="20"/>
                <w:szCs w:val="20"/>
                <w:lang w:val="kk-KZ"/>
              </w:rPr>
              <w:t>93 000,00</w:t>
            </w:r>
          </w:p>
        </w:tc>
      </w:tr>
      <w:tr w:rsidR="00DF7B82" w:rsidRPr="003F33C8" w:rsidTr="00DF7B82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82" w:rsidRPr="003F33C8" w:rsidRDefault="00DF7B82" w:rsidP="00DF7B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33C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82" w:rsidRPr="00DF7B82" w:rsidRDefault="00DF7B82" w:rsidP="00DF7B82">
            <w:pPr>
              <w:autoSpaceDE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bookmarkStart w:id="0" w:name="_GoBack"/>
            <w:r w:rsidRPr="00DF7B82">
              <w:rPr>
                <w:rFonts w:eastAsiaTheme="minorEastAsia" w:cs="Times New Roman"/>
                <w:sz w:val="20"/>
                <w:szCs w:val="20"/>
              </w:rPr>
              <w:t xml:space="preserve">Лейкопластырь </w:t>
            </w:r>
            <w:bookmarkEnd w:id="0"/>
            <w:r w:rsidRPr="00DF7B82">
              <w:rPr>
                <w:rFonts w:eastAsiaTheme="minorEastAsia" w:cs="Times New Roman"/>
                <w:sz w:val="20"/>
                <w:szCs w:val="20"/>
              </w:rPr>
              <w:t xml:space="preserve">медицинский </w:t>
            </w:r>
            <w:proofErr w:type="spellStart"/>
            <w:r w:rsidRPr="00DF7B82">
              <w:rPr>
                <w:rFonts w:eastAsiaTheme="minorEastAsia" w:cs="Times New Roman"/>
                <w:sz w:val="20"/>
                <w:szCs w:val="20"/>
              </w:rPr>
              <w:t>гипоаллергенный</w:t>
            </w:r>
            <w:proofErr w:type="spellEnd"/>
            <w:r w:rsidRPr="00DF7B82">
              <w:rPr>
                <w:rFonts w:eastAsiaTheme="minorEastAsia" w:cs="Times New Roman"/>
                <w:sz w:val="20"/>
                <w:szCs w:val="20"/>
              </w:rPr>
              <w:t xml:space="preserve"> 2,5*500 см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82" w:rsidRPr="00DF7B82" w:rsidRDefault="00DF7B82" w:rsidP="00DF7B8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7B82">
              <w:rPr>
                <w:rFonts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82" w:rsidRPr="00DF7B82" w:rsidRDefault="00DF7B82" w:rsidP="00DF7B82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DF7B82">
              <w:rPr>
                <w:rFonts w:cs="Times New Roman"/>
                <w:color w:val="000000"/>
                <w:sz w:val="20"/>
                <w:szCs w:val="20"/>
                <w:lang w:val="kk-KZ"/>
              </w:rPr>
              <w:t>4 500,00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82" w:rsidRPr="00DF7B82" w:rsidRDefault="00DF7B82" w:rsidP="00DF7B82">
            <w:pPr>
              <w:jc w:val="center"/>
              <w:rPr>
                <w:rFonts w:cs="Times New Roman"/>
                <w:bCs/>
                <w:sz w:val="20"/>
                <w:szCs w:val="20"/>
                <w:lang w:val="kk-KZ"/>
              </w:rPr>
            </w:pPr>
            <w:r w:rsidRPr="00DF7B82">
              <w:rPr>
                <w:rFonts w:cs="Times New Roman"/>
                <w:bCs/>
                <w:sz w:val="20"/>
                <w:szCs w:val="20"/>
                <w:lang w:val="kk-KZ"/>
              </w:rPr>
              <w:t>128,00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B82" w:rsidRPr="00DF7B82" w:rsidRDefault="00DF7B82" w:rsidP="00DF7B82">
            <w:pPr>
              <w:jc w:val="center"/>
              <w:rPr>
                <w:rFonts w:eastAsiaTheme="minorEastAsia" w:cs="Times New Roman"/>
                <w:color w:val="000000"/>
                <w:sz w:val="20"/>
                <w:szCs w:val="20"/>
                <w:lang w:val="kk-KZ"/>
              </w:rPr>
            </w:pPr>
            <w:r w:rsidRPr="00DF7B82">
              <w:rPr>
                <w:rFonts w:eastAsiaTheme="minorEastAsia" w:cs="Times New Roman"/>
                <w:color w:val="000000"/>
                <w:sz w:val="20"/>
                <w:szCs w:val="20"/>
                <w:lang w:val="kk-KZ"/>
              </w:rPr>
              <w:t>576 000,00</w:t>
            </w:r>
          </w:p>
        </w:tc>
      </w:tr>
    </w:tbl>
    <w:p w:rsidR="006B59E6" w:rsidRPr="00DF7B82" w:rsidRDefault="006B59E6" w:rsidP="006B59E6">
      <w:pPr>
        <w:pStyle w:val="Standard"/>
        <w:jc w:val="both"/>
        <w:rPr>
          <w:rFonts w:cs="Times New Roman"/>
          <w:sz w:val="21"/>
          <w:szCs w:val="21"/>
        </w:rPr>
      </w:pPr>
      <w:r w:rsidRPr="00DF7B82">
        <w:rPr>
          <w:rFonts w:cs="Times New Roman"/>
          <w:sz w:val="21"/>
          <w:szCs w:val="21"/>
        </w:rPr>
        <w:t xml:space="preserve">Выделенная сумма </w:t>
      </w:r>
      <w:r w:rsidR="00DF7B82" w:rsidRPr="00DF7B82">
        <w:rPr>
          <w:rFonts w:cs="Times New Roman"/>
          <w:color w:val="000000"/>
          <w:sz w:val="21"/>
          <w:szCs w:val="21"/>
          <w:lang w:val="kk-KZ"/>
        </w:rPr>
        <w:t xml:space="preserve">669 000,00 </w:t>
      </w:r>
      <w:r w:rsidR="00DF7B82" w:rsidRPr="00DF7B82">
        <w:rPr>
          <w:rFonts w:cs="Times New Roman"/>
          <w:sz w:val="21"/>
          <w:szCs w:val="21"/>
        </w:rPr>
        <w:t>(</w:t>
      </w:r>
      <w:r w:rsidR="00DF7B82" w:rsidRPr="00DF7B82">
        <w:rPr>
          <w:rFonts w:cs="Times New Roman"/>
          <w:sz w:val="21"/>
          <w:szCs w:val="21"/>
          <w:lang w:val="kk-KZ"/>
        </w:rPr>
        <w:t>шестьсот шестьдесят девять тысяч</w:t>
      </w:r>
      <w:r w:rsidR="00DF7B82" w:rsidRPr="00DF7B82">
        <w:rPr>
          <w:rFonts w:cs="Times New Roman"/>
          <w:sz w:val="21"/>
          <w:szCs w:val="21"/>
        </w:rPr>
        <w:t>)</w:t>
      </w:r>
      <w:r w:rsidR="00DF7B82" w:rsidRPr="00DF7B82">
        <w:rPr>
          <w:rFonts w:cs="Times New Roman"/>
          <w:b/>
          <w:sz w:val="21"/>
          <w:szCs w:val="21"/>
          <w:lang w:val="kk-KZ"/>
        </w:rPr>
        <w:t xml:space="preserve"> </w:t>
      </w:r>
      <w:r w:rsidRPr="00DF7B82">
        <w:rPr>
          <w:rFonts w:cs="Times New Roman"/>
          <w:sz w:val="21"/>
          <w:szCs w:val="21"/>
        </w:rPr>
        <w:t xml:space="preserve">тенге 00 </w:t>
      </w:r>
      <w:proofErr w:type="spellStart"/>
      <w:r w:rsidRPr="00DF7B82">
        <w:rPr>
          <w:rFonts w:cs="Times New Roman"/>
          <w:sz w:val="21"/>
          <w:szCs w:val="21"/>
        </w:rPr>
        <w:t>тиын</w:t>
      </w:r>
      <w:proofErr w:type="spellEnd"/>
      <w:r w:rsidRPr="00DF7B82">
        <w:rPr>
          <w:rFonts w:cs="Times New Roman"/>
          <w:sz w:val="21"/>
          <w:szCs w:val="21"/>
        </w:rPr>
        <w:t>.</w:t>
      </w:r>
    </w:p>
    <w:p w:rsidR="006B59E6" w:rsidRPr="008042AA" w:rsidRDefault="006B59E6" w:rsidP="006B59E6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6B59E6" w:rsidRPr="008042AA" w:rsidRDefault="006B59E6" w:rsidP="006B59E6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6B59E6" w:rsidRPr="008042AA" w:rsidRDefault="006B59E6" w:rsidP="006B59E6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 w:rsidR="00FC2EEA">
        <w:rPr>
          <w:rFonts w:cs="Times New Roman"/>
          <w:sz w:val="21"/>
          <w:szCs w:val="21"/>
          <w:lang w:val="kk-KZ"/>
        </w:rPr>
        <w:t>16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 w:rsidR="00FC2EEA">
        <w:rPr>
          <w:rFonts w:cs="Times New Roman"/>
          <w:sz w:val="21"/>
          <w:szCs w:val="21"/>
          <w:lang w:val="kk-KZ"/>
        </w:rPr>
        <w:t>2</w:t>
      </w:r>
      <w:r w:rsidRPr="008042AA">
        <w:rPr>
          <w:rFonts w:cs="Times New Roman"/>
          <w:sz w:val="21"/>
          <w:szCs w:val="21"/>
        </w:rPr>
        <w:t>.2018г. время: 0</w:t>
      </w:r>
      <w:r>
        <w:rPr>
          <w:rFonts w:cs="Times New Roman"/>
          <w:sz w:val="21"/>
          <w:szCs w:val="21"/>
          <w:lang w:val="kk-KZ"/>
        </w:rPr>
        <w:t>9</w:t>
      </w:r>
      <w:r w:rsidRPr="008042AA">
        <w:rPr>
          <w:rFonts w:cs="Times New Roman"/>
          <w:sz w:val="21"/>
          <w:szCs w:val="21"/>
        </w:rPr>
        <w:t>:00 часов.</w:t>
      </w:r>
    </w:p>
    <w:p w:rsidR="006B59E6" w:rsidRPr="008042AA" w:rsidRDefault="006B59E6" w:rsidP="006B59E6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FC2EEA">
        <w:rPr>
          <w:rFonts w:cs="Times New Roman"/>
          <w:sz w:val="21"/>
          <w:szCs w:val="21"/>
          <w:lang w:val="kk-KZ"/>
        </w:rPr>
        <w:t>16</w:t>
      </w:r>
      <w:r w:rsidRPr="008042AA">
        <w:rPr>
          <w:rFonts w:cs="Times New Roman"/>
          <w:sz w:val="21"/>
          <w:szCs w:val="21"/>
        </w:rPr>
        <w:t>.0</w:t>
      </w:r>
      <w:r w:rsidR="00FC2EEA">
        <w:rPr>
          <w:rFonts w:cs="Times New Roman"/>
          <w:sz w:val="21"/>
          <w:szCs w:val="21"/>
          <w:lang w:val="kk-KZ"/>
        </w:rPr>
        <w:t>2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10</w:t>
      </w:r>
      <w:r w:rsidRPr="008042AA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6B59E6" w:rsidRDefault="006B59E6" w:rsidP="006B59E6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6B59E6" w:rsidRDefault="006B59E6" w:rsidP="006B59E6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6B59E6" w:rsidRDefault="006B59E6" w:rsidP="006B59E6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6B59E6" w:rsidRDefault="006B59E6" w:rsidP="006B59E6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6B59E6" w:rsidRDefault="006B59E6" w:rsidP="006B59E6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 xml:space="preserve"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r>
        <w:rPr>
          <w:rStyle w:val="s0"/>
          <w:sz w:val="22"/>
          <w:szCs w:val="22"/>
        </w:rPr>
        <w:lastRenderedPageBreak/>
        <w:t>форме, утвержденной уполномоченным органом в области здравоохранения.</w:t>
      </w:r>
    </w:p>
    <w:p w:rsidR="006B59E6" w:rsidRDefault="006B59E6" w:rsidP="006B59E6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6B59E6" w:rsidRDefault="006B59E6" w:rsidP="006B59E6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</w:t>
      </w:r>
      <w:r>
        <w:rPr>
          <w:rStyle w:val="s0"/>
          <w:sz w:val="22"/>
          <w:szCs w:val="22"/>
        </w:rPr>
        <w:lastRenderedPageBreak/>
        <w:t>отчислениям и отчислениям и (или) взносам на обязательное социальное медицинское страхование;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6B59E6" w:rsidRDefault="006B59E6" w:rsidP="006B59E6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6B59E6" w:rsidRDefault="006B59E6" w:rsidP="006B59E6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B59E6" w:rsidRPr="008042AA" w:rsidRDefault="006B59E6" w:rsidP="006B59E6">
      <w:pPr>
        <w:pStyle w:val="Standard"/>
        <w:rPr>
          <w:rFonts w:cs="Times New Roman"/>
          <w:sz w:val="21"/>
          <w:szCs w:val="21"/>
        </w:rPr>
      </w:pPr>
    </w:p>
    <w:p w:rsidR="006B59E6" w:rsidRDefault="006B59E6" w:rsidP="006B59E6">
      <w:pPr>
        <w:pStyle w:val="Standard"/>
        <w:rPr>
          <w:rFonts w:cs="Times New Roman"/>
          <w:sz w:val="21"/>
          <w:szCs w:val="21"/>
          <w:lang w:val="kk-KZ"/>
        </w:rPr>
      </w:pPr>
    </w:p>
    <w:p w:rsidR="006B59E6" w:rsidRDefault="006B59E6" w:rsidP="006B59E6">
      <w:pPr>
        <w:pStyle w:val="Standard"/>
        <w:rPr>
          <w:rFonts w:cs="Times New Roman"/>
          <w:sz w:val="21"/>
          <w:szCs w:val="21"/>
          <w:lang w:val="kk-KZ"/>
        </w:rPr>
      </w:pPr>
    </w:p>
    <w:p w:rsidR="006B59E6" w:rsidRDefault="006B59E6" w:rsidP="006B59E6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6B59E6" w:rsidRDefault="006B59E6" w:rsidP="006B59E6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6B59E6" w:rsidRPr="008042AA" w:rsidRDefault="006B59E6" w:rsidP="006B59E6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6B59E6" w:rsidRPr="008042AA" w:rsidRDefault="006B59E6" w:rsidP="006B59E6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6B59E6" w:rsidRPr="00613267" w:rsidRDefault="006B59E6" w:rsidP="006B59E6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6B59E6" w:rsidRDefault="006B59E6" w:rsidP="006B59E6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6"/>
    <w:rsid w:val="006B59E6"/>
    <w:rsid w:val="0086053E"/>
    <w:rsid w:val="00DF7B82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9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6B59E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6B59E6"/>
    <w:rPr>
      <w:color w:val="333399"/>
      <w:u w:val="single"/>
    </w:rPr>
  </w:style>
  <w:style w:type="character" w:customStyle="1" w:styleId="s0">
    <w:name w:val="s0"/>
    <w:rsid w:val="006B59E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B59E6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6B5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59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6B59E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6B59E6"/>
    <w:rPr>
      <w:color w:val="333399"/>
      <w:u w:val="single"/>
    </w:rPr>
  </w:style>
  <w:style w:type="character" w:customStyle="1" w:styleId="s0">
    <w:name w:val="s0"/>
    <w:rsid w:val="006B59E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B59E6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6B5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2018-05-22T03:41:00Z</dcterms:created>
  <dcterms:modified xsi:type="dcterms:W3CDTF">2018-05-22T07:59:00Z</dcterms:modified>
</cp:coreProperties>
</file>