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5D" w:rsidRDefault="00D3155D" w:rsidP="00D3155D">
      <w:pPr>
        <w:pStyle w:val="Standard"/>
        <w:jc w:val="center"/>
        <w:rPr>
          <w:rFonts w:cs="Times New Roman"/>
          <w:b/>
          <w:sz w:val="22"/>
          <w:szCs w:val="22"/>
        </w:rPr>
      </w:pPr>
      <w:r>
        <w:rPr>
          <w:rFonts w:cs="Times New Roman"/>
          <w:b/>
          <w:sz w:val="22"/>
          <w:szCs w:val="22"/>
        </w:rPr>
        <w:t>Объявления</w:t>
      </w:r>
    </w:p>
    <w:p w:rsidR="00D3155D" w:rsidRDefault="00D3155D" w:rsidP="00D3155D">
      <w:pPr>
        <w:pStyle w:val="Standard"/>
        <w:jc w:val="center"/>
        <w:rPr>
          <w:rFonts w:cs="Times New Roman"/>
          <w:b/>
          <w:sz w:val="22"/>
          <w:szCs w:val="22"/>
        </w:rPr>
      </w:pPr>
      <w:r>
        <w:rPr>
          <w:rFonts w:cs="Times New Roman"/>
          <w:b/>
          <w:sz w:val="22"/>
          <w:szCs w:val="22"/>
        </w:rPr>
        <w:t>о проведении закупа способом запроса ценовых предложений</w:t>
      </w:r>
    </w:p>
    <w:p w:rsidR="00D3155D" w:rsidRDefault="00D3155D" w:rsidP="00D3155D">
      <w:pPr>
        <w:pStyle w:val="Standard"/>
        <w:jc w:val="center"/>
        <w:rPr>
          <w:rFonts w:cs="Times New Roman"/>
          <w:b/>
          <w:sz w:val="22"/>
          <w:szCs w:val="22"/>
        </w:rPr>
      </w:pPr>
    </w:p>
    <w:p w:rsidR="00D3155D" w:rsidRDefault="00D3155D" w:rsidP="00D3155D">
      <w:pPr>
        <w:pStyle w:val="Standard"/>
        <w:jc w:val="center"/>
        <w:rPr>
          <w:rFonts w:cs="Times New Roman"/>
          <w:sz w:val="22"/>
          <w:szCs w:val="22"/>
        </w:rPr>
      </w:pPr>
      <w:r>
        <w:rPr>
          <w:rFonts w:cs="Times New Roman"/>
          <w:sz w:val="22"/>
          <w:szCs w:val="22"/>
        </w:rPr>
        <w:t>г.</w:t>
      </w:r>
      <w:r>
        <w:rPr>
          <w:rFonts w:cs="Times New Roman"/>
          <w:b/>
          <w:sz w:val="22"/>
          <w:szCs w:val="22"/>
        </w:rPr>
        <w:t xml:space="preserve"> </w:t>
      </w:r>
      <w:r>
        <w:rPr>
          <w:rFonts w:cs="Times New Roman"/>
          <w:sz w:val="22"/>
          <w:szCs w:val="22"/>
        </w:rPr>
        <w:t>Алматы                                                                                                                «</w:t>
      </w:r>
      <w:r>
        <w:rPr>
          <w:rFonts w:cs="Times New Roman"/>
          <w:sz w:val="22"/>
          <w:szCs w:val="22"/>
          <w:lang w:val="kk-KZ"/>
        </w:rPr>
        <w:t>14</w:t>
      </w:r>
      <w:r>
        <w:rPr>
          <w:rFonts w:cs="Times New Roman"/>
          <w:sz w:val="22"/>
          <w:szCs w:val="22"/>
        </w:rPr>
        <w:t xml:space="preserve">» </w:t>
      </w:r>
      <w:r>
        <w:rPr>
          <w:rFonts w:cs="Times New Roman"/>
          <w:sz w:val="22"/>
          <w:szCs w:val="22"/>
          <w:lang w:val="kk-KZ"/>
        </w:rPr>
        <w:t>февраля</w:t>
      </w:r>
      <w:r>
        <w:rPr>
          <w:rFonts w:cs="Times New Roman"/>
          <w:sz w:val="22"/>
          <w:szCs w:val="22"/>
        </w:rPr>
        <w:t xml:space="preserve"> 2018 года</w:t>
      </w:r>
    </w:p>
    <w:p w:rsidR="00D3155D" w:rsidRDefault="00D3155D" w:rsidP="00D3155D">
      <w:pPr>
        <w:pStyle w:val="Standard"/>
        <w:jc w:val="center"/>
        <w:rPr>
          <w:rFonts w:cs="Times New Roman"/>
          <w:sz w:val="22"/>
          <w:szCs w:val="22"/>
        </w:rPr>
      </w:pPr>
    </w:p>
    <w:p w:rsidR="00D3155D" w:rsidRDefault="00D3155D" w:rsidP="00D3155D">
      <w:pPr>
        <w:ind w:firstLine="708"/>
        <w:jc w:val="both"/>
        <w:rPr>
          <w:rStyle w:val="s1"/>
          <w:b w:val="0"/>
        </w:rPr>
      </w:pPr>
      <w:proofErr w:type="gramStart"/>
      <w:r>
        <w:rPr>
          <w:rFonts w:cs="Times New Roman"/>
          <w:sz w:val="22"/>
          <w:szCs w:val="22"/>
        </w:rPr>
        <w:t xml:space="preserve">АО «Национальный научный центр хирургии имени А.Н. </w:t>
      </w:r>
      <w:proofErr w:type="spellStart"/>
      <w:r>
        <w:rPr>
          <w:rFonts w:cs="Times New Roman"/>
          <w:sz w:val="22"/>
          <w:szCs w:val="22"/>
        </w:rPr>
        <w:t>Сызганова</w:t>
      </w:r>
      <w:proofErr w:type="spellEnd"/>
      <w:r>
        <w:rPr>
          <w:rFonts w:cs="Times New Roman"/>
          <w:sz w:val="22"/>
          <w:szCs w:val="22"/>
        </w:rPr>
        <w:t xml:space="preserve">» в соответствии с </w:t>
      </w:r>
      <w:r>
        <w:rPr>
          <w:rStyle w:val="s1"/>
          <w:sz w:val="22"/>
          <w:szCs w:val="22"/>
        </w:rPr>
        <w:t>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roofErr w:type="gramEnd"/>
      <w:r>
        <w:rPr>
          <w:rStyle w:val="s1"/>
          <w:sz w:val="22"/>
          <w:szCs w:val="22"/>
        </w:rPr>
        <w:t xml:space="preserve"> (</w:t>
      </w:r>
      <w:proofErr w:type="gramStart"/>
      <w:r>
        <w:rPr>
          <w:rStyle w:val="s1"/>
          <w:sz w:val="22"/>
          <w:szCs w:val="22"/>
        </w:rPr>
        <w:t xml:space="preserve">далее-Правил) объявляет о проведении закупа способом запроса ценовых предложений. </w:t>
      </w:r>
      <w:proofErr w:type="gramEnd"/>
    </w:p>
    <w:p w:rsidR="00D3155D" w:rsidRDefault="00D3155D" w:rsidP="00D3155D">
      <w:pPr>
        <w:pStyle w:val="a4"/>
        <w:jc w:val="both"/>
      </w:pPr>
      <w:r>
        <w:rPr>
          <w:rFonts w:ascii="Times New Roman" w:hAnsi="Times New Roman"/>
          <w:b/>
        </w:rPr>
        <w:t xml:space="preserve">Организатор </w:t>
      </w:r>
      <w:r>
        <w:rPr>
          <w:rFonts w:ascii="Times New Roman" w:hAnsi="Times New Roman"/>
        </w:rPr>
        <w:t xml:space="preserve">– АО «Национальный научный центр хирургии имени А.Н. </w:t>
      </w:r>
      <w:proofErr w:type="spellStart"/>
      <w:r>
        <w:rPr>
          <w:rFonts w:ascii="Times New Roman" w:hAnsi="Times New Roman"/>
        </w:rPr>
        <w:t>Сызганова</w:t>
      </w:r>
      <w:proofErr w:type="spellEnd"/>
      <w:r>
        <w:rPr>
          <w:rFonts w:ascii="Times New Roman" w:hAnsi="Times New Roman"/>
        </w:rPr>
        <w:t>»</w:t>
      </w:r>
    </w:p>
    <w:p w:rsidR="00D3155D" w:rsidRDefault="00D3155D" w:rsidP="00D3155D">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Юридический адрес: Казахстан, Алматы, улица </w:t>
      </w:r>
      <w:proofErr w:type="spellStart"/>
      <w:r>
        <w:rPr>
          <w:rFonts w:eastAsiaTheme="minorHAnsi" w:cs="Times New Roman"/>
          <w:kern w:val="0"/>
          <w:sz w:val="22"/>
          <w:szCs w:val="22"/>
          <w:lang w:eastAsia="en-US" w:bidi="ar-SA"/>
        </w:rPr>
        <w:t>Желтоксан</w:t>
      </w:r>
      <w:proofErr w:type="spellEnd"/>
      <w:r>
        <w:rPr>
          <w:rFonts w:eastAsiaTheme="minorHAnsi" w:cs="Times New Roman"/>
          <w:kern w:val="0"/>
          <w:sz w:val="22"/>
          <w:szCs w:val="22"/>
          <w:lang w:eastAsia="en-US" w:bidi="ar-SA"/>
        </w:rPr>
        <w:t xml:space="preserve"> 62, 51</w:t>
      </w:r>
    </w:p>
    <w:p w:rsidR="00D3155D" w:rsidRDefault="00D3155D" w:rsidP="00D3155D">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kern w:val="0"/>
          <w:sz w:val="22"/>
          <w:szCs w:val="22"/>
          <w:lang w:eastAsia="en-US" w:bidi="ar-SA"/>
        </w:rPr>
        <w:t>БИН: 990240008204</w:t>
      </w:r>
    </w:p>
    <w:p w:rsidR="00D3155D" w:rsidRDefault="00D3155D" w:rsidP="00D3155D">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kern w:val="0"/>
          <w:sz w:val="22"/>
          <w:szCs w:val="22"/>
          <w:lang w:eastAsia="en-US" w:bidi="ar-SA"/>
        </w:rPr>
        <w:t>Банковские реквизиты: АО "</w:t>
      </w:r>
      <w:proofErr w:type="spellStart"/>
      <w:r>
        <w:rPr>
          <w:rFonts w:eastAsiaTheme="minorHAnsi" w:cs="Times New Roman"/>
          <w:kern w:val="0"/>
          <w:sz w:val="22"/>
          <w:szCs w:val="22"/>
          <w:lang w:eastAsia="en-US" w:bidi="ar-SA"/>
        </w:rPr>
        <w:t>Нурбанк</w:t>
      </w:r>
      <w:proofErr w:type="spellEnd"/>
      <w:r>
        <w:rPr>
          <w:rFonts w:eastAsiaTheme="minorHAnsi" w:cs="Times New Roman"/>
          <w:kern w:val="0"/>
          <w:sz w:val="22"/>
          <w:szCs w:val="22"/>
          <w:lang w:eastAsia="en-US" w:bidi="ar-SA"/>
        </w:rPr>
        <w:t>"</w:t>
      </w:r>
    </w:p>
    <w:p w:rsidR="00D3155D" w:rsidRDefault="00D3155D" w:rsidP="00D3155D">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kern w:val="0"/>
          <w:sz w:val="22"/>
          <w:szCs w:val="22"/>
          <w:lang w:eastAsia="en-US" w:bidi="ar-SA"/>
        </w:rPr>
        <w:t>ИИК: KZ0884901KZ000835509</w:t>
      </w:r>
    </w:p>
    <w:p w:rsidR="00D3155D" w:rsidRDefault="00D3155D" w:rsidP="00D3155D">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kern w:val="0"/>
          <w:sz w:val="22"/>
          <w:szCs w:val="22"/>
          <w:lang w:eastAsia="en-US" w:bidi="ar-SA"/>
        </w:rPr>
        <w:t>БИК: NURSKZKX</w:t>
      </w:r>
    </w:p>
    <w:p w:rsidR="00D3155D" w:rsidRDefault="00D3155D" w:rsidP="00D3155D">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kern w:val="0"/>
          <w:sz w:val="22"/>
          <w:szCs w:val="22"/>
          <w:lang w:eastAsia="en-US" w:bidi="ar-SA"/>
        </w:rPr>
        <w:t>Валюта счета: KZT</w:t>
      </w:r>
    </w:p>
    <w:p w:rsidR="00D3155D" w:rsidRDefault="00D3155D" w:rsidP="00D3155D">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bCs/>
          <w:kern w:val="0"/>
          <w:sz w:val="22"/>
          <w:szCs w:val="22"/>
          <w:lang w:eastAsia="en-US" w:bidi="ar-SA"/>
        </w:rPr>
        <w:t>Представитель организатора:</w:t>
      </w:r>
      <w:r>
        <w:rPr>
          <w:rFonts w:eastAsiaTheme="minorHAnsi" w:cs="Times New Roman"/>
          <w:b/>
          <w:bCs/>
          <w:kern w:val="0"/>
          <w:sz w:val="22"/>
          <w:szCs w:val="22"/>
          <w:lang w:eastAsia="en-US" w:bidi="ar-SA"/>
        </w:rPr>
        <w:t xml:space="preserve"> </w:t>
      </w:r>
      <w:proofErr w:type="spellStart"/>
      <w:r>
        <w:rPr>
          <w:rFonts w:eastAsiaTheme="minorHAnsi" w:cs="Times New Roman"/>
          <w:kern w:val="0"/>
          <w:sz w:val="22"/>
          <w:szCs w:val="22"/>
          <w:lang w:eastAsia="en-US" w:bidi="ar-SA"/>
        </w:rPr>
        <w:t>Баймаханов</w:t>
      </w:r>
      <w:proofErr w:type="spellEnd"/>
      <w:r>
        <w:rPr>
          <w:rFonts w:eastAsiaTheme="minorHAnsi" w:cs="Times New Roman"/>
          <w:kern w:val="0"/>
          <w:sz w:val="22"/>
          <w:szCs w:val="22"/>
          <w:lang w:eastAsia="en-US" w:bidi="ar-SA"/>
        </w:rPr>
        <w:t xml:space="preserve"> </w:t>
      </w:r>
      <w:proofErr w:type="spellStart"/>
      <w:r>
        <w:rPr>
          <w:rFonts w:eastAsiaTheme="minorHAnsi" w:cs="Times New Roman"/>
          <w:kern w:val="0"/>
          <w:sz w:val="22"/>
          <w:szCs w:val="22"/>
          <w:lang w:eastAsia="en-US" w:bidi="ar-SA"/>
        </w:rPr>
        <w:t>Болатбек</w:t>
      </w:r>
      <w:proofErr w:type="spellEnd"/>
      <w:r>
        <w:rPr>
          <w:rFonts w:eastAsiaTheme="minorHAnsi" w:cs="Times New Roman"/>
          <w:kern w:val="0"/>
          <w:sz w:val="22"/>
          <w:szCs w:val="22"/>
          <w:lang w:eastAsia="en-US" w:bidi="ar-SA"/>
        </w:rPr>
        <w:t xml:space="preserve"> </w:t>
      </w:r>
      <w:proofErr w:type="spellStart"/>
      <w:r>
        <w:rPr>
          <w:rFonts w:eastAsiaTheme="minorHAnsi" w:cs="Times New Roman"/>
          <w:kern w:val="0"/>
          <w:sz w:val="22"/>
          <w:szCs w:val="22"/>
          <w:lang w:eastAsia="en-US" w:bidi="ar-SA"/>
        </w:rPr>
        <w:t>Бимендеевич</w:t>
      </w:r>
      <w:proofErr w:type="spellEnd"/>
    </w:p>
    <w:p w:rsidR="00D3155D" w:rsidRDefault="00D3155D" w:rsidP="00D3155D">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kern w:val="0"/>
          <w:sz w:val="22"/>
          <w:szCs w:val="22"/>
          <w:lang w:eastAsia="en-US" w:bidi="ar-SA"/>
        </w:rPr>
        <w:t>Должность: Председатель правления</w:t>
      </w:r>
    </w:p>
    <w:p w:rsidR="00D3155D" w:rsidRDefault="00D3155D" w:rsidP="00D3155D">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kern w:val="0"/>
          <w:sz w:val="22"/>
          <w:szCs w:val="22"/>
          <w:lang w:eastAsia="en-US" w:bidi="ar-SA"/>
        </w:rPr>
        <w:t>Контактный телефон: 87272780444</w:t>
      </w:r>
    </w:p>
    <w:p w:rsidR="00D3155D" w:rsidRDefault="00D3155D" w:rsidP="00D3155D">
      <w:pPr>
        <w:pStyle w:val="a4"/>
        <w:jc w:val="both"/>
        <w:rPr>
          <w:rFonts w:ascii="Times New Roman" w:eastAsiaTheme="minorHAnsi" w:hAnsi="Times New Roman"/>
          <w:kern w:val="0"/>
          <w:lang w:eastAsia="en-US"/>
        </w:rPr>
      </w:pPr>
      <w:r>
        <w:rPr>
          <w:rFonts w:ascii="Times New Roman" w:eastAsiaTheme="minorHAnsi" w:hAnsi="Times New Roman"/>
          <w:kern w:val="0"/>
          <w:lang w:eastAsia="en-US"/>
        </w:rPr>
        <w:t>E-</w:t>
      </w:r>
      <w:proofErr w:type="spellStart"/>
      <w:r>
        <w:rPr>
          <w:rFonts w:ascii="Times New Roman" w:eastAsiaTheme="minorHAnsi" w:hAnsi="Times New Roman"/>
          <w:kern w:val="0"/>
          <w:lang w:eastAsia="en-US"/>
        </w:rPr>
        <w:t>mail</w:t>
      </w:r>
      <w:proofErr w:type="spellEnd"/>
      <w:r>
        <w:rPr>
          <w:rFonts w:ascii="Times New Roman" w:eastAsiaTheme="minorHAnsi" w:hAnsi="Times New Roman"/>
          <w:kern w:val="0"/>
          <w:lang w:eastAsia="en-US"/>
        </w:rPr>
        <w:t xml:space="preserve">: </w:t>
      </w:r>
      <w:hyperlink r:id="rId5" w:history="1">
        <w:r>
          <w:rPr>
            <w:rStyle w:val="a3"/>
            <w:rFonts w:ascii="Times New Roman" w:eastAsiaTheme="minorHAnsi" w:hAnsi="Times New Roman"/>
            <w:kern w:val="0"/>
            <w:lang w:eastAsia="en-US"/>
          </w:rPr>
          <w:t>goszakupsyzganova@mail.ru</w:t>
        </w:r>
      </w:hyperlink>
    </w:p>
    <w:p w:rsidR="00D3155D" w:rsidRDefault="00D3155D" w:rsidP="00D3155D">
      <w:pPr>
        <w:pStyle w:val="Standard"/>
        <w:spacing w:line="276" w:lineRule="auto"/>
        <w:rPr>
          <w:rFonts w:cs="Times New Roman"/>
          <w:sz w:val="22"/>
          <w:szCs w:val="22"/>
        </w:rPr>
      </w:pPr>
    </w:p>
    <w:tbl>
      <w:tblPr>
        <w:tblW w:w="9805" w:type="dxa"/>
        <w:jc w:val="center"/>
        <w:tblInd w:w="-326" w:type="dxa"/>
        <w:tblLayout w:type="fixed"/>
        <w:tblCellMar>
          <w:left w:w="10" w:type="dxa"/>
          <w:right w:w="10" w:type="dxa"/>
        </w:tblCellMar>
        <w:tblLook w:val="04A0" w:firstRow="1" w:lastRow="0" w:firstColumn="1" w:lastColumn="0" w:noHBand="0" w:noVBand="1"/>
      </w:tblPr>
      <w:tblGrid>
        <w:gridCol w:w="710"/>
        <w:gridCol w:w="4298"/>
        <w:gridCol w:w="1254"/>
        <w:gridCol w:w="850"/>
        <w:gridCol w:w="1276"/>
        <w:gridCol w:w="1417"/>
      </w:tblGrid>
      <w:tr w:rsidR="00D3155D" w:rsidRPr="000407B5" w:rsidTr="001A6B10">
        <w:trPr>
          <w:trHeight w:val="700"/>
          <w:jc w:val="center"/>
        </w:trPr>
        <w:tc>
          <w:tcPr>
            <w:tcW w:w="7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3155D" w:rsidRPr="000407B5" w:rsidRDefault="00D3155D" w:rsidP="009E0A9F">
            <w:pPr>
              <w:pStyle w:val="a4"/>
              <w:spacing w:line="276" w:lineRule="auto"/>
              <w:jc w:val="center"/>
              <w:rPr>
                <w:rFonts w:ascii="Times New Roman" w:hAnsi="Times New Roman"/>
                <w:b/>
              </w:rPr>
            </w:pPr>
            <w:r w:rsidRPr="000407B5">
              <w:rPr>
                <w:rFonts w:ascii="Times New Roman" w:hAnsi="Times New Roman"/>
                <w:b/>
              </w:rPr>
              <w:t>№ лота</w:t>
            </w:r>
          </w:p>
        </w:tc>
        <w:tc>
          <w:tcPr>
            <w:tcW w:w="429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3155D" w:rsidRPr="000407B5" w:rsidRDefault="00D3155D" w:rsidP="009E0A9F">
            <w:pPr>
              <w:pStyle w:val="a4"/>
              <w:spacing w:line="276" w:lineRule="auto"/>
              <w:jc w:val="center"/>
              <w:rPr>
                <w:rFonts w:ascii="Times New Roman" w:hAnsi="Times New Roman"/>
                <w:b/>
              </w:rPr>
            </w:pPr>
            <w:r w:rsidRPr="000407B5">
              <w:rPr>
                <w:rFonts w:ascii="Times New Roman" w:hAnsi="Times New Roman"/>
                <w:b/>
              </w:rPr>
              <w:t>Наименование и характеристики продукции</w:t>
            </w:r>
          </w:p>
        </w:tc>
        <w:tc>
          <w:tcPr>
            <w:tcW w:w="125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3155D" w:rsidRPr="000407B5" w:rsidRDefault="00D3155D" w:rsidP="009E0A9F">
            <w:pPr>
              <w:pStyle w:val="a4"/>
              <w:spacing w:line="276" w:lineRule="auto"/>
              <w:jc w:val="center"/>
              <w:rPr>
                <w:rFonts w:ascii="Times New Roman" w:hAnsi="Times New Roman"/>
                <w:b/>
              </w:rPr>
            </w:pPr>
            <w:r w:rsidRPr="000407B5">
              <w:rPr>
                <w:rFonts w:ascii="Times New Roman" w:hAnsi="Times New Roman"/>
                <w:b/>
              </w:rPr>
              <w:t xml:space="preserve">Ед. </w:t>
            </w:r>
            <w:proofErr w:type="spellStart"/>
            <w:r w:rsidRPr="000407B5">
              <w:rPr>
                <w:rFonts w:ascii="Times New Roman" w:hAnsi="Times New Roman"/>
                <w:b/>
              </w:rPr>
              <w:t>изм</w:t>
            </w:r>
            <w:proofErr w:type="spellEnd"/>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3155D" w:rsidRPr="000407B5" w:rsidRDefault="00D3155D" w:rsidP="009E0A9F">
            <w:pPr>
              <w:pStyle w:val="a4"/>
              <w:spacing w:line="276" w:lineRule="auto"/>
              <w:jc w:val="center"/>
              <w:rPr>
                <w:rFonts w:ascii="Times New Roman" w:hAnsi="Times New Roman"/>
                <w:b/>
              </w:rPr>
            </w:pPr>
            <w:r w:rsidRPr="000407B5">
              <w:rPr>
                <w:rFonts w:ascii="Times New Roman" w:hAnsi="Times New Roman"/>
                <w:b/>
              </w:rPr>
              <w:t>Кол-во</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3155D" w:rsidRPr="000407B5" w:rsidRDefault="00D3155D" w:rsidP="009E0A9F">
            <w:pPr>
              <w:pStyle w:val="a4"/>
              <w:spacing w:line="276" w:lineRule="auto"/>
              <w:jc w:val="center"/>
              <w:rPr>
                <w:rFonts w:ascii="Times New Roman" w:hAnsi="Times New Roman"/>
                <w:b/>
              </w:rPr>
            </w:pPr>
            <w:r w:rsidRPr="000407B5">
              <w:rPr>
                <w:rFonts w:ascii="Times New Roman" w:hAnsi="Times New Roman"/>
                <w:b/>
              </w:rPr>
              <w:t>Цена за единицу по лоту</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155D" w:rsidRPr="000407B5" w:rsidRDefault="00D3155D" w:rsidP="009E0A9F">
            <w:pPr>
              <w:pStyle w:val="a4"/>
              <w:spacing w:line="276" w:lineRule="auto"/>
              <w:jc w:val="center"/>
              <w:rPr>
                <w:rFonts w:ascii="Times New Roman" w:hAnsi="Times New Roman"/>
                <w:b/>
              </w:rPr>
            </w:pPr>
            <w:r w:rsidRPr="000407B5">
              <w:rPr>
                <w:rFonts w:ascii="Times New Roman" w:hAnsi="Times New Roman"/>
                <w:b/>
              </w:rPr>
              <w:t>Выделенная сумма</w:t>
            </w:r>
          </w:p>
        </w:tc>
      </w:tr>
      <w:tr w:rsidR="00D3155D" w:rsidRPr="000407B5" w:rsidTr="001A6B10">
        <w:trPr>
          <w:trHeight w:val="397"/>
          <w:jc w:val="center"/>
        </w:trPr>
        <w:tc>
          <w:tcPr>
            <w:tcW w:w="7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3155D" w:rsidRPr="000407B5" w:rsidRDefault="00D3155D" w:rsidP="009E0A9F">
            <w:pPr>
              <w:pStyle w:val="a4"/>
              <w:spacing w:line="276" w:lineRule="auto"/>
              <w:jc w:val="center"/>
              <w:rPr>
                <w:rFonts w:ascii="Times New Roman" w:hAnsi="Times New Roman"/>
              </w:rPr>
            </w:pPr>
            <w:r w:rsidRPr="000407B5">
              <w:rPr>
                <w:rFonts w:ascii="Times New Roman" w:hAnsi="Times New Roman"/>
              </w:rPr>
              <w:t>1</w:t>
            </w:r>
          </w:p>
        </w:tc>
        <w:tc>
          <w:tcPr>
            <w:tcW w:w="429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3155D" w:rsidRPr="000407B5" w:rsidRDefault="00D3155D" w:rsidP="009E0A9F">
            <w:pPr>
              <w:jc w:val="center"/>
              <w:rPr>
                <w:rFonts w:cs="Times New Roman"/>
                <w:sz w:val="22"/>
                <w:szCs w:val="22"/>
                <w:lang w:val="kk-KZ"/>
              </w:rPr>
            </w:pPr>
            <w:r w:rsidRPr="000407B5">
              <w:rPr>
                <w:rFonts w:cs="Times New Roman"/>
                <w:sz w:val="22"/>
                <w:szCs w:val="22"/>
                <w:lang w:val="kk-KZ"/>
              </w:rPr>
              <w:t>Фиксирующая повязка стерильная, размер 10*25 см, мягкая воздухопроницаемая основа, гипоаллергеннаое покрытие, абсорбирующая прокладка, не содержит латекса</w:t>
            </w:r>
          </w:p>
        </w:tc>
        <w:tc>
          <w:tcPr>
            <w:tcW w:w="125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3155D" w:rsidRPr="000407B5" w:rsidRDefault="00D3155D" w:rsidP="009E0A9F">
            <w:pPr>
              <w:jc w:val="center"/>
              <w:rPr>
                <w:rFonts w:cs="Times New Roman"/>
                <w:sz w:val="22"/>
                <w:szCs w:val="22"/>
                <w:lang w:val="kk-KZ"/>
              </w:rPr>
            </w:pPr>
            <w:r w:rsidRPr="000407B5">
              <w:rPr>
                <w:rFonts w:cs="Times New Roman"/>
                <w:sz w:val="22"/>
                <w:szCs w:val="22"/>
                <w:lang w:val="kk-KZ"/>
              </w:rPr>
              <w:t>штук</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3155D" w:rsidRPr="000407B5" w:rsidRDefault="00D3155D" w:rsidP="009E0A9F">
            <w:pPr>
              <w:jc w:val="center"/>
              <w:rPr>
                <w:rFonts w:cs="Times New Roman"/>
                <w:sz w:val="22"/>
                <w:szCs w:val="22"/>
                <w:lang w:val="kk-KZ"/>
              </w:rPr>
            </w:pPr>
            <w:r w:rsidRPr="000407B5">
              <w:rPr>
                <w:rFonts w:cs="Times New Roman"/>
                <w:sz w:val="22"/>
                <w:szCs w:val="22"/>
                <w:lang w:val="kk-KZ"/>
              </w:rPr>
              <w:t>4 000</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3155D" w:rsidRPr="000407B5" w:rsidRDefault="00D3155D" w:rsidP="009E0A9F">
            <w:pPr>
              <w:jc w:val="center"/>
              <w:rPr>
                <w:rFonts w:cs="Times New Roman"/>
                <w:sz w:val="22"/>
                <w:szCs w:val="22"/>
                <w:lang w:val="kk-KZ"/>
              </w:rPr>
            </w:pPr>
            <w:r w:rsidRPr="000407B5">
              <w:rPr>
                <w:rFonts w:cs="Times New Roman"/>
                <w:sz w:val="22"/>
                <w:szCs w:val="22"/>
                <w:lang w:val="kk-KZ"/>
              </w:rPr>
              <w:t>213,00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155D" w:rsidRPr="000407B5" w:rsidRDefault="00D3155D" w:rsidP="009E0A9F">
            <w:pPr>
              <w:jc w:val="center"/>
              <w:rPr>
                <w:rFonts w:cs="Times New Roman"/>
                <w:sz w:val="22"/>
                <w:szCs w:val="22"/>
                <w:lang w:val="kk-KZ"/>
              </w:rPr>
            </w:pPr>
            <w:r w:rsidRPr="000407B5">
              <w:rPr>
                <w:rFonts w:cs="Times New Roman"/>
                <w:sz w:val="22"/>
                <w:szCs w:val="22"/>
                <w:lang w:val="kk-KZ"/>
              </w:rPr>
              <w:t>852 000,00</w:t>
            </w:r>
          </w:p>
        </w:tc>
      </w:tr>
      <w:tr w:rsidR="00D3155D" w:rsidRPr="000407B5" w:rsidTr="001A6B10">
        <w:trPr>
          <w:trHeight w:val="397"/>
          <w:jc w:val="center"/>
        </w:trPr>
        <w:tc>
          <w:tcPr>
            <w:tcW w:w="7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3155D" w:rsidRPr="000407B5" w:rsidRDefault="00D3155D" w:rsidP="009E0A9F">
            <w:pPr>
              <w:pStyle w:val="a4"/>
              <w:spacing w:line="276" w:lineRule="auto"/>
              <w:jc w:val="center"/>
              <w:rPr>
                <w:rFonts w:ascii="Times New Roman" w:hAnsi="Times New Roman"/>
              </w:rPr>
            </w:pPr>
            <w:r w:rsidRPr="000407B5">
              <w:rPr>
                <w:rFonts w:ascii="Times New Roman" w:hAnsi="Times New Roman"/>
              </w:rPr>
              <w:t>2</w:t>
            </w:r>
          </w:p>
        </w:tc>
        <w:tc>
          <w:tcPr>
            <w:tcW w:w="429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3155D" w:rsidRPr="000407B5" w:rsidRDefault="00D3155D" w:rsidP="009E0A9F">
            <w:pPr>
              <w:jc w:val="center"/>
              <w:rPr>
                <w:rFonts w:cs="Times New Roman"/>
                <w:sz w:val="22"/>
                <w:szCs w:val="22"/>
              </w:rPr>
            </w:pPr>
            <w:r w:rsidRPr="000407B5">
              <w:rPr>
                <w:rFonts w:cs="Times New Roman"/>
                <w:sz w:val="22"/>
                <w:szCs w:val="22"/>
                <w:lang w:val="kk-KZ"/>
              </w:rPr>
              <w:t>Фиксирующая повязка стерильная, размер 10*35 см, мягкая воздухопроницаемая основа, гипоаллергеннаое покрытие, абсорбирующая прокладка, не содержит латекса</w:t>
            </w:r>
          </w:p>
        </w:tc>
        <w:tc>
          <w:tcPr>
            <w:tcW w:w="125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3155D" w:rsidRPr="000407B5" w:rsidRDefault="00D3155D" w:rsidP="009E0A9F">
            <w:pPr>
              <w:jc w:val="center"/>
              <w:rPr>
                <w:rFonts w:cs="Times New Roman"/>
                <w:sz w:val="22"/>
                <w:szCs w:val="22"/>
                <w:lang w:val="kk-KZ"/>
              </w:rPr>
            </w:pPr>
            <w:r w:rsidRPr="000407B5">
              <w:rPr>
                <w:rFonts w:cs="Times New Roman"/>
                <w:sz w:val="22"/>
                <w:szCs w:val="22"/>
                <w:lang w:val="kk-KZ"/>
              </w:rPr>
              <w:t>штук</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3155D" w:rsidRPr="000407B5" w:rsidRDefault="00D3155D" w:rsidP="009E0A9F">
            <w:pPr>
              <w:jc w:val="center"/>
              <w:rPr>
                <w:rFonts w:cs="Times New Roman"/>
                <w:sz w:val="22"/>
                <w:szCs w:val="22"/>
                <w:lang w:val="kk-KZ"/>
              </w:rPr>
            </w:pPr>
            <w:r w:rsidRPr="000407B5">
              <w:rPr>
                <w:rFonts w:cs="Times New Roman"/>
                <w:sz w:val="22"/>
                <w:szCs w:val="22"/>
                <w:lang w:val="kk-KZ"/>
              </w:rPr>
              <w:t>3 000</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3155D" w:rsidRPr="000407B5" w:rsidRDefault="00D3155D" w:rsidP="009E0A9F">
            <w:pPr>
              <w:jc w:val="center"/>
              <w:rPr>
                <w:rFonts w:cs="Times New Roman"/>
                <w:sz w:val="22"/>
                <w:szCs w:val="22"/>
                <w:lang w:val="kk-KZ"/>
              </w:rPr>
            </w:pPr>
            <w:r w:rsidRPr="000407B5">
              <w:rPr>
                <w:rFonts w:cs="Times New Roman"/>
                <w:sz w:val="22"/>
                <w:szCs w:val="22"/>
                <w:lang w:val="kk-KZ"/>
              </w:rPr>
              <w:t>288,00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155D" w:rsidRPr="000407B5" w:rsidRDefault="00D3155D" w:rsidP="009E0A9F">
            <w:pPr>
              <w:jc w:val="center"/>
              <w:rPr>
                <w:rFonts w:cs="Times New Roman"/>
                <w:sz w:val="22"/>
                <w:szCs w:val="22"/>
                <w:lang w:val="kk-KZ"/>
              </w:rPr>
            </w:pPr>
            <w:r w:rsidRPr="000407B5">
              <w:rPr>
                <w:rFonts w:cs="Times New Roman"/>
                <w:sz w:val="22"/>
                <w:szCs w:val="22"/>
                <w:lang w:val="kk-KZ"/>
              </w:rPr>
              <w:t>864 000,00</w:t>
            </w:r>
          </w:p>
        </w:tc>
      </w:tr>
      <w:tr w:rsidR="00D3155D" w:rsidRPr="000407B5" w:rsidTr="001A6B10">
        <w:trPr>
          <w:trHeight w:val="397"/>
          <w:jc w:val="center"/>
        </w:trPr>
        <w:tc>
          <w:tcPr>
            <w:tcW w:w="7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3155D" w:rsidRPr="000407B5" w:rsidRDefault="00D3155D" w:rsidP="009E0A9F">
            <w:pPr>
              <w:pStyle w:val="a4"/>
              <w:spacing w:line="276" w:lineRule="auto"/>
              <w:jc w:val="center"/>
              <w:rPr>
                <w:rFonts w:ascii="Times New Roman" w:hAnsi="Times New Roman"/>
              </w:rPr>
            </w:pPr>
            <w:r w:rsidRPr="000407B5">
              <w:rPr>
                <w:rFonts w:ascii="Times New Roman" w:hAnsi="Times New Roman"/>
              </w:rPr>
              <w:t>3</w:t>
            </w:r>
          </w:p>
        </w:tc>
        <w:tc>
          <w:tcPr>
            <w:tcW w:w="429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3155D" w:rsidRPr="000407B5" w:rsidRDefault="00D3155D" w:rsidP="009E0A9F">
            <w:pPr>
              <w:jc w:val="center"/>
              <w:rPr>
                <w:rFonts w:cs="Times New Roman"/>
                <w:sz w:val="22"/>
                <w:szCs w:val="22"/>
                <w:shd w:val="clear" w:color="auto" w:fill="FFFFFF"/>
                <w:lang w:val="kk-KZ"/>
              </w:rPr>
            </w:pPr>
            <w:r w:rsidRPr="000407B5">
              <w:rPr>
                <w:rFonts w:cs="Times New Roman"/>
                <w:sz w:val="22"/>
                <w:szCs w:val="22"/>
                <w:shd w:val="clear" w:color="auto" w:fill="FFFFFF"/>
              </w:rPr>
              <w:t xml:space="preserve">Катетеры для </w:t>
            </w:r>
            <w:proofErr w:type="spellStart"/>
            <w:r w:rsidRPr="000407B5">
              <w:rPr>
                <w:rFonts w:cs="Times New Roman"/>
                <w:sz w:val="22"/>
                <w:szCs w:val="22"/>
                <w:shd w:val="clear" w:color="auto" w:fill="FFFFFF"/>
              </w:rPr>
              <w:t>эмболэктомии</w:t>
            </w:r>
            <w:proofErr w:type="spellEnd"/>
            <w:r w:rsidRPr="000407B5">
              <w:rPr>
                <w:rFonts w:cs="Times New Roman"/>
                <w:sz w:val="22"/>
                <w:szCs w:val="22"/>
                <w:shd w:val="clear" w:color="auto" w:fill="FFFFFF"/>
              </w:rPr>
              <w:t xml:space="preserve"> предназначены для безопасного и удобного извлечения тромботических масс из артерий и вен. Катетеры для </w:t>
            </w:r>
            <w:proofErr w:type="spellStart"/>
            <w:r w:rsidRPr="000407B5">
              <w:rPr>
                <w:rFonts w:cs="Times New Roman"/>
                <w:sz w:val="22"/>
                <w:szCs w:val="22"/>
                <w:shd w:val="clear" w:color="auto" w:fill="FFFFFF"/>
              </w:rPr>
              <w:t>эмболэктомии</w:t>
            </w:r>
            <w:proofErr w:type="spellEnd"/>
            <w:r w:rsidRPr="000407B5">
              <w:rPr>
                <w:rFonts w:cs="Times New Roman"/>
                <w:sz w:val="22"/>
                <w:szCs w:val="22"/>
                <w:shd w:val="clear" w:color="auto" w:fill="FFFFFF"/>
              </w:rPr>
              <w:t xml:space="preserve"> изготовлены из биологически нейтрального материала. Эластичность катетеров адекватна их размеру. Баллон изготовлен из латекса, что позволяет выдерживать давление, необходимое для достижения желаемого эффекта. Баллон дополнительно укреплен шелковой нитью. Катетеры имеют цветовую кодировку по размерам, соответствующую международному цветовому коду. Цветовые метки нанесены с интервалом 10 см. </w:t>
            </w:r>
            <w:proofErr w:type="spellStart"/>
            <w:r w:rsidRPr="000407B5">
              <w:rPr>
                <w:rFonts w:cs="Times New Roman"/>
                <w:sz w:val="22"/>
                <w:szCs w:val="22"/>
                <w:shd w:val="clear" w:color="auto" w:fill="FFFFFF"/>
              </w:rPr>
              <w:t>Мандрен</w:t>
            </w:r>
            <w:proofErr w:type="spellEnd"/>
            <w:r w:rsidRPr="000407B5">
              <w:rPr>
                <w:rFonts w:cs="Times New Roman"/>
                <w:sz w:val="22"/>
                <w:szCs w:val="22"/>
                <w:shd w:val="clear" w:color="auto" w:fill="FFFFFF"/>
              </w:rPr>
              <w:t xml:space="preserve"> изготовлен из нержавеющей стали, он облегчает </w:t>
            </w:r>
            <w:r w:rsidRPr="000407B5">
              <w:rPr>
                <w:rFonts w:cs="Times New Roman"/>
                <w:sz w:val="22"/>
                <w:szCs w:val="22"/>
                <w:shd w:val="clear" w:color="auto" w:fill="FFFFFF"/>
              </w:rPr>
              <w:lastRenderedPageBreak/>
              <w:t>введение катетера в сосуд.</w:t>
            </w:r>
            <w:r w:rsidRPr="000407B5">
              <w:rPr>
                <w:rFonts w:cs="Times New Roman"/>
                <w:sz w:val="22"/>
                <w:szCs w:val="22"/>
              </w:rPr>
              <w:br/>
            </w:r>
            <w:r w:rsidRPr="000407B5">
              <w:rPr>
                <w:rFonts w:cs="Times New Roman"/>
                <w:sz w:val="22"/>
                <w:szCs w:val="22"/>
                <w:shd w:val="clear" w:color="auto" w:fill="FFFFFF"/>
              </w:rPr>
              <w:t xml:space="preserve">Мягкий закруглённый кончик сводит к минимуму риск перфорации стенки сосуда. Другой конец катетера имеет насадку типа </w:t>
            </w:r>
            <w:proofErr w:type="spellStart"/>
            <w:r w:rsidRPr="000407B5">
              <w:rPr>
                <w:rFonts w:cs="Times New Roman"/>
                <w:sz w:val="22"/>
                <w:szCs w:val="22"/>
                <w:shd w:val="clear" w:color="auto" w:fill="FFFFFF"/>
              </w:rPr>
              <w:t>Luer-lock</w:t>
            </w:r>
            <w:proofErr w:type="spellEnd"/>
            <w:r w:rsidRPr="000407B5">
              <w:rPr>
                <w:rFonts w:cs="Times New Roman"/>
                <w:sz w:val="22"/>
                <w:szCs w:val="22"/>
                <w:shd w:val="clear" w:color="auto" w:fill="FFFFFF"/>
              </w:rPr>
              <w:t xml:space="preserve">. На каждом катетере </w:t>
            </w:r>
            <w:proofErr w:type="gramStart"/>
            <w:r w:rsidRPr="000407B5">
              <w:rPr>
                <w:rFonts w:cs="Times New Roman"/>
                <w:sz w:val="22"/>
                <w:szCs w:val="22"/>
                <w:shd w:val="clear" w:color="auto" w:fill="FFFFFF"/>
              </w:rPr>
              <w:t>указаны</w:t>
            </w:r>
            <w:proofErr w:type="gramEnd"/>
            <w:r w:rsidRPr="000407B5">
              <w:rPr>
                <w:rFonts w:cs="Times New Roman"/>
                <w:sz w:val="22"/>
                <w:szCs w:val="22"/>
                <w:shd w:val="clear" w:color="auto" w:fill="FFFFFF"/>
              </w:rPr>
              <w:t xml:space="preserve"> диаметр катетера и емкость баллона. Стерилизация катетеров проводится </w:t>
            </w:r>
            <w:proofErr w:type="gramStart"/>
            <w:r w:rsidRPr="000407B5">
              <w:rPr>
                <w:rFonts w:cs="Times New Roman"/>
                <w:sz w:val="22"/>
                <w:szCs w:val="22"/>
                <w:shd w:val="clear" w:color="auto" w:fill="FFFFFF"/>
              </w:rPr>
              <w:t>гамма-облучением</w:t>
            </w:r>
            <w:proofErr w:type="gramEnd"/>
            <w:r w:rsidRPr="000407B5">
              <w:rPr>
                <w:rFonts w:cs="Times New Roman"/>
                <w:sz w:val="22"/>
                <w:szCs w:val="22"/>
                <w:shd w:val="clear" w:color="auto" w:fill="FFFFFF"/>
              </w:rPr>
              <w:t>. Одноканальные катетеры также могут использоваться для удаления конкрементов из желчных протоков.</w:t>
            </w:r>
            <w:r w:rsidR="009E0A9F" w:rsidRPr="000407B5">
              <w:rPr>
                <w:rFonts w:cs="Times New Roman"/>
                <w:sz w:val="22"/>
                <w:szCs w:val="22"/>
                <w:shd w:val="clear" w:color="auto" w:fill="FFFFFF"/>
                <w:lang w:val="kk-KZ"/>
              </w:rPr>
              <w:t xml:space="preserve"> </w:t>
            </w:r>
            <w:r w:rsidR="009E0A9F" w:rsidRPr="000407B5">
              <w:rPr>
                <w:rFonts w:cs="Times New Roman"/>
                <w:sz w:val="22"/>
                <w:szCs w:val="22"/>
                <w:shd w:val="clear" w:color="auto" w:fill="FFFFFF"/>
              </w:rPr>
              <w:t xml:space="preserve">Катетер для </w:t>
            </w:r>
            <w:proofErr w:type="spellStart"/>
            <w:r w:rsidR="009E0A9F" w:rsidRPr="000407B5">
              <w:rPr>
                <w:rFonts w:cs="Times New Roman"/>
                <w:sz w:val="22"/>
                <w:szCs w:val="22"/>
                <w:shd w:val="clear" w:color="auto" w:fill="FFFFFF"/>
              </w:rPr>
              <w:t>эмболектомии</w:t>
            </w:r>
            <w:proofErr w:type="spellEnd"/>
            <w:r w:rsidR="009E0A9F" w:rsidRPr="000407B5">
              <w:rPr>
                <w:rFonts w:cs="Times New Roman"/>
                <w:sz w:val="22"/>
                <w:szCs w:val="22"/>
                <w:shd w:val="clear" w:color="auto" w:fill="FFFFFF"/>
              </w:rPr>
              <w:t xml:space="preserve"> и </w:t>
            </w:r>
            <w:proofErr w:type="spellStart"/>
            <w:r w:rsidR="009E0A9F" w:rsidRPr="000407B5">
              <w:rPr>
                <w:rFonts w:cs="Times New Roman"/>
                <w:sz w:val="22"/>
                <w:szCs w:val="22"/>
                <w:shd w:val="clear" w:color="auto" w:fill="FFFFFF"/>
              </w:rPr>
              <w:t>тромбэктомии</w:t>
            </w:r>
            <w:proofErr w:type="spellEnd"/>
            <w:r w:rsidR="009E0A9F" w:rsidRPr="000407B5">
              <w:rPr>
                <w:rFonts w:cs="Times New Roman"/>
                <w:sz w:val="22"/>
                <w:szCs w:val="22"/>
                <w:shd w:val="clear" w:color="auto" w:fill="FFFFFF"/>
              </w:rPr>
              <w:t xml:space="preserve"> одноканальный</w:t>
            </w:r>
            <w:r w:rsidR="009E0A9F" w:rsidRPr="000407B5">
              <w:rPr>
                <w:rFonts w:cs="Times New Roman"/>
                <w:b/>
                <w:sz w:val="22"/>
                <w:szCs w:val="22"/>
                <w:shd w:val="clear" w:color="auto" w:fill="FFFFFF"/>
                <w:lang w:val="kk-KZ"/>
              </w:rPr>
              <w:t xml:space="preserve"> </w:t>
            </w:r>
            <w:r w:rsidR="009E0A9F" w:rsidRPr="000407B5">
              <w:rPr>
                <w:rFonts w:cs="Times New Roman"/>
                <w:sz w:val="22"/>
                <w:szCs w:val="22"/>
              </w:rPr>
              <w:t>3</w:t>
            </w:r>
            <w:r w:rsidR="009E0A9F" w:rsidRPr="000407B5">
              <w:rPr>
                <w:rFonts w:cs="Times New Roman"/>
                <w:sz w:val="22"/>
                <w:szCs w:val="22"/>
                <w:lang w:val="en-US"/>
              </w:rPr>
              <w:t>F</w:t>
            </w:r>
            <w:r w:rsidR="009E0A9F" w:rsidRPr="000407B5">
              <w:rPr>
                <w:rFonts w:cs="Times New Roman"/>
                <w:sz w:val="22"/>
                <w:szCs w:val="22"/>
              </w:rPr>
              <w:t>\80 – зеленый</w:t>
            </w:r>
            <w:r w:rsidR="009C7716">
              <w:rPr>
                <w:rFonts w:cs="Times New Roman"/>
                <w:sz w:val="22"/>
                <w:szCs w:val="22"/>
                <w:lang w:val="kk-KZ"/>
              </w:rPr>
              <w:t>,</w:t>
            </w:r>
            <w:r w:rsidR="009E0A9F" w:rsidRPr="000407B5">
              <w:rPr>
                <w:rFonts w:cs="Times New Roman"/>
                <w:sz w:val="22"/>
                <w:szCs w:val="22"/>
                <w:lang w:val="kk-KZ"/>
              </w:rPr>
              <w:t xml:space="preserve">  </w:t>
            </w:r>
            <w:r w:rsidR="009E0A9F" w:rsidRPr="000407B5">
              <w:rPr>
                <w:rFonts w:cs="Times New Roman"/>
                <w:sz w:val="22"/>
                <w:szCs w:val="22"/>
              </w:rPr>
              <w:t>4</w:t>
            </w:r>
            <w:r w:rsidR="009E0A9F" w:rsidRPr="000407B5">
              <w:rPr>
                <w:rFonts w:cs="Times New Roman"/>
                <w:sz w:val="22"/>
                <w:szCs w:val="22"/>
                <w:lang w:val="en-US"/>
              </w:rPr>
              <w:t>F</w:t>
            </w:r>
            <w:r w:rsidR="009E0A9F" w:rsidRPr="000407B5">
              <w:rPr>
                <w:rFonts w:cs="Times New Roman"/>
                <w:sz w:val="22"/>
                <w:szCs w:val="22"/>
              </w:rPr>
              <w:t>\80 – красный</w:t>
            </w:r>
            <w:r w:rsidR="009C7716">
              <w:rPr>
                <w:rFonts w:cs="Times New Roman"/>
                <w:sz w:val="22"/>
                <w:szCs w:val="22"/>
                <w:lang w:val="kk-KZ"/>
              </w:rPr>
              <w:t>,</w:t>
            </w:r>
            <w:r w:rsidR="009E0A9F" w:rsidRPr="000407B5">
              <w:rPr>
                <w:rFonts w:cs="Times New Roman"/>
                <w:sz w:val="22"/>
                <w:szCs w:val="22"/>
                <w:lang w:val="kk-KZ"/>
              </w:rPr>
              <w:t xml:space="preserve">  </w:t>
            </w:r>
            <w:r w:rsidR="009E0A9F" w:rsidRPr="000407B5">
              <w:rPr>
                <w:rFonts w:cs="Times New Roman"/>
                <w:sz w:val="22"/>
                <w:szCs w:val="22"/>
              </w:rPr>
              <w:t>5</w:t>
            </w:r>
            <w:r w:rsidR="009E0A9F" w:rsidRPr="000407B5">
              <w:rPr>
                <w:rFonts w:cs="Times New Roman"/>
                <w:sz w:val="22"/>
                <w:szCs w:val="22"/>
                <w:lang w:val="en-US"/>
              </w:rPr>
              <w:t>F</w:t>
            </w:r>
            <w:r w:rsidR="009E0A9F" w:rsidRPr="000407B5">
              <w:rPr>
                <w:rFonts w:cs="Times New Roman"/>
                <w:sz w:val="22"/>
                <w:szCs w:val="22"/>
              </w:rPr>
              <w:t>\80 – белый</w:t>
            </w:r>
            <w:r w:rsidR="009C7716">
              <w:rPr>
                <w:rFonts w:cs="Times New Roman"/>
                <w:sz w:val="22"/>
                <w:szCs w:val="22"/>
                <w:lang w:val="kk-KZ"/>
              </w:rPr>
              <w:t>,</w:t>
            </w:r>
            <w:r w:rsidR="009E0A9F" w:rsidRPr="000407B5">
              <w:rPr>
                <w:rFonts w:cs="Times New Roman"/>
                <w:sz w:val="22"/>
                <w:szCs w:val="22"/>
                <w:lang w:val="kk-KZ"/>
              </w:rPr>
              <w:t xml:space="preserve">  </w:t>
            </w:r>
            <w:r w:rsidR="009E0A9F" w:rsidRPr="000407B5">
              <w:rPr>
                <w:rFonts w:cs="Times New Roman"/>
                <w:sz w:val="22"/>
                <w:szCs w:val="22"/>
              </w:rPr>
              <w:t>6</w:t>
            </w:r>
            <w:r w:rsidR="009E0A9F" w:rsidRPr="000407B5">
              <w:rPr>
                <w:rFonts w:cs="Times New Roman"/>
                <w:sz w:val="22"/>
                <w:szCs w:val="22"/>
                <w:lang w:val="en-US"/>
              </w:rPr>
              <w:t>F</w:t>
            </w:r>
            <w:r w:rsidR="009E0A9F" w:rsidRPr="000407B5">
              <w:rPr>
                <w:rFonts w:cs="Times New Roman"/>
                <w:sz w:val="22"/>
                <w:szCs w:val="22"/>
              </w:rPr>
              <w:t>\80 – голубой</w:t>
            </w:r>
            <w:r w:rsidR="009E0A9F" w:rsidRPr="000407B5">
              <w:rPr>
                <w:rFonts w:cs="Times New Roman"/>
                <w:sz w:val="22"/>
                <w:szCs w:val="22"/>
                <w:lang w:val="kk-KZ"/>
              </w:rPr>
              <w:t>.</w:t>
            </w:r>
            <w:r w:rsidR="009C7716">
              <w:rPr>
                <w:rFonts w:cs="Times New Roman"/>
                <w:sz w:val="22"/>
                <w:szCs w:val="22"/>
                <w:lang w:val="kk-KZ"/>
              </w:rPr>
              <w:t xml:space="preserve"> Размеры по заявке заказчика.</w:t>
            </w:r>
          </w:p>
          <w:p w:rsidR="00D3155D" w:rsidRPr="000407B5" w:rsidRDefault="00D3155D" w:rsidP="009E0A9F">
            <w:pPr>
              <w:jc w:val="center"/>
              <w:rPr>
                <w:rFonts w:cs="Times New Roman"/>
                <w:sz w:val="22"/>
                <w:szCs w:val="22"/>
              </w:rPr>
            </w:pPr>
          </w:p>
        </w:tc>
        <w:tc>
          <w:tcPr>
            <w:tcW w:w="125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3155D" w:rsidRPr="000407B5" w:rsidRDefault="009E0A9F" w:rsidP="009E0A9F">
            <w:pPr>
              <w:jc w:val="center"/>
              <w:rPr>
                <w:rFonts w:cs="Times New Roman"/>
                <w:sz w:val="22"/>
                <w:szCs w:val="22"/>
                <w:lang w:val="kk-KZ"/>
              </w:rPr>
            </w:pPr>
            <w:r w:rsidRPr="000407B5">
              <w:rPr>
                <w:rFonts w:cs="Times New Roman"/>
                <w:sz w:val="22"/>
                <w:szCs w:val="22"/>
                <w:lang w:val="kk-KZ"/>
              </w:rPr>
              <w:lastRenderedPageBreak/>
              <w:t>штук</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3155D" w:rsidRPr="000407B5" w:rsidRDefault="009E0A9F" w:rsidP="009E0A9F">
            <w:pPr>
              <w:jc w:val="center"/>
              <w:rPr>
                <w:rFonts w:cs="Times New Roman"/>
                <w:sz w:val="22"/>
                <w:szCs w:val="22"/>
                <w:lang w:val="kk-KZ"/>
              </w:rPr>
            </w:pPr>
            <w:r w:rsidRPr="000407B5">
              <w:rPr>
                <w:rFonts w:cs="Times New Roman"/>
                <w:sz w:val="22"/>
                <w:szCs w:val="22"/>
                <w:lang w:val="kk-KZ"/>
              </w:rPr>
              <w:t>200</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3155D" w:rsidRPr="000407B5" w:rsidRDefault="009E0A9F" w:rsidP="009E0A9F">
            <w:pPr>
              <w:jc w:val="center"/>
              <w:rPr>
                <w:rFonts w:cs="Times New Roman"/>
                <w:sz w:val="22"/>
                <w:szCs w:val="22"/>
                <w:lang w:val="kk-KZ"/>
              </w:rPr>
            </w:pPr>
            <w:r w:rsidRPr="000407B5">
              <w:rPr>
                <w:rFonts w:cs="Times New Roman"/>
                <w:sz w:val="22"/>
                <w:szCs w:val="22"/>
                <w:lang w:val="kk-KZ"/>
              </w:rPr>
              <w:t>14 600,00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155D" w:rsidRPr="000407B5" w:rsidRDefault="009E0A9F" w:rsidP="009E0A9F">
            <w:pPr>
              <w:jc w:val="center"/>
              <w:rPr>
                <w:rFonts w:cs="Times New Roman"/>
                <w:sz w:val="22"/>
                <w:szCs w:val="22"/>
                <w:lang w:val="kk-KZ"/>
              </w:rPr>
            </w:pPr>
            <w:r w:rsidRPr="000407B5">
              <w:rPr>
                <w:rFonts w:cs="Times New Roman"/>
                <w:sz w:val="22"/>
                <w:szCs w:val="22"/>
                <w:lang w:val="kk-KZ"/>
              </w:rPr>
              <w:t>2 920 000,00</w:t>
            </w:r>
          </w:p>
        </w:tc>
      </w:tr>
      <w:tr w:rsidR="00D3155D" w:rsidRPr="000407B5" w:rsidTr="001A6B10">
        <w:trPr>
          <w:trHeight w:val="397"/>
          <w:jc w:val="center"/>
        </w:trPr>
        <w:tc>
          <w:tcPr>
            <w:tcW w:w="7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3155D" w:rsidRPr="000407B5" w:rsidRDefault="00D3155D" w:rsidP="009E0A9F">
            <w:pPr>
              <w:pStyle w:val="a4"/>
              <w:spacing w:line="276" w:lineRule="auto"/>
              <w:jc w:val="center"/>
              <w:rPr>
                <w:rFonts w:ascii="Times New Roman" w:hAnsi="Times New Roman"/>
              </w:rPr>
            </w:pPr>
            <w:r w:rsidRPr="000407B5">
              <w:rPr>
                <w:rFonts w:ascii="Times New Roman" w:hAnsi="Times New Roman"/>
              </w:rPr>
              <w:lastRenderedPageBreak/>
              <w:t>4</w:t>
            </w:r>
          </w:p>
        </w:tc>
        <w:tc>
          <w:tcPr>
            <w:tcW w:w="429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3155D" w:rsidRPr="000407B5" w:rsidRDefault="009E0A9F" w:rsidP="009E0A9F">
            <w:pPr>
              <w:jc w:val="center"/>
              <w:rPr>
                <w:rFonts w:cs="Times New Roman"/>
                <w:sz w:val="22"/>
                <w:szCs w:val="22"/>
              </w:rPr>
            </w:pPr>
            <w:r w:rsidRPr="000407B5">
              <w:rPr>
                <w:rFonts w:cs="Times New Roman"/>
                <w:color w:val="000000"/>
                <w:sz w:val="22"/>
                <w:szCs w:val="22"/>
                <w:shd w:val="clear" w:color="auto" w:fill="FFFFFF"/>
              </w:rPr>
              <w:t xml:space="preserve">Опциональный фильтр из нержавеющей стали </w:t>
            </w:r>
            <w:r w:rsidR="009C7716">
              <w:rPr>
                <w:rFonts w:cs="Times New Roman"/>
                <w:color w:val="000000"/>
                <w:sz w:val="22"/>
                <w:szCs w:val="22"/>
                <w:shd w:val="clear" w:color="auto" w:fill="FFFFFF"/>
                <w:lang w:val="kk-KZ"/>
              </w:rPr>
              <w:t xml:space="preserve">типа </w:t>
            </w:r>
            <w:r w:rsidRPr="000407B5">
              <w:rPr>
                <w:rFonts w:cs="Times New Roman"/>
                <w:color w:val="000000"/>
                <w:sz w:val="22"/>
                <w:szCs w:val="22"/>
                <w:shd w:val="clear" w:color="auto" w:fill="FFFFFF"/>
              </w:rPr>
              <w:t xml:space="preserve">316 LVM: с возможностью как постоянной, так и временной имплантации (без ограничения времени для удаления), конической формы с двумя разными уровнями. Верхний (фиксирующий) уровень, состоящий из шести коротких ножек, с дистальными концами в форме крючков, обеспечивающих активное закрепление и нижний (центрирующий) уровень, состоящий из трех длинных ножек, две из них с филированными </w:t>
            </w:r>
            <w:proofErr w:type="spellStart"/>
            <w:r w:rsidRPr="000407B5">
              <w:rPr>
                <w:rFonts w:cs="Times New Roman"/>
                <w:color w:val="000000"/>
                <w:sz w:val="22"/>
                <w:szCs w:val="22"/>
                <w:shd w:val="clear" w:color="auto" w:fill="FFFFFF"/>
              </w:rPr>
              <w:t>атравматичными</w:t>
            </w:r>
            <w:proofErr w:type="spellEnd"/>
            <w:r w:rsidRPr="000407B5">
              <w:rPr>
                <w:rFonts w:cs="Times New Roman"/>
                <w:color w:val="000000"/>
                <w:sz w:val="22"/>
                <w:szCs w:val="22"/>
                <w:shd w:val="clear" w:color="auto" w:fill="FFFFFF"/>
              </w:rPr>
              <w:t xml:space="preserve"> для сосудов концами, а третья имеет на конце петлю, позволяющую проталкивать фильтр при имплантации </w:t>
            </w:r>
            <w:proofErr w:type="spellStart"/>
            <w:r w:rsidRPr="000407B5">
              <w:rPr>
                <w:rFonts w:cs="Times New Roman"/>
                <w:color w:val="000000"/>
                <w:sz w:val="22"/>
                <w:szCs w:val="22"/>
                <w:shd w:val="clear" w:color="auto" w:fill="FFFFFF"/>
              </w:rPr>
              <w:t>феморальным</w:t>
            </w:r>
            <w:proofErr w:type="spellEnd"/>
            <w:r w:rsidRPr="000407B5">
              <w:rPr>
                <w:rFonts w:cs="Times New Roman"/>
                <w:color w:val="000000"/>
                <w:sz w:val="22"/>
                <w:szCs w:val="22"/>
                <w:shd w:val="clear" w:color="auto" w:fill="FFFFFF"/>
              </w:rPr>
              <w:t xml:space="preserve"> и подколенным доступом. Ножки разной длины для предотвращения их перекрещивания. </w:t>
            </w:r>
            <w:proofErr w:type="gramStart"/>
            <w:r w:rsidRPr="000407B5">
              <w:rPr>
                <w:rFonts w:cs="Times New Roman"/>
                <w:color w:val="000000"/>
                <w:sz w:val="22"/>
                <w:szCs w:val="22"/>
                <w:shd w:val="clear" w:color="auto" w:fill="FFFFFF"/>
              </w:rPr>
              <w:t>Немагнитный</w:t>
            </w:r>
            <w:proofErr w:type="gramEnd"/>
            <w:r w:rsidRPr="000407B5">
              <w:rPr>
                <w:rFonts w:cs="Times New Roman"/>
                <w:color w:val="000000"/>
                <w:sz w:val="22"/>
                <w:szCs w:val="22"/>
                <w:shd w:val="clear" w:color="auto" w:fill="FFFFFF"/>
              </w:rPr>
              <w:t xml:space="preserve">, условно совместимый с МРТ до 3 Тесла. Отсутствие спаек при соединении ножек, уменьшающее риск излома. </w:t>
            </w:r>
            <w:proofErr w:type="gramStart"/>
            <w:r w:rsidRPr="000407B5">
              <w:rPr>
                <w:rFonts w:cs="Times New Roman"/>
                <w:color w:val="000000"/>
                <w:sz w:val="22"/>
                <w:szCs w:val="22"/>
                <w:shd w:val="clear" w:color="auto" w:fill="FFFFFF"/>
              </w:rPr>
              <w:t>Устойчив</w:t>
            </w:r>
            <w:proofErr w:type="gramEnd"/>
            <w:r w:rsidRPr="000407B5">
              <w:rPr>
                <w:rFonts w:cs="Times New Roman"/>
                <w:color w:val="000000"/>
                <w:sz w:val="22"/>
                <w:szCs w:val="22"/>
                <w:shd w:val="clear" w:color="auto" w:fill="FFFFFF"/>
              </w:rPr>
              <w:t xml:space="preserve"> к коррозии, обеспечивает минимальную турбулентность при кровотоке. Высота Вена-</w:t>
            </w:r>
            <w:proofErr w:type="spellStart"/>
            <w:r w:rsidRPr="000407B5">
              <w:rPr>
                <w:rFonts w:cs="Times New Roman"/>
                <w:color w:val="000000"/>
                <w:sz w:val="22"/>
                <w:szCs w:val="22"/>
                <w:shd w:val="clear" w:color="auto" w:fill="FFFFFF"/>
              </w:rPr>
              <w:t>Кава</w:t>
            </w:r>
            <w:proofErr w:type="spellEnd"/>
            <w:r w:rsidRPr="000407B5">
              <w:rPr>
                <w:rFonts w:cs="Times New Roman"/>
                <w:color w:val="000000"/>
                <w:sz w:val="22"/>
                <w:szCs w:val="22"/>
                <w:shd w:val="clear" w:color="auto" w:fill="FFFFFF"/>
              </w:rPr>
              <w:t xml:space="preserve"> Фильтра - 55 мм, вес - менее 1 грамма, диаметр ножек 0,3 мм. Фильтр подходит для полой вены размером в диаметре до 32 мм. (</w:t>
            </w:r>
            <w:proofErr w:type="gramStart"/>
            <w:r w:rsidRPr="000407B5">
              <w:rPr>
                <w:rFonts w:cs="Times New Roman"/>
                <w:color w:val="000000"/>
                <w:sz w:val="22"/>
                <w:szCs w:val="22"/>
                <w:shd w:val="clear" w:color="auto" w:fill="FFFFFF"/>
              </w:rPr>
              <w:t>СЕ-маркировка</w:t>
            </w:r>
            <w:proofErr w:type="gramEnd"/>
            <w:r w:rsidRPr="000407B5">
              <w:rPr>
                <w:rFonts w:cs="Times New Roman"/>
                <w:color w:val="000000"/>
                <w:sz w:val="22"/>
                <w:szCs w:val="22"/>
                <w:shd w:val="clear" w:color="auto" w:fill="FFFFFF"/>
              </w:rPr>
              <w:t xml:space="preserve">). Установка возможна 4-мя доступами: </w:t>
            </w:r>
            <w:proofErr w:type="spellStart"/>
            <w:r w:rsidRPr="000407B5">
              <w:rPr>
                <w:rFonts w:cs="Times New Roman"/>
                <w:color w:val="000000"/>
                <w:sz w:val="22"/>
                <w:szCs w:val="22"/>
                <w:shd w:val="clear" w:color="auto" w:fill="FFFFFF"/>
              </w:rPr>
              <w:t>Югулярным</w:t>
            </w:r>
            <w:proofErr w:type="spellEnd"/>
            <w:r w:rsidRPr="000407B5">
              <w:rPr>
                <w:rFonts w:cs="Times New Roman"/>
                <w:color w:val="000000"/>
                <w:sz w:val="22"/>
                <w:szCs w:val="22"/>
                <w:shd w:val="clear" w:color="auto" w:fill="FFFFFF"/>
              </w:rPr>
              <w:t xml:space="preserve">, </w:t>
            </w:r>
            <w:proofErr w:type="spellStart"/>
            <w:r w:rsidRPr="000407B5">
              <w:rPr>
                <w:rFonts w:cs="Times New Roman"/>
                <w:color w:val="000000"/>
                <w:sz w:val="22"/>
                <w:szCs w:val="22"/>
                <w:shd w:val="clear" w:color="auto" w:fill="FFFFFF"/>
              </w:rPr>
              <w:t>Феморальным</w:t>
            </w:r>
            <w:proofErr w:type="spellEnd"/>
            <w:r w:rsidRPr="000407B5">
              <w:rPr>
                <w:rFonts w:cs="Times New Roman"/>
                <w:color w:val="000000"/>
                <w:sz w:val="22"/>
                <w:szCs w:val="22"/>
                <w:shd w:val="clear" w:color="auto" w:fill="FFFFFF"/>
              </w:rPr>
              <w:t xml:space="preserve">, </w:t>
            </w:r>
            <w:proofErr w:type="spellStart"/>
            <w:r w:rsidRPr="000407B5">
              <w:rPr>
                <w:rFonts w:cs="Times New Roman"/>
                <w:color w:val="000000"/>
                <w:sz w:val="22"/>
                <w:szCs w:val="22"/>
                <w:shd w:val="clear" w:color="auto" w:fill="FFFFFF"/>
              </w:rPr>
              <w:t>Брахиальным</w:t>
            </w:r>
            <w:proofErr w:type="spellEnd"/>
            <w:r w:rsidRPr="000407B5">
              <w:rPr>
                <w:rFonts w:cs="Times New Roman"/>
                <w:color w:val="000000"/>
                <w:sz w:val="22"/>
                <w:szCs w:val="22"/>
                <w:shd w:val="clear" w:color="auto" w:fill="FFFFFF"/>
              </w:rPr>
              <w:t xml:space="preserve"> и Подколенным. Поставляется в развернутом виде в колбе с системой </w:t>
            </w:r>
            <w:proofErr w:type="spellStart"/>
            <w:r w:rsidRPr="000407B5">
              <w:rPr>
                <w:rFonts w:cs="Times New Roman"/>
                <w:color w:val="000000"/>
                <w:sz w:val="22"/>
                <w:szCs w:val="22"/>
                <w:shd w:val="clear" w:color="auto" w:fill="FFFFFF"/>
              </w:rPr>
              <w:t>Люер</w:t>
            </w:r>
            <w:proofErr w:type="spellEnd"/>
            <w:r w:rsidRPr="000407B5">
              <w:rPr>
                <w:rFonts w:cs="Times New Roman"/>
                <w:color w:val="000000"/>
                <w:sz w:val="22"/>
                <w:szCs w:val="22"/>
                <w:shd w:val="clear" w:color="auto" w:fill="FFFFFF"/>
              </w:rPr>
              <w:t xml:space="preserve"> </w:t>
            </w:r>
            <w:proofErr w:type="spellStart"/>
            <w:r w:rsidRPr="000407B5">
              <w:rPr>
                <w:rFonts w:cs="Times New Roman"/>
                <w:color w:val="000000"/>
                <w:sz w:val="22"/>
                <w:szCs w:val="22"/>
                <w:shd w:val="clear" w:color="auto" w:fill="FFFFFF"/>
              </w:rPr>
              <w:t>Лок</w:t>
            </w:r>
            <w:proofErr w:type="spellEnd"/>
            <w:r w:rsidRPr="000407B5">
              <w:rPr>
                <w:rFonts w:cs="Times New Roman"/>
                <w:color w:val="000000"/>
                <w:sz w:val="22"/>
                <w:szCs w:val="22"/>
                <w:shd w:val="clear" w:color="auto" w:fill="FFFFFF"/>
              </w:rPr>
              <w:t xml:space="preserve"> во избежание </w:t>
            </w:r>
            <w:proofErr w:type="spellStart"/>
            <w:r w:rsidRPr="000407B5">
              <w:rPr>
                <w:rFonts w:cs="Times New Roman"/>
                <w:color w:val="000000"/>
                <w:sz w:val="22"/>
                <w:szCs w:val="22"/>
                <w:shd w:val="clear" w:color="auto" w:fill="FFFFFF"/>
              </w:rPr>
              <w:t>нераскрытия</w:t>
            </w:r>
            <w:proofErr w:type="spellEnd"/>
            <w:r w:rsidRPr="000407B5">
              <w:rPr>
                <w:rFonts w:cs="Times New Roman"/>
                <w:color w:val="000000"/>
                <w:sz w:val="22"/>
                <w:szCs w:val="22"/>
                <w:shd w:val="clear" w:color="auto" w:fill="FFFFFF"/>
              </w:rPr>
              <w:t xml:space="preserve"> фильтра в ходе процедуры. Цветная маркировка для различных видов доступа. Компле</w:t>
            </w:r>
            <w:proofErr w:type="gramStart"/>
            <w:r w:rsidRPr="000407B5">
              <w:rPr>
                <w:rFonts w:cs="Times New Roman"/>
                <w:color w:val="000000"/>
                <w:sz w:val="22"/>
                <w:szCs w:val="22"/>
                <w:shd w:val="clear" w:color="auto" w:fill="FFFFFF"/>
              </w:rPr>
              <w:t>кт вкл</w:t>
            </w:r>
            <w:proofErr w:type="gramEnd"/>
            <w:r w:rsidRPr="000407B5">
              <w:rPr>
                <w:rFonts w:cs="Times New Roman"/>
                <w:color w:val="000000"/>
                <w:sz w:val="22"/>
                <w:szCs w:val="22"/>
                <w:shd w:val="clear" w:color="auto" w:fill="FFFFFF"/>
              </w:rPr>
              <w:t>ючает в себя катетер-</w:t>
            </w:r>
            <w:proofErr w:type="spellStart"/>
            <w:r w:rsidRPr="000407B5">
              <w:rPr>
                <w:rFonts w:cs="Times New Roman"/>
                <w:color w:val="000000"/>
                <w:sz w:val="22"/>
                <w:szCs w:val="22"/>
                <w:shd w:val="clear" w:color="auto" w:fill="FFFFFF"/>
              </w:rPr>
              <w:t>интродьюсер</w:t>
            </w:r>
            <w:proofErr w:type="spellEnd"/>
            <w:r w:rsidRPr="000407B5">
              <w:rPr>
                <w:rFonts w:cs="Times New Roman"/>
                <w:color w:val="000000"/>
                <w:sz w:val="22"/>
                <w:szCs w:val="22"/>
                <w:shd w:val="clear" w:color="auto" w:fill="FFFFFF"/>
              </w:rPr>
              <w:t xml:space="preserve"> 7F с </w:t>
            </w:r>
            <w:proofErr w:type="spellStart"/>
            <w:r w:rsidRPr="000407B5">
              <w:rPr>
                <w:rFonts w:cs="Times New Roman"/>
                <w:color w:val="000000"/>
                <w:sz w:val="22"/>
                <w:szCs w:val="22"/>
                <w:shd w:val="clear" w:color="auto" w:fill="FFFFFF"/>
              </w:rPr>
              <w:t>рентгеноконтрастной</w:t>
            </w:r>
            <w:proofErr w:type="spellEnd"/>
            <w:r w:rsidRPr="000407B5">
              <w:rPr>
                <w:rFonts w:cs="Times New Roman"/>
                <w:color w:val="000000"/>
                <w:sz w:val="22"/>
                <w:szCs w:val="22"/>
                <w:shd w:val="clear" w:color="auto" w:fill="FFFFFF"/>
              </w:rPr>
              <w:t xml:space="preserve"> меткой, расширитель, доставляющий катетер, пункционную иглу 17G и J-образный проводник .035”, 9F, 150/180см.</w:t>
            </w:r>
          </w:p>
        </w:tc>
        <w:tc>
          <w:tcPr>
            <w:tcW w:w="125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3155D" w:rsidRPr="000407B5" w:rsidRDefault="000407B5" w:rsidP="009E0A9F">
            <w:pPr>
              <w:jc w:val="center"/>
              <w:rPr>
                <w:rFonts w:cs="Times New Roman"/>
                <w:sz w:val="22"/>
                <w:szCs w:val="22"/>
                <w:lang w:val="kk-KZ"/>
              </w:rPr>
            </w:pPr>
            <w:r w:rsidRPr="000407B5">
              <w:rPr>
                <w:rFonts w:cs="Times New Roman"/>
                <w:sz w:val="22"/>
                <w:szCs w:val="22"/>
                <w:lang w:val="kk-KZ"/>
              </w:rPr>
              <w:t>штук</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3155D" w:rsidRPr="000407B5" w:rsidRDefault="000407B5" w:rsidP="009E0A9F">
            <w:pPr>
              <w:jc w:val="center"/>
              <w:rPr>
                <w:rFonts w:cs="Times New Roman"/>
                <w:sz w:val="22"/>
                <w:szCs w:val="22"/>
                <w:lang w:val="kk-KZ"/>
              </w:rPr>
            </w:pPr>
            <w:r w:rsidRPr="000407B5">
              <w:rPr>
                <w:rFonts w:cs="Times New Roman"/>
                <w:sz w:val="22"/>
                <w:szCs w:val="22"/>
                <w:lang w:val="kk-KZ"/>
              </w:rPr>
              <w:t>3</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3155D" w:rsidRPr="000407B5" w:rsidRDefault="000407B5" w:rsidP="009E0A9F">
            <w:pPr>
              <w:jc w:val="center"/>
              <w:rPr>
                <w:rFonts w:cs="Times New Roman"/>
                <w:sz w:val="22"/>
                <w:szCs w:val="22"/>
                <w:lang w:val="kk-KZ"/>
              </w:rPr>
            </w:pPr>
            <w:r w:rsidRPr="000407B5">
              <w:rPr>
                <w:rFonts w:cs="Times New Roman"/>
                <w:sz w:val="22"/>
                <w:szCs w:val="22"/>
                <w:lang w:val="kk-KZ"/>
              </w:rPr>
              <w:t>360 000,00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155D" w:rsidRPr="000407B5" w:rsidRDefault="000407B5" w:rsidP="009E0A9F">
            <w:pPr>
              <w:jc w:val="center"/>
              <w:rPr>
                <w:rFonts w:cs="Times New Roman"/>
                <w:sz w:val="22"/>
                <w:szCs w:val="22"/>
                <w:lang w:val="kk-KZ"/>
              </w:rPr>
            </w:pPr>
            <w:r w:rsidRPr="000407B5">
              <w:rPr>
                <w:rFonts w:cs="Times New Roman"/>
                <w:sz w:val="22"/>
                <w:szCs w:val="22"/>
                <w:lang w:val="kk-KZ"/>
              </w:rPr>
              <w:t>1 080 000,00</w:t>
            </w:r>
          </w:p>
        </w:tc>
      </w:tr>
      <w:tr w:rsidR="009C7716" w:rsidRPr="000407B5" w:rsidTr="001A6B10">
        <w:trPr>
          <w:trHeight w:val="397"/>
          <w:jc w:val="center"/>
        </w:trPr>
        <w:tc>
          <w:tcPr>
            <w:tcW w:w="7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C7716" w:rsidRPr="009C7716" w:rsidRDefault="009C7716" w:rsidP="009E0A9F">
            <w:pPr>
              <w:pStyle w:val="a4"/>
              <w:spacing w:line="276" w:lineRule="auto"/>
              <w:jc w:val="center"/>
              <w:rPr>
                <w:rFonts w:ascii="Times New Roman" w:hAnsi="Times New Roman"/>
                <w:lang w:val="en-US"/>
              </w:rPr>
            </w:pPr>
            <w:r>
              <w:rPr>
                <w:rFonts w:ascii="Times New Roman" w:hAnsi="Times New Roman"/>
                <w:lang w:val="en-US"/>
              </w:rPr>
              <w:lastRenderedPageBreak/>
              <w:t>5</w:t>
            </w:r>
          </w:p>
        </w:tc>
        <w:tc>
          <w:tcPr>
            <w:tcW w:w="429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C7716" w:rsidRPr="009C7716" w:rsidRDefault="00D539BC" w:rsidP="00D539BC">
            <w:pPr>
              <w:jc w:val="center"/>
              <w:rPr>
                <w:rFonts w:cs="Times New Roman"/>
                <w:color w:val="000000"/>
                <w:sz w:val="22"/>
                <w:szCs w:val="22"/>
                <w:shd w:val="clear" w:color="auto" w:fill="FFFFFF"/>
                <w:lang w:val="kk-KZ"/>
              </w:rPr>
            </w:pPr>
            <w:r>
              <w:rPr>
                <w:rFonts w:cs="Times New Roman"/>
                <w:color w:val="000000"/>
                <w:sz w:val="22"/>
                <w:szCs w:val="22"/>
                <w:shd w:val="clear" w:color="auto" w:fill="FFFFFF"/>
                <w:lang w:val="kk-KZ"/>
              </w:rPr>
              <w:t xml:space="preserve">Поглатитель </w:t>
            </w:r>
            <w:r w:rsidR="009C7716">
              <w:rPr>
                <w:rFonts w:cs="Times New Roman"/>
                <w:color w:val="000000"/>
                <w:sz w:val="22"/>
                <w:szCs w:val="22"/>
                <w:shd w:val="clear" w:color="auto" w:fill="FFFFFF"/>
                <w:lang w:val="kk-KZ"/>
              </w:rPr>
              <w:t>СО2, контейнер 5 л. Служит для поглошения СО2.</w:t>
            </w:r>
            <w:r>
              <w:rPr>
                <w:rFonts w:cs="Times New Roman"/>
                <w:color w:val="000000"/>
                <w:sz w:val="22"/>
                <w:szCs w:val="22"/>
                <w:shd w:val="clear" w:color="auto" w:fill="FFFFFF"/>
                <w:lang w:val="kk-KZ"/>
              </w:rPr>
              <w:t xml:space="preserve"> </w:t>
            </w:r>
          </w:p>
        </w:tc>
        <w:tc>
          <w:tcPr>
            <w:tcW w:w="125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C7716" w:rsidRPr="000407B5" w:rsidRDefault="001A6B10" w:rsidP="009E0A9F">
            <w:pPr>
              <w:jc w:val="center"/>
              <w:rPr>
                <w:rFonts w:cs="Times New Roman"/>
                <w:sz w:val="22"/>
                <w:szCs w:val="22"/>
                <w:lang w:val="kk-KZ"/>
              </w:rPr>
            </w:pPr>
            <w:r>
              <w:rPr>
                <w:rFonts w:cs="Times New Roman"/>
                <w:color w:val="000000"/>
                <w:sz w:val="22"/>
                <w:szCs w:val="22"/>
                <w:shd w:val="clear" w:color="auto" w:fill="FFFFFF"/>
                <w:lang w:val="kk-KZ"/>
              </w:rPr>
              <w:t>контейнер</w:t>
            </w:r>
            <w:bookmarkStart w:id="0" w:name="_GoBack"/>
            <w:bookmarkEnd w:id="0"/>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C7716" w:rsidRPr="000407B5" w:rsidRDefault="009C7716" w:rsidP="009E0A9F">
            <w:pPr>
              <w:jc w:val="center"/>
              <w:rPr>
                <w:rFonts w:cs="Times New Roman"/>
                <w:sz w:val="22"/>
                <w:szCs w:val="22"/>
                <w:lang w:val="kk-KZ"/>
              </w:rPr>
            </w:pPr>
            <w:r>
              <w:rPr>
                <w:rFonts w:cs="Times New Roman"/>
                <w:sz w:val="22"/>
                <w:szCs w:val="22"/>
                <w:lang w:val="kk-KZ"/>
              </w:rPr>
              <w:t>80</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C7716" w:rsidRPr="000407B5" w:rsidRDefault="009C7716" w:rsidP="009E0A9F">
            <w:pPr>
              <w:jc w:val="center"/>
              <w:rPr>
                <w:rFonts w:cs="Times New Roman"/>
                <w:sz w:val="22"/>
                <w:szCs w:val="22"/>
                <w:lang w:val="kk-KZ"/>
              </w:rPr>
            </w:pPr>
            <w:r>
              <w:rPr>
                <w:rFonts w:cs="Times New Roman"/>
                <w:sz w:val="22"/>
                <w:szCs w:val="22"/>
                <w:lang w:val="kk-KZ"/>
              </w:rPr>
              <w:t>15 800,00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7716" w:rsidRPr="000407B5" w:rsidRDefault="009C7716" w:rsidP="009E0A9F">
            <w:pPr>
              <w:jc w:val="center"/>
              <w:rPr>
                <w:rFonts w:cs="Times New Roman"/>
                <w:sz w:val="22"/>
                <w:szCs w:val="22"/>
                <w:lang w:val="kk-KZ"/>
              </w:rPr>
            </w:pPr>
            <w:r>
              <w:rPr>
                <w:rFonts w:cs="Times New Roman"/>
                <w:sz w:val="22"/>
                <w:szCs w:val="22"/>
                <w:lang w:val="kk-KZ"/>
              </w:rPr>
              <w:t>1 264 000,00</w:t>
            </w:r>
          </w:p>
        </w:tc>
      </w:tr>
    </w:tbl>
    <w:p w:rsidR="00D3155D" w:rsidRDefault="00D3155D" w:rsidP="00D3155D">
      <w:pPr>
        <w:widowControl/>
        <w:suppressAutoHyphens w:val="0"/>
        <w:autoSpaceDN/>
        <w:jc w:val="both"/>
        <w:rPr>
          <w:rFonts w:cs="Times New Roman"/>
          <w:sz w:val="22"/>
          <w:szCs w:val="22"/>
        </w:rPr>
      </w:pPr>
      <w:r>
        <w:rPr>
          <w:rFonts w:cs="Times New Roman"/>
          <w:sz w:val="22"/>
          <w:szCs w:val="22"/>
        </w:rPr>
        <w:t>Выделенная сумма на закупку</w:t>
      </w:r>
      <w:r>
        <w:rPr>
          <w:rFonts w:cs="Times New Roman"/>
          <w:sz w:val="22"/>
          <w:szCs w:val="22"/>
          <w:lang w:val="kk-KZ"/>
        </w:rPr>
        <w:t xml:space="preserve"> </w:t>
      </w:r>
      <w:r w:rsidR="009C7716">
        <w:rPr>
          <w:rFonts w:eastAsia="Times New Roman" w:cs="Times New Roman"/>
          <w:b/>
          <w:bCs/>
          <w:color w:val="000000"/>
          <w:kern w:val="0"/>
          <w:sz w:val="22"/>
          <w:szCs w:val="22"/>
          <w:lang w:val="kk-KZ" w:eastAsia="ru-RU" w:bidi="ar-SA"/>
        </w:rPr>
        <w:t>6 980 000</w:t>
      </w:r>
      <w:r>
        <w:rPr>
          <w:rFonts w:eastAsia="Times New Roman" w:cs="Times New Roman"/>
          <w:b/>
          <w:bCs/>
          <w:color w:val="000000"/>
          <w:kern w:val="0"/>
          <w:sz w:val="22"/>
          <w:szCs w:val="22"/>
          <w:lang w:val="kk-KZ" w:eastAsia="ru-RU" w:bidi="ar-SA"/>
        </w:rPr>
        <w:t xml:space="preserve">,00 </w:t>
      </w:r>
      <w:r>
        <w:rPr>
          <w:rFonts w:cs="Times New Roman"/>
          <w:sz w:val="22"/>
          <w:szCs w:val="22"/>
        </w:rPr>
        <w:t>(</w:t>
      </w:r>
      <w:r w:rsidR="00D539BC">
        <w:rPr>
          <w:rFonts w:cs="Times New Roman"/>
          <w:sz w:val="22"/>
          <w:szCs w:val="22"/>
          <w:lang w:val="kk-KZ"/>
        </w:rPr>
        <w:t>шесть миллионов девять</w:t>
      </w:r>
      <w:r>
        <w:rPr>
          <w:rFonts w:cs="Times New Roman"/>
          <w:sz w:val="22"/>
          <w:szCs w:val="22"/>
          <w:lang w:val="kk-KZ"/>
        </w:rPr>
        <w:t xml:space="preserve">сот </w:t>
      </w:r>
      <w:r w:rsidR="00D539BC">
        <w:rPr>
          <w:rFonts w:cs="Times New Roman"/>
          <w:sz w:val="22"/>
          <w:szCs w:val="22"/>
          <w:lang w:val="kk-KZ"/>
        </w:rPr>
        <w:t>восемьдесят</w:t>
      </w:r>
      <w:r>
        <w:rPr>
          <w:rFonts w:cs="Times New Roman"/>
          <w:sz w:val="22"/>
          <w:szCs w:val="22"/>
        </w:rPr>
        <w:t xml:space="preserve"> тысяч) тенге</w:t>
      </w:r>
      <w:r>
        <w:rPr>
          <w:rFonts w:cs="Times New Roman"/>
          <w:sz w:val="22"/>
          <w:szCs w:val="22"/>
          <w:lang w:val="kk-KZ"/>
        </w:rPr>
        <w:t xml:space="preserve"> 00 тиын</w:t>
      </w:r>
      <w:r>
        <w:rPr>
          <w:rFonts w:cs="Times New Roman"/>
          <w:sz w:val="22"/>
          <w:szCs w:val="22"/>
        </w:rPr>
        <w:t>.</w:t>
      </w:r>
    </w:p>
    <w:p w:rsidR="00D3155D" w:rsidRDefault="00D3155D" w:rsidP="00D3155D">
      <w:pPr>
        <w:pStyle w:val="Standard"/>
        <w:jc w:val="both"/>
        <w:rPr>
          <w:rFonts w:cs="Times New Roman"/>
          <w:sz w:val="22"/>
          <w:szCs w:val="22"/>
        </w:rPr>
      </w:pPr>
      <w:r>
        <w:rPr>
          <w:rFonts w:cs="Times New Roman"/>
          <w:sz w:val="22"/>
          <w:szCs w:val="22"/>
        </w:rPr>
        <w:t>Поставка товара производиться частями в течение текущего года по заявке Заказчика. Срок поставки товара 5-ти календарных дней со дня получения Заявки.</w:t>
      </w:r>
    </w:p>
    <w:p w:rsidR="00D3155D" w:rsidRDefault="00D3155D" w:rsidP="00D3155D">
      <w:pPr>
        <w:pStyle w:val="Standard"/>
        <w:jc w:val="both"/>
        <w:rPr>
          <w:rFonts w:cs="Times New Roman"/>
          <w:sz w:val="22"/>
          <w:szCs w:val="22"/>
        </w:rPr>
      </w:pPr>
      <w:r>
        <w:rPr>
          <w:rFonts w:cs="Times New Roman"/>
          <w:sz w:val="22"/>
          <w:szCs w:val="22"/>
        </w:rPr>
        <w:t xml:space="preserve">Место поставки товара: АО «Национальный научный центр хирургии им. А.Н. </w:t>
      </w:r>
      <w:proofErr w:type="spellStart"/>
      <w:r>
        <w:rPr>
          <w:rFonts w:cs="Times New Roman"/>
          <w:sz w:val="22"/>
          <w:szCs w:val="22"/>
        </w:rPr>
        <w:t>Сызганова</w:t>
      </w:r>
      <w:proofErr w:type="spellEnd"/>
      <w:r>
        <w:rPr>
          <w:rFonts w:cs="Times New Roman"/>
          <w:sz w:val="22"/>
          <w:szCs w:val="22"/>
        </w:rPr>
        <w:t xml:space="preserve">», г. Алматы, </w:t>
      </w:r>
      <w:proofErr w:type="spellStart"/>
      <w:r>
        <w:rPr>
          <w:rFonts w:cs="Times New Roman"/>
          <w:sz w:val="22"/>
          <w:szCs w:val="22"/>
        </w:rPr>
        <w:t>Алмалинский</w:t>
      </w:r>
      <w:proofErr w:type="spellEnd"/>
      <w:r>
        <w:rPr>
          <w:rFonts w:cs="Times New Roman"/>
          <w:sz w:val="22"/>
          <w:szCs w:val="22"/>
        </w:rPr>
        <w:t xml:space="preserve"> </w:t>
      </w:r>
      <w:proofErr w:type="gramStart"/>
      <w:r>
        <w:rPr>
          <w:rFonts w:cs="Times New Roman"/>
          <w:sz w:val="22"/>
          <w:szCs w:val="22"/>
        </w:rPr>
        <w:t>р</w:t>
      </w:r>
      <w:proofErr w:type="gramEnd"/>
      <w:r>
        <w:rPr>
          <w:rFonts w:cs="Times New Roman"/>
          <w:sz w:val="22"/>
          <w:szCs w:val="22"/>
        </w:rPr>
        <w:t xml:space="preserve">/н, ул. </w:t>
      </w:r>
      <w:proofErr w:type="spellStart"/>
      <w:r>
        <w:rPr>
          <w:rFonts w:cs="Times New Roman"/>
          <w:sz w:val="22"/>
          <w:szCs w:val="22"/>
        </w:rPr>
        <w:t>Желтоксан</w:t>
      </w:r>
      <w:proofErr w:type="spellEnd"/>
      <w:r>
        <w:rPr>
          <w:rFonts w:cs="Times New Roman"/>
          <w:sz w:val="22"/>
          <w:szCs w:val="22"/>
        </w:rPr>
        <w:t>, 62,аптечный склад.</w:t>
      </w:r>
    </w:p>
    <w:p w:rsidR="00D3155D" w:rsidRDefault="00D3155D" w:rsidP="00D3155D">
      <w:pPr>
        <w:pStyle w:val="Standard"/>
        <w:jc w:val="both"/>
        <w:rPr>
          <w:rFonts w:cs="Times New Roman"/>
          <w:sz w:val="22"/>
          <w:szCs w:val="22"/>
        </w:rPr>
      </w:pPr>
      <w:r>
        <w:rPr>
          <w:rFonts w:cs="Times New Roman"/>
          <w:sz w:val="22"/>
          <w:szCs w:val="22"/>
        </w:rPr>
        <w:t xml:space="preserve">Место и окончательный срок предоставления ценовых предложений: г. Алматы, </w:t>
      </w:r>
      <w:proofErr w:type="spellStart"/>
      <w:r>
        <w:rPr>
          <w:rFonts w:cs="Times New Roman"/>
          <w:sz w:val="22"/>
          <w:szCs w:val="22"/>
        </w:rPr>
        <w:t>Алмалинский</w:t>
      </w:r>
      <w:proofErr w:type="spellEnd"/>
      <w:r>
        <w:rPr>
          <w:rFonts w:cs="Times New Roman"/>
          <w:sz w:val="22"/>
          <w:szCs w:val="22"/>
        </w:rPr>
        <w:t xml:space="preserve"> </w:t>
      </w:r>
      <w:proofErr w:type="gramStart"/>
      <w:r>
        <w:rPr>
          <w:rFonts w:cs="Times New Roman"/>
          <w:sz w:val="22"/>
          <w:szCs w:val="22"/>
        </w:rPr>
        <w:t>р</w:t>
      </w:r>
      <w:proofErr w:type="gramEnd"/>
      <w:r>
        <w:rPr>
          <w:rFonts w:cs="Times New Roman"/>
          <w:sz w:val="22"/>
          <w:szCs w:val="22"/>
        </w:rPr>
        <w:t xml:space="preserve">/н, ул. </w:t>
      </w:r>
      <w:proofErr w:type="spellStart"/>
      <w:r>
        <w:rPr>
          <w:rFonts w:cs="Times New Roman"/>
          <w:sz w:val="22"/>
          <w:szCs w:val="22"/>
        </w:rPr>
        <w:t>Желтоксан</w:t>
      </w:r>
      <w:proofErr w:type="spellEnd"/>
      <w:r>
        <w:rPr>
          <w:rFonts w:cs="Times New Roman"/>
          <w:sz w:val="22"/>
          <w:szCs w:val="22"/>
        </w:rPr>
        <w:t xml:space="preserve">, 51, кабинет 201, дата </w:t>
      </w:r>
      <w:r>
        <w:rPr>
          <w:rFonts w:cs="Times New Roman"/>
          <w:sz w:val="22"/>
          <w:szCs w:val="22"/>
          <w:lang w:val="kk-KZ"/>
        </w:rPr>
        <w:t>21</w:t>
      </w:r>
      <w:r>
        <w:rPr>
          <w:rFonts w:cs="Times New Roman"/>
          <w:sz w:val="22"/>
          <w:szCs w:val="22"/>
        </w:rPr>
        <w:t>.0</w:t>
      </w:r>
      <w:r>
        <w:rPr>
          <w:rFonts w:cs="Times New Roman"/>
          <w:sz w:val="22"/>
          <w:szCs w:val="22"/>
          <w:lang w:val="kk-KZ"/>
        </w:rPr>
        <w:t>2</w:t>
      </w:r>
      <w:r>
        <w:rPr>
          <w:rFonts w:cs="Times New Roman"/>
          <w:sz w:val="22"/>
          <w:szCs w:val="22"/>
        </w:rPr>
        <w:t>.2018г. время: 09:00 часов.</w:t>
      </w:r>
    </w:p>
    <w:p w:rsidR="00D3155D" w:rsidRDefault="00D3155D" w:rsidP="00D3155D">
      <w:pPr>
        <w:pStyle w:val="Standard"/>
        <w:jc w:val="both"/>
        <w:rPr>
          <w:rFonts w:cs="Times New Roman"/>
          <w:sz w:val="22"/>
          <w:szCs w:val="22"/>
        </w:rPr>
      </w:pPr>
      <w:r>
        <w:rPr>
          <w:rFonts w:cs="Times New Roman"/>
          <w:sz w:val="22"/>
          <w:szCs w:val="22"/>
        </w:rPr>
        <w:t xml:space="preserve">Дата и время вскрытия ценовых предложений: дата </w:t>
      </w:r>
      <w:r>
        <w:rPr>
          <w:rFonts w:cs="Times New Roman"/>
          <w:sz w:val="22"/>
          <w:szCs w:val="22"/>
          <w:lang w:val="kk-KZ"/>
        </w:rPr>
        <w:t>21</w:t>
      </w:r>
      <w:r>
        <w:rPr>
          <w:rFonts w:cs="Times New Roman"/>
          <w:sz w:val="22"/>
          <w:szCs w:val="22"/>
        </w:rPr>
        <w:t>.0</w:t>
      </w:r>
      <w:r>
        <w:rPr>
          <w:rFonts w:cs="Times New Roman"/>
          <w:sz w:val="22"/>
          <w:szCs w:val="22"/>
          <w:lang w:val="kk-KZ"/>
        </w:rPr>
        <w:t>2</w:t>
      </w:r>
      <w:r>
        <w:rPr>
          <w:rFonts w:cs="Times New Roman"/>
          <w:sz w:val="22"/>
          <w:szCs w:val="22"/>
        </w:rPr>
        <w:t>.2018г. время 1</w:t>
      </w:r>
      <w:r w:rsidR="00D539BC">
        <w:rPr>
          <w:rFonts w:cs="Times New Roman"/>
          <w:sz w:val="22"/>
          <w:szCs w:val="22"/>
          <w:lang w:val="kk-KZ"/>
        </w:rPr>
        <w:t>0</w:t>
      </w:r>
      <w:r>
        <w:rPr>
          <w:rFonts w:cs="Times New Roman"/>
          <w:sz w:val="22"/>
          <w:szCs w:val="22"/>
        </w:rPr>
        <w:t>:</w:t>
      </w:r>
      <w:r w:rsidR="00D539BC">
        <w:rPr>
          <w:rFonts w:cs="Times New Roman"/>
          <w:sz w:val="22"/>
          <w:szCs w:val="22"/>
          <w:lang w:val="kk-KZ"/>
        </w:rPr>
        <w:t>3</w:t>
      </w:r>
      <w:r>
        <w:rPr>
          <w:rFonts w:cs="Times New Roman"/>
          <w:sz w:val="22"/>
          <w:szCs w:val="22"/>
        </w:rPr>
        <w:t xml:space="preserve">0 часов, место вскрытия: г. Алматы, </w:t>
      </w:r>
      <w:proofErr w:type="spellStart"/>
      <w:r>
        <w:rPr>
          <w:rFonts w:cs="Times New Roman"/>
          <w:sz w:val="22"/>
          <w:szCs w:val="22"/>
        </w:rPr>
        <w:t>Алмалинский</w:t>
      </w:r>
      <w:proofErr w:type="spellEnd"/>
      <w:r>
        <w:rPr>
          <w:rFonts w:cs="Times New Roman"/>
          <w:sz w:val="22"/>
          <w:szCs w:val="22"/>
        </w:rPr>
        <w:t xml:space="preserve"> </w:t>
      </w:r>
      <w:proofErr w:type="gramStart"/>
      <w:r>
        <w:rPr>
          <w:rFonts w:cs="Times New Roman"/>
          <w:sz w:val="22"/>
          <w:szCs w:val="22"/>
        </w:rPr>
        <w:t>р</w:t>
      </w:r>
      <w:proofErr w:type="gramEnd"/>
      <w:r>
        <w:rPr>
          <w:rFonts w:cs="Times New Roman"/>
          <w:sz w:val="22"/>
          <w:szCs w:val="22"/>
        </w:rPr>
        <w:t xml:space="preserve">/н, ул. </w:t>
      </w:r>
      <w:proofErr w:type="spellStart"/>
      <w:r>
        <w:rPr>
          <w:rFonts w:cs="Times New Roman"/>
          <w:sz w:val="22"/>
          <w:szCs w:val="22"/>
        </w:rPr>
        <w:t>Желтоксан</w:t>
      </w:r>
      <w:proofErr w:type="spellEnd"/>
      <w:r>
        <w:rPr>
          <w:rFonts w:cs="Times New Roman"/>
          <w:sz w:val="22"/>
          <w:szCs w:val="22"/>
        </w:rPr>
        <w:t>, 51, кабинет 201.</w:t>
      </w:r>
    </w:p>
    <w:p w:rsidR="00D3155D" w:rsidRDefault="00D3155D" w:rsidP="00D3155D">
      <w:pPr>
        <w:pStyle w:val="Standard"/>
        <w:ind w:firstLine="400"/>
        <w:jc w:val="both"/>
        <w:rPr>
          <w:rFonts w:cs="Times New Roman"/>
          <w:b/>
          <w:sz w:val="22"/>
          <w:szCs w:val="22"/>
        </w:rPr>
      </w:pPr>
      <w:r>
        <w:rPr>
          <w:rFonts w:cs="Times New Roman"/>
          <w:b/>
          <w:sz w:val="22"/>
          <w:szCs w:val="22"/>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поставщика и заказчика.</w:t>
      </w:r>
    </w:p>
    <w:p w:rsidR="00D3155D" w:rsidRDefault="00D3155D" w:rsidP="00D3155D">
      <w:pPr>
        <w:pStyle w:val="Standard"/>
        <w:ind w:firstLine="400"/>
        <w:jc w:val="both"/>
        <w:rPr>
          <w:rFonts w:cs="Times New Roman"/>
          <w:b/>
          <w:sz w:val="22"/>
          <w:szCs w:val="22"/>
        </w:rPr>
      </w:pPr>
      <w:r>
        <w:rPr>
          <w:rFonts w:cs="Times New Roman"/>
          <w:b/>
          <w:sz w:val="22"/>
          <w:szCs w:val="22"/>
        </w:rPr>
        <w:t xml:space="preserve">Потенциальный Поставщик должен предоставить Доверенность на сдачу документов, на участие при вскрытии конвертов, с предоставлением копии удостоверения личности доверенного лица. </w:t>
      </w:r>
    </w:p>
    <w:p w:rsidR="00D3155D" w:rsidRDefault="00D3155D" w:rsidP="00D3155D">
      <w:pPr>
        <w:tabs>
          <w:tab w:val="left" w:pos="426"/>
        </w:tabs>
        <w:jc w:val="both"/>
        <w:rPr>
          <w:rFonts w:cs="Times New Roman"/>
          <w:sz w:val="22"/>
          <w:szCs w:val="22"/>
        </w:rPr>
      </w:pPr>
      <w:r>
        <w:rPr>
          <w:rFonts w:cs="Times New Roman"/>
          <w:sz w:val="22"/>
          <w:szCs w:val="22"/>
        </w:rPr>
        <w:t>1.Потенциальный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w:t>
      </w:r>
    </w:p>
    <w:p w:rsidR="00D3155D" w:rsidRDefault="00D3155D" w:rsidP="00D3155D">
      <w:pPr>
        <w:jc w:val="both"/>
        <w:rPr>
          <w:sz w:val="22"/>
          <w:szCs w:val="22"/>
        </w:rPr>
      </w:pPr>
      <w:r>
        <w:rPr>
          <w:rStyle w:val="s0"/>
          <w:sz w:val="22"/>
          <w:szCs w:val="22"/>
        </w:rPr>
        <w:t xml:space="preserve">2.Конверт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proofErr w:type="gramStart"/>
      <w:r>
        <w:rPr>
          <w:rStyle w:val="s0"/>
          <w:sz w:val="22"/>
          <w:szCs w:val="22"/>
        </w:rPr>
        <w:t>разрешительными</w:t>
      </w:r>
      <w:proofErr w:type="gramEnd"/>
      <w:r>
        <w:rPr>
          <w:rStyle w:val="s0"/>
          <w:sz w:val="22"/>
          <w:szCs w:val="22"/>
        </w:rPr>
        <w:t xml:space="preserve">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r:id="rId6" w:anchor="sub2000" w:history="1">
        <w:r>
          <w:rPr>
            <w:rStyle w:val="a5"/>
            <w:sz w:val="22"/>
            <w:szCs w:val="22"/>
          </w:rPr>
          <w:t>главой 4</w:t>
        </w:r>
      </w:hyperlink>
      <w:r>
        <w:rPr>
          <w:rStyle w:val="s0"/>
          <w:sz w:val="22"/>
          <w:szCs w:val="22"/>
        </w:rPr>
        <w:t xml:space="preserve"> настоящих Правил, а также описание и объем фармацевтических услуг.</w:t>
      </w:r>
    </w:p>
    <w:p w:rsidR="00D3155D" w:rsidRDefault="00D3155D" w:rsidP="00D3155D">
      <w:pPr>
        <w:jc w:val="both"/>
        <w:rPr>
          <w:sz w:val="22"/>
          <w:szCs w:val="22"/>
        </w:rPr>
      </w:pPr>
      <w:bookmarkStart w:id="1" w:name="SUB10900"/>
      <w:bookmarkEnd w:id="1"/>
      <w:r>
        <w:rPr>
          <w:rStyle w:val="s0"/>
          <w:sz w:val="22"/>
          <w:szCs w:val="22"/>
        </w:rPr>
        <w:t>3.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D3155D" w:rsidRDefault="00D3155D" w:rsidP="00D3155D">
      <w:pPr>
        <w:jc w:val="both"/>
        <w:rPr>
          <w:sz w:val="22"/>
          <w:szCs w:val="22"/>
        </w:rPr>
      </w:pPr>
      <w:r>
        <w:rPr>
          <w:rStyle w:val="s0"/>
          <w:sz w:val="22"/>
          <w:szCs w:val="22"/>
        </w:rPr>
        <w:t>4. 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D3155D" w:rsidRDefault="00D3155D" w:rsidP="00D3155D">
      <w:pPr>
        <w:ind w:firstLine="400"/>
        <w:jc w:val="both"/>
        <w:rPr>
          <w:sz w:val="22"/>
          <w:szCs w:val="22"/>
        </w:rPr>
      </w:pPr>
      <w:r>
        <w:rPr>
          <w:rStyle w:val="s0"/>
          <w:sz w:val="22"/>
          <w:szCs w:val="22"/>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D3155D" w:rsidRDefault="00D3155D" w:rsidP="00D3155D">
      <w:pPr>
        <w:ind w:firstLine="400"/>
        <w:jc w:val="both"/>
        <w:rPr>
          <w:sz w:val="22"/>
          <w:szCs w:val="22"/>
        </w:rPr>
      </w:pPr>
      <w:r>
        <w:rPr>
          <w:rStyle w:val="s0"/>
          <w:sz w:val="22"/>
          <w:szCs w:val="22"/>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w:t>
      </w:r>
      <w:hyperlink r:id="rId7" w:anchor="sub11300" w:history="1">
        <w:r>
          <w:rPr>
            <w:rStyle w:val="a5"/>
            <w:sz w:val="22"/>
            <w:szCs w:val="22"/>
          </w:rPr>
          <w:t>пунктом 113</w:t>
        </w:r>
      </w:hyperlink>
      <w:r>
        <w:rPr>
          <w:rStyle w:val="s0"/>
          <w:sz w:val="22"/>
          <w:szCs w:val="22"/>
        </w:rPr>
        <w:t xml:space="preserve"> настоящих Правил, заказчик или организатор закупа принимает решение о признании такого потенциального поставщика победителем закупа.</w:t>
      </w:r>
    </w:p>
    <w:p w:rsidR="00D3155D" w:rsidRDefault="00D3155D" w:rsidP="00D3155D">
      <w:pPr>
        <w:ind w:firstLine="400"/>
        <w:jc w:val="both"/>
        <w:rPr>
          <w:sz w:val="22"/>
          <w:szCs w:val="22"/>
        </w:rPr>
      </w:pPr>
      <w:r>
        <w:rPr>
          <w:rStyle w:val="s0"/>
          <w:sz w:val="22"/>
          <w:szCs w:val="22"/>
        </w:rPr>
        <w:t>При отсутствии ценовых предложений, закуп способом запроса ценовых предложений признается несостоявшимся.</w:t>
      </w:r>
    </w:p>
    <w:p w:rsidR="00D3155D" w:rsidRDefault="00D3155D" w:rsidP="00D3155D">
      <w:pPr>
        <w:jc w:val="both"/>
        <w:rPr>
          <w:sz w:val="22"/>
          <w:szCs w:val="22"/>
        </w:rPr>
      </w:pPr>
      <w:bookmarkStart w:id="2" w:name="SUB11300"/>
      <w:bookmarkEnd w:id="2"/>
      <w:r>
        <w:rPr>
          <w:rStyle w:val="s0"/>
          <w:sz w:val="22"/>
          <w:szCs w:val="22"/>
        </w:rPr>
        <w:t>5.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D3155D" w:rsidRDefault="00D3155D" w:rsidP="00D3155D">
      <w:pPr>
        <w:ind w:firstLine="400"/>
        <w:jc w:val="both"/>
        <w:rPr>
          <w:sz w:val="22"/>
          <w:szCs w:val="22"/>
        </w:rPr>
      </w:pPr>
      <w:r>
        <w:rPr>
          <w:rStyle w:val="s0"/>
          <w:sz w:val="22"/>
          <w:szCs w:val="22"/>
        </w:rPr>
        <w:t xml:space="preserve">1) копии разрешений (уведомлений) либо разрешений (уведомлений) в виде электронного документа, полученных (направленных) в соответствии с </w:t>
      </w:r>
      <w:hyperlink r:id="rId8" w:history="1">
        <w:r>
          <w:rPr>
            <w:rStyle w:val="a5"/>
            <w:sz w:val="22"/>
            <w:szCs w:val="22"/>
          </w:rPr>
          <w:t>Законом</w:t>
        </w:r>
      </w:hyperlink>
      <w:r>
        <w:rPr>
          <w:rStyle w:val="s0"/>
          <w:sz w:val="22"/>
          <w:szCs w:val="22"/>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D3155D" w:rsidRDefault="00D3155D" w:rsidP="00D3155D">
      <w:pPr>
        <w:ind w:firstLine="400"/>
        <w:jc w:val="both"/>
        <w:rPr>
          <w:sz w:val="22"/>
          <w:szCs w:val="22"/>
        </w:rPr>
      </w:pPr>
      <w:r>
        <w:rPr>
          <w:rStyle w:val="s0"/>
          <w:sz w:val="22"/>
          <w:szCs w:val="22"/>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D3155D" w:rsidRDefault="00D3155D" w:rsidP="00D3155D">
      <w:pPr>
        <w:ind w:firstLine="400"/>
        <w:jc w:val="both"/>
        <w:rPr>
          <w:sz w:val="22"/>
          <w:szCs w:val="22"/>
        </w:rPr>
      </w:pPr>
      <w:r>
        <w:rPr>
          <w:rStyle w:val="s0"/>
          <w:sz w:val="22"/>
          <w:szCs w:val="22"/>
        </w:rPr>
        <w:t xml:space="preserve">3) копию свидетельства о государственной регистрации (перерегистрации) юридического лица </w:t>
      </w:r>
      <w:r>
        <w:rPr>
          <w:rStyle w:val="s0"/>
          <w:sz w:val="22"/>
          <w:szCs w:val="22"/>
        </w:rPr>
        <w:lastRenderedPageBreak/>
        <w:t>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D3155D" w:rsidRDefault="00D3155D" w:rsidP="00D3155D">
      <w:pPr>
        <w:ind w:firstLine="400"/>
        <w:jc w:val="both"/>
        <w:rPr>
          <w:sz w:val="22"/>
          <w:szCs w:val="22"/>
        </w:rPr>
      </w:pPr>
      <w:r>
        <w:rPr>
          <w:rStyle w:val="s0"/>
          <w:sz w:val="22"/>
          <w:szCs w:val="22"/>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D3155D" w:rsidRDefault="00D3155D" w:rsidP="00D3155D">
      <w:pPr>
        <w:ind w:firstLine="400"/>
        <w:jc w:val="both"/>
        <w:rPr>
          <w:sz w:val="22"/>
          <w:szCs w:val="22"/>
        </w:rPr>
      </w:pPr>
      <w:r>
        <w:rPr>
          <w:rStyle w:val="s0"/>
          <w:sz w:val="22"/>
          <w:szCs w:val="22"/>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D3155D" w:rsidRDefault="00D3155D" w:rsidP="00D3155D">
      <w:pPr>
        <w:ind w:firstLine="400"/>
        <w:jc w:val="both"/>
        <w:rPr>
          <w:sz w:val="22"/>
          <w:szCs w:val="22"/>
        </w:rPr>
      </w:pPr>
      <w:proofErr w:type="gramStart"/>
      <w:r>
        <w:rPr>
          <w:rStyle w:val="s0"/>
          <w:sz w:val="22"/>
          <w:szCs w:val="22"/>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Pr>
          <w:rStyle w:val="s0"/>
          <w:sz w:val="22"/>
          <w:szCs w:val="22"/>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D3155D" w:rsidRDefault="00D3155D" w:rsidP="00D3155D">
      <w:pPr>
        <w:ind w:firstLine="400"/>
        <w:jc w:val="both"/>
        <w:rPr>
          <w:sz w:val="22"/>
          <w:szCs w:val="22"/>
        </w:rPr>
      </w:pPr>
      <w:r>
        <w:rPr>
          <w:rStyle w:val="s0"/>
          <w:sz w:val="22"/>
          <w:szCs w:val="22"/>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D3155D" w:rsidRDefault="00D3155D" w:rsidP="00D3155D">
      <w:pPr>
        <w:ind w:firstLine="400"/>
        <w:jc w:val="both"/>
        <w:rPr>
          <w:sz w:val="22"/>
          <w:szCs w:val="22"/>
        </w:rPr>
      </w:pPr>
      <w:r>
        <w:rPr>
          <w:rStyle w:val="s0"/>
          <w:sz w:val="22"/>
          <w:szCs w:val="22"/>
        </w:rPr>
        <w:t xml:space="preserve">8) документы, подтверждающие соответствие потенциального поставщика квалификационным требованиям, установленным </w:t>
      </w:r>
      <w:hyperlink r:id="rId9" w:anchor="sub1300" w:history="1">
        <w:r>
          <w:rPr>
            <w:rStyle w:val="a5"/>
            <w:sz w:val="22"/>
            <w:szCs w:val="22"/>
          </w:rPr>
          <w:t>пунктом 13</w:t>
        </w:r>
      </w:hyperlink>
      <w:r>
        <w:rPr>
          <w:rStyle w:val="s0"/>
          <w:sz w:val="22"/>
          <w:szCs w:val="22"/>
        </w:rPr>
        <w:t xml:space="preserve"> настоящих Правил;</w:t>
      </w:r>
    </w:p>
    <w:p w:rsidR="00D3155D" w:rsidRDefault="00D3155D" w:rsidP="00D3155D">
      <w:pPr>
        <w:ind w:firstLine="400"/>
        <w:jc w:val="both"/>
        <w:rPr>
          <w:sz w:val="22"/>
          <w:szCs w:val="22"/>
        </w:rPr>
      </w:pPr>
      <w:r>
        <w:rPr>
          <w:rStyle w:val="s0"/>
          <w:sz w:val="22"/>
          <w:szCs w:val="22"/>
        </w:rPr>
        <w:t>А именно к потенциальным поставщикам товаров предъявляются следующие квалификационные требования:</w:t>
      </w:r>
    </w:p>
    <w:p w:rsidR="00D3155D" w:rsidRDefault="00D3155D" w:rsidP="00D3155D">
      <w:pPr>
        <w:ind w:firstLine="400"/>
        <w:jc w:val="both"/>
        <w:rPr>
          <w:sz w:val="22"/>
          <w:szCs w:val="22"/>
        </w:rPr>
      </w:pPr>
      <w:r>
        <w:rPr>
          <w:rStyle w:val="s0"/>
          <w:sz w:val="22"/>
          <w:szCs w:val="22"/>
        </w:rPr>
        <w:t>1) правоспособность (для юридических лиц), гражданская дееспособность (для физических лиц, осуществляющих предпринимательскую деятельность);</w:t>
      </w:r>
    </w:p>
    <w:p w:rsidR="00D3155D" w:rsidRDefault="00D3155D" w:rsidP="00D3155D">
      <w:pPr>
        <w:ind w:firstLine="400"/>
        <w:jc w:val="both"/>
        <w:rPr>
          <w:sz w:val="22"/>
          <w:szCs w:val="22"/>
        </w:rPr>
      </w:pPr>
      <w:r>
        <w:rPr>
          <w:rStyle w:val="s0"/>
          <w:sz w:val="22"/>
          <w:szCs w:val="22"/>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D3155D" w:rsidRDefault="00D3155D" w:rsidP="00D3155D">
      <w:pPr>
        <w:ind w:firstLine="400"/>
        <w:jc w:val="both"/>
        <w:rPr>
          <w:sz w:val="22"/>
          <w:szCs w:val="22"/>
        </w:rPr>
      </w:pPr>
      <w:r>
        <w:rPr>
          <w:rStyle w:val="s0"/>
          <w:sz w:val="22"/>
          <w:szCs w:val="22"/>
        </w:rPr>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D3155D" w:rsidRDefault="00D3155D" w:rsidP="00D3155D">
      <w:pPr>
        <w:ind w:firstLine="400"/>
        <w:jc w:val="both"/>
        <w:rPr>
          <w:sz w:val="22"/>
          <w:szCs w:val="22"/>
        </w:rPr>
      </w:pPr>
      <w:r>
        <w:rPr>
          <w:rStyle w:val="s0"/>
          <w:sz w:val="22"/>
          <w:szCs w:val="22"/>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D3155D" w:rsidRDefault="00D3155D" w:rsidP="00D3155D">
      <w:pPr>
        <w:ind w:firstLine="400"/>
        <w:jc w:val="both"/>
        <w:rPr>
          <w:sz w:val="22"/>
          <w:szCs w:val="22"/>
        </w:rPr>
      </w:pPr>
      <w:r>
        <w:rPr>
          <w:rStyle w:val="s0"/>
          <w:sz w:val="22"/>
          <w:szCs w:val="22"/>
        </w:rPr>
        <w:t>5) не состоять в перечне недобросовестных потенциальных поставщиков (поставщиков);</w:t>
      </w:r>
    </w:p>
    <w:p w:rsidR="00D3155D" w:rsidRDefault="00D3155D" w:rsidP="00D3155D">
      <w:pPr>
        <w:ind w:firstLine="400"/>
        <w:jc w:val="both"/>
        <w:rPr>
          <w:sz w:val="22"/>
          <w:szCs w:val="22"/>
        </w:rPr>
      </w:pPr>
      <w:r>
        <w:rPr>
          <w:rStyle w:val="s0"/>
          <w:sz w:val="22"/>
          <w:szCs w:val="22"/>
        </w:rPr>
        <w:t xml:space="preserve">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w:t>
      </w:r>
      <w:hyperlink r:id="rId10" w:history="1">
        <w:r>
          <w:rPr>
            <w:rStyle w:val="a5"/>
            <w:sz w:val="22"/>
            <w:szCs w:val="22"/>
          </w:rPr>
          <w:t>Законом</w:t>
        </w:r>
      </w:hyperlink>
      <w:r>
        <w:rPr>
          <w:rStyle w:val="s0"/>
          <w:sz w:val="22"/>
          <w:szCs w:val="22"/>
        </w:rPr>
        <w:t xml:space="preserve">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w:t>
      </w:r>
      <w:hyperlink r:id="rId11" w:history="1">
        <w:r>
          <w:rPr>
            <w:rStyle w:val="a5"/>
            <w:sz w:val="22"/>
            <w:szCs w:val="22"/>
          </w:rPr>
          <w:t>Законом</w:t>
        </w:r>
      </w:hyperlink>
      <w:r>
        <w:rPr>
          <w:rStyle w:val="s0"/>
          <w:sz w:val="22"/>
          <w:szCs w:val="22"/>
        </w:rPr>
        <w:t xml:space="preserve"> Республики Казахстан от 16 мая 2014 года «О разрешениях и уведомлениях».</w:t>
      </w:r>
    </w:p>
    <w:p w:rsidR="00D3155D" w:rsidRDefault="00D3155D" w:rsidP="00D3155D">
      <w:pPr>
        <w:ind w:firstLine="400"/>
        <w:jc w:val="both"/>
        <w:rPr>
          <w:rFonts w:cs="Times New Roman"/>
          <w:sz w:val="22"/>
          <w:szCs w:val="22"/>
        </w:rPr>
      </w:pPr>
      <w:r>
        <w:rPr>
          <w:rStyle w:val="s0"/>
          <w:color w:val="auto"/>
          <w:sz w:val="22"/>
          <w:szCs w:val="22"/>
        </w:rPr>
        <w:t>В случае несоответствия победителя квалификационным требованиям, закуп способом ценовых предложений признается несостоявшимся.</w:t>
      </w:r>
    </w:p>
    <w:p w:rsidR="00D3155D" w:rsidRDefault="00D3155D" w:rsidP="00D3155D">
      <w:pPr>
        <w:pStyle w:val="Standard"/>
        <w:rPr>
          <w:rFonts w:cs="Times New Roman"/>
          <w:sz w:val="22"/>
          <w:szCs w:val="22"/>
        </w:rPr>
      </w:pPr>
    </w:p>
    <w:p w:rsidR="00D3155D" w:rsidRDefault="00D3155D" w:rsidP="00D3155D">
      <w:pPr>
        <w:pStyle w:val="Standard"/>
        <w:rPr>
          <w:rFonts w:cs="Times New Roman"/>
          <w:b/>
          <w:sz w:val="22"/>
          <w:szCs w:val="22"/>
        </w:rPr>
      </w:pPr>
      <w:r>
        <w:rPr>
          <w:rFonts w:cs="Times New Roman"/>
          <w:b/>
          <w:sz w:val="22"/>
          <w:szCs w:val="22"/>
        </w:rPr>
        <w:t>Начальник отдела по государственным закупкам</w:t>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r>
      <w:proofErr w:type="spellStart"/>
      <w:r>
        <w:rPr>
          <w:rFonts w:cs="Times New Roman"/>
          <w:b/>
          <w:sz w:val="22"/>
          <w:szCs w:val="22"/>
        </w:rPr>
        <w:t>Мукажанова</w:t>
      </w:r>
      <w:proofErr w:type="spellEnd"/>
      <w:r>
        <w:rPr>
          <w:rFonts w:cs="Times New Roman"/>
          <w:b/>
          <w:sz w:val="22"/>
          <w:szCs w:val="22"/>
        </w:rPr>
        <w:t xml:space="preserve"> Н.М.</w:t>
      </w:r>
    </w:p>
    <w:p w:rsidR="00D3155D" w:rsidRDefault="00D3155D" w:rsidP="00D3155D">
      <w:pPr>
        <w:pStyle w:val="Standard"/>
        <w:rPr>
          <w:rFonts w:cs="Times New Roman"/>
          <w:i/>
          <w:sz w:val="22"/>
          <w:szCs w:val="22"/>
        </w:rPr>
      </w:pPr>
    </w:p>
    <w:p w:rsidR="00D3155D" w:rsidRDefault="00D3155D" w:rsidP="00D3155D">
      <w:pPr>
        <w:pStyle w:val="Standard"/>
        <w:rPr>
          <w:rFonts w:cs="Times New Roman"/>
          <w:i/>
          <w:sz w:val="18"/>
          <w:szCs w:val="18"/>
        </w:rPr>
      </w:pPr>
      <w:r>
        <w:rPr>
          <w:rFonts w:cs="Times New Roman"/>
          <w:i/>
          <w:sz w:val="18"/>
          <w:szCs w:val="18"/>
        </w:rPr>
        <w:t xml:space="preserve">Исп. </w:t>
      </w:r>
      <w:proofErr w:type="spellStart"/>
      <w:r>
        <w:rPr>
          <w:rFonts w:cs="Times New Roman"/>
          <w:i/>
          <w:sz w:val="18"/>
          <w:szCs w:val="18"/>
        </w:rPr>
        <w:t>Ү</w:t>
      </w:r>
      <w:proofErr w:type="gramStart"/>
      <w:r>
        <w:rPr>
          <w:rFonts w:cs="Times New Roman"/>
          <w:i/>
          <w:sz w:val="18"/>
          <w:szCs w:val="18"/>
        </w:rPr>
        <w:t>м</w:t>
      </w:r>
      <w:proofErr w:type="gramEnd"/>
      <w:r>
        <w:rPr>
          <w:rFonts w:cs="Times New Roman"/>
          <w:i/>
          <w:sz w:val="18"/>
          <w:szCs w:val="18"/>
        </w:rPr>
        <w:t>ітбай</w:t>
      </w:r>
      <w:proofErr w:type="spellEnd"/>
      <w:r>
        <w:rPr>
          <w:rFonts w:cs="Times New Roman"/>
          <w:i/>
          <w:sz w:val="18"/>
          <w:szCs w:val="18"/>
        </w:rPr>
        <w:t xml:space="preserve"> Д.Д.</w:t>
      </w:r>
    </w:p>
    <w:p w:rsidR="00DC07F2" w:rsidRPr="00D539BC" w:rsidRDefault="00D539BC" w:rsidP="00D539BC">
      <w:pPr>
        <w:pStyle w:val="Standard"/>
        <w:rPr>
          <w:lang w:val="kk-KZ"/>
        </w:rPr>
      </w:pPr>
      <w:r>
        <w:rPr>
          <w:rFonts w:cs="Times New Roman"/>
          <w:i/>
          <w:sz w:val="18"/>
          <w:szCs w:val="18"/>
        </w:rPr>
        <w:t>8-727-278-04-4</w:t>
      </w:r>
      <w:r>
        <w:rPr>
          <w:rFonts w:cs="Times New Roman"/>
          <w:i/>
          <w:sz w:val="18"/>
          <w:szCs w:val="18"/>
          <w:lang w:val="kk-KZ"/>
        </w:rPr>
        <w:t>4</w:t>
      </w:r>
    </w:p>
    <w:sectPr w:rsidR="00DC07F2" w:rsidRPr="00D53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5D"/>
    <w:rsid w:val="000407B5"/>
    <w:rsid w:val="0010716A"/>
    <w:rsid w:val="001A6B10"/>
    <w:rsid w:val="009C7716"/>
    <w:rsid w:val="009E0A9F"/>
    <w:rsid w:val="00A80FB8"/>
    <w:rsid w:val="00D3155D"/>
    <w:rsid w:val="00D539BC"/>
    <w:rsid w:val="00DC0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5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55D"/>
    <w:rPr>
      <w:color w:val="0000FF" w:themeColor="hyperlink"/>
      <w:u w:val="single"/>
    </w:rPr>
  </w:style>
  <w:style w:type="paragraph" w:styleId="a4">
    <w:name w:val="No Spacing"/>
    <w:uiPriority w:val="1"/>
    <w:qFormat/>
    <w:rsid w:val="00D3155D"/>
    <w:pPr>
      <w:suppressAutoHyphens/>
      <w:autoSpaceDN w:val="0"/>
      <w:spacing w:after="0" w:line="240" w:lineRule="auto"/>
    </w:pPr>
    <w:rPr>
      <w:rFonts w:ascii="Calibri" w:eastAsia="Calibri" w:hAnsi="Calibri" w:cs="Times New Roman"/>
      <w:kern w:val="3"/>
      <w:lang w:eastAsia="zh-CN"/>
    </w:rPr>
  </w:style>
  <w:style w:type="paragraph" w:customStyle="1" w:styleId="Standard">
    <w:name w:val="Standard"/>
    <w:rsid w:val="00D315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5">
    <w:name w:val="a"/>
    <w:rsid w:val="00D3155D"/>
    <w:rPr>
      <w:color w:val="333399"/>
      <w:u w:val="single"/>
    </w:rPr>
  </w:style>
  <w:style w:type="character" w:customStyle="1" w:styleId="s0">
    <w:name w:val="s0"/>
    <w:rsid w:val="00D3155D"/>
    <w:rPr>
      <w:rFonts w:ascii="Times New Roman" w:hAnsi="Times New Roman" w:cs="Times New Roman" w:hint="default"/>
      <w:b w:val="0"/>
      <w:bCs w:val="0"/>
      <w:i w:val="0"/>
      <w:iCs w:val="0"/>
      <w:color w:val="000000"/>
    </w:rPr>
  </w:style>
  <w:style w:type="character" w:customStyle="1" w:styleId="s1">
    <w:name w:val="s1"/>
    <w:rsid w:val="00D3155D"/>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5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55D"/>
    <w:rPr>
      <w:color w:val="0000FF" w:themeColor="hyperlink"/>
      <w:u w:val="single"/>
    </w:rPr>
  </w:style>
  <w:style w:type="paragraph" w:styleId="a4">
    <w:name w:val="No Spacing"/>
    <w:uiPriority w:val="1"/>
    <w:qFormat/>
    <w:rsid w:val="00D3155D"/>
    <w:pPr>
      <w:suppressAutoHyphens/>
      <w:autoSpaceDN w:val="0"/>
      <w:spacing w:after="0" w:line="240" w:lineRule="auto"/>
    </w:pPr>
    <w:rPr>
      <w:rFonts w:ascii="Calibri" w:eastAsia="Calibri" w:hAnsi="Calibri" w:cs="Times New Roman"/>
      <w:kern w:val="3"/>
      <w:lang w:eastAsia="zh-CN"/>
    </w:rPr>
  </w:style>
  <w:style w:type="paragraph" w:customStyle="1" w:styleId="Standard">
    <w:name w:val="Standard"/>
    <w:rsid w:val="00D315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5">
    <w:name w:val="a"/>
    <w:rsid w:val="00D3155D"/>
    <w:rPr>
      <w:color w:val="333399"/>
      <w:u w:val="single"/>
    </w:rPr>
  </w:style>
  <w:style w:type="character" w:customStyle="1" w:styleId="s0">
    <w:name w:val="s0"/>
    <w:rsid w:val="00D3155D"/>
    <w:rPr>
      <w:rFonts w:ascii="Times New Roman" w:hAnsi="Times New Roman" w:cs="Times New Roman" w:hint="default"/>
      <w:b w:val="0"/>
      <w:bCs w:val="0"/>
      <w:i w:val="0"/>
      <w:iCs w:val="0"/>
      <w:color w:val="000000"/>
    </w:rPr>
  </w:style>
  <w:style w:type="character" w:customStyle="1" w:styleId="s1">
    <w:name w:val="s1"/>
    <w:rsid w:val="00D3155D"/>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Umarbekov\Desktop\&#1044;&#1086;&#1075;&#1086;&#1074;&#1086;&#1088;&#1072;%20&#1087;&#1086;%20&#8470;1729\&#1086;&#1073;&#1098;&#1103;&#1074;&#1083;&#1077;&#1085;&#1080;&#1103;%20&#8470;1729\31.12.2018%20&#1075;%20&#1054;&#1073;&#1098;&#1103;&#1074;&#1083;&#1077;&#1085;&#1080;&#1077;%20&#1083;&#1077;&#1085;&#1090;&#1072;,%20&#1087;&#1086;&#1083;&#1086;&#1089;&#1082;&#1072;.doc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A.Umarbekov\Desktop\&#1044;&#1086;&#1075;&#1086;&#1074;&#1086;&#1088;&#1072;%20&#1087;&#1086;%20&#8470;1729\&#1086;&#1073;&#1098;&#1103;&#1074;&#1083;&#1077;&#1085;&#1080;&#1103;%20&#8470;1729\31.12.2018%20&#1075;%20&#1054;&#1073;&#1098;&#1103;&#1074;&#1083;&#1077;&#1085;&#1080;&#1077;%20&#1083;&#1077;&#1085;&#1090;&#1072;,%20&#1087;&#1086;&#1083;&#1086;&#1089;&#1082;&#1072;.docx" TargetMode="External"/><Relationship Id="rId11" Type="http://schemas.openxmlformats.org/officeDocument/2006/relationships/hyperlink" Target="http://online.zakon.kz/Document/?link_id=1004004077" TargetMode="External"/><Relationship Id="rId5" Type="http://schemas.openxmlformats.org/officeDocument/2006/relationships/hyperlink" Target="mailto:goszakupsyzganova@mail.ru" TargetMode="External"/><Relationship Id="rId10" Type="http://schemas.openxmlformats.org/officeDocument/2006/relationships/hyperlink" Target="http://online.zakon.kz/Document/?link_id=1004867733" TargetMode="External"/><Relationship Id="rId4" Type="http://schemas.openxmlformats.org/officeDocument/2006/relationships/webSettings" Target="webSettings.xml"/><Relationship Id="rId9" Type="http://schemas.openxmlformats.org/officeDocument/2006/relationships/hyperlink" Target="file:///C:\Users\A.Umarbekov\Desktop\&#1044;&#1086;&#1075;&#1086;&#1074;&#1086;&#1088;&#1072;%20&#1087;&#1086;%20&#8470;1729\&#1086;&#1073;&#1098;&#1103;&#1074;&#1083;&#1077;&#1085;&#1080;&#1103;%20&#8470;1729\31.12.2018%20&#1075;%20&#1054;&#1073;&#1098;&#1103;&#1074;&#1083;&#1077;&#1085;&#1080;&#1077;%20&#1083;&#1077;&#1085;&#1090;&#1072;,%20&#1087;&#1086;&#1083;&#1086;&#1089;&#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1958</Words>
  <Characters>11167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Азамат Умарбеков</cp:lastModifiedBy>
  <cp:revision>7</cp:revision>
  <cp:lastPrinted>2018-02-14T11:09:00Z</cp:lastPrinted>
  <dcterms:created xsi:type="dcterms:W3CDTF">2018-02-14T06:15:00Z</dcterms:created>
  <dcterms:modified xsi:type="dcterms:W3CDTF">2018-02-14T11:12:00Z</dcterms:modified>
</cp:coreProperties>
</file>