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D745B9" w:rsidRDefault="0080080F" w:rsidP="00AF5191">
      <w:pPr>
        <w:jc w:val="center"/>
        <w:rPr>
          <w:rFonts w:cs="Times New Roman"/>
          <w:b/>
          <w:sz w:val="20"/>
          <w:szCs w:val="20"/>
        </w:rPr>
      </w:pPr>
      <w:r w:rsidRPr="00D745B9">
        <w:rPr>
          <w:rFonts w:cs="Times New Roman"/>
          <w:b/>
          <w:sz w:val="20"/>
          <w:szCs w:val="20"/>
        </w:rPr>
        <w:t>Объявления</w:t>
      </w:r>
    </w:p>
    <w:p w:rsidR="0080080F" w:rsidRPr="00D745B9" w:rsidRDefault="0080080F" w:rsidP="00AF5191">
      <w:pPr>
        <w:jc w:val="center"/>
        <w:rPr>
          <w:rFonts w:cs="Times New Roman"/>
          <w:b/>
          <w:sz w:val="20"/>
          <w:szCs w:val="20"/>
        </w:rPr>
      </w:pPr>
      <w:r w:rsidRPr="00D745B9">
        <w:rPr>
          <w:rFonts w:cs="Times New Roman"/>
          <w:b/>
          <w:sz w:val="20"/>
          <w:szCs w:val="20"/>
        </w:rPr>
        <w:t>о проведении закупа способом запроса ценовых предложений</w:t>
      </w:r>
    </w:p>
    <w:p w:rsidR="0080080F" w:rsidRPr="00D745B9" w:rsidRDefault="0080080F" w:rsidP="00AF5191">
      <w:pPr>
        <w:rPr>
          <w:rFonts w:cs="Times New Roman"/>
          <w:sz w:val="20"/>
          <w:szCs w:val="20"/>
        </w:rPr>
      </w:pPr>
    </w:p>
    <w:p w:rsidR="0080080F" w:rsidRPr="00D745B9" w:rsidRDefault="0080080F" w:rsidP="00AF5191">
      <w:pPr>
        <w:rPr>
          <w:rFonts w:cs="Times New Roman"/>
          <w:sz w:val="20"/>
          <w:szCs w:val="20"/>
        </w:rPr>
      </w:pPr>
      <w:proofErr w:type="spellStart"/>
      <w:r w:rsidRPr="00D745B9">
        <w:rPr>
          <w:rFonts w:cs="Times New Roman"/>
          <w:sz w:val="20"/>
          <w:szCs w:val="20"/>
        </w:rPr>
        <w:t>г</w:t>
      </w:r>
      <w:proofErr w:type="gramStart"/>
      <w:r w:rsidRPr="00D745B9">
        <w:rPr>
          <w:rFonts w:cs="Times New Roman"/>
          <w:sz w:val="20"/>
          <w:szCs w:val="20"/>
        </w:rPr>
        <w:t>.А</w:t>
      </w:r>
      <w:proofErr w:type="gramEnd"/>
      <w:r w:rsidRPr="00D745B9">
        <w:rPr>
          <w:rFonts w:cs="Times New Roman"/>
          <w:sz w:val="20"/>
          <w:szCs w:val="20"/>
        </w:rPr>
        <w:t>лматы</w:t>
      </w:r>
      <w:proofErr w:type="spellEnd"/>
      <w:r w:rsidRPr="00D745B9">
        <w:rPr>
          <w:rFonts w:cs="Times New Roman"/>
          <w:sz w:val="20"/>
          <w:szCs w:val="20"/>
        </w:rPr>
        <w:t xml:space="preserve"> </w:t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ab/>
      </w:r>
      <w:r w:rsidR="00562323" w:rsidRPr="00D745B9">
        <w:rPr>
          <w:rFonts w:cs="Times New Roman"/>
          <w:sz w:val="20"/>
          <w:szCs w:val="20"/>
        </w:rPr>
        <w:tab/>
      </w:r>
      <w:r w:rsidR="00562323" w:rsidRPr="00D745B9">
        <w:rPr>
          <w:rFonts w:cs="Times New Roman"/>
          <w:sz w:val="20"/>
          <w:szCs w:val="20"/>
        </w:rPr>
        <w:tab/>
      </w:r>
      <w:r w:rsidRPr="00D745B9">
        <w:rPr>
          <w:rFonts w:cs="Times New Roman"/>
          <w:sz w:val="20"/>
          <w:szCs w:val="20"/>
        </w:rPr>
        <w:t xml:space="preserve"> «</w:t>
      </w:r>
      <w:r w:rsidR="00564F38">
        <w:rPr>
          <w:rFonts w:cs="Times New Roman"/>
          <w:sz w:val="20"/>
          <w:szCs w:val="20"/>
          <w:lang w:val="kk-KZ"/>
        </w:rPr>
        <w:t>24</w:t>
      </w:r>
      <w:r w:rsidRPr="00D745B9">
        <w:rPr>
          <w:rFonts w:cs="Times New Roman"/>
          <w:sz w:val="20"/>
          <w:szCs w:val="20"/>
        </w:rPr>
        <w:t xml:space="preserve">» </w:t>
      </w:r>
      <w:r w:rsidR="00CD1D97" w:rsidRPr="00D745B9">
        <w:rPr>
          <w:rFonts w:cs="Times New Roman"/>
          <w:sz w:val="20"/>
          <w:szCs w:val="20"/>
          <w:lang w:val="kk-KZ"/>
        </w:rPr>
        <w:t>июл</w:t>
      </w:r>
      <w:r w:rsidR="00D0322F" w:rsidRPr="00D745B9">
        <w:rPr>
          <w:rFonts w:cs="Times New Roman"/>
          <w:sz w:val="20"/>
          <w:szCs w:val="20"/>
          <w:lang w:val="kk-KZ"/>
        </w:rPr>
        <w:t>я</w:t>
      </w:r>
      <w:r w:rsidRPr="00D745B9">
        <w:rPr>
          <w:rFonts w:cs="Times New Roman"/>
          <w:sz w:val="20"/>
          <w:szCs w:val="20"/>
        </w:rPr>
        <w:t xml:space="preserve"> 201</w:t>
      </w:r>
      <w:r w:rsidR="003556EC" w:rsidRPr="00D745B9">
        <w:rPr>
          <w:rFonts w:cs="Times New Roman"/>
          <w:sz w:val="20"/>
          <w:szCs w:val="20"/>
        </w:rPr>
        <w:t>9</w:t>
      </w:r>
      <w:r w:rsidRPr="00D745B9">
        <w:rPr>
          <w:rFonts w:cs="Times New Roman"/>
          <w:sz w:val="20"/>
          <w:szCs w:val="20"/>
        </w:rPr>
        <w:t xml:space="preserve"> года</w:t>
      </w:r>
    </w:p>
    <w:p w:rsidR="0080080F" w:rsidRPr="00D745B9" w:rsidRDefault="0080080F" w:rsidP="00AF5191">
      <w:pPr>
        <w:rPr>
          <w:rFonts w:cs="Times New Roman"/>
          <w:sz w:val="20"/>
          <w:szCs w:val="20"/>
        </w:rPr>
      </w:pPr>
    </w:p>
    <w:p w:rsidR="0080080F" w:rsidRPr="00D745B9" w:rsidRDefault="0080080F" w:rsidP="003469CF">
      <w:pPr>
        <w:jc w:val="both"/>
        <w:rPr>
          <w:rStyle w:val="s1"/>
          <w:b w:val="0"/>
          <w:sz w:val="20"/>
          <w:szCs w:val="20"/>
        </w:rPr>
      </w:pPr>
      <w:proofErr w:type="gramStart"/>
      <w:r w:rsidRPr="00D745B9">
        <w:rPr>
          <w:rFonts w:cs="Times New Roman"/>
          <w:sz w:val="20"/>
          <w:szCs w:val="20"/>
        </w:rPr>
        <w:t xml:space="preserve">АО «Национальный научный центр хирургии имени А.Н. </w:t>
      </w:r>
      <w:proofErr w:type="spellStart"/>
      <w:r w:rsidRPr="00D745B9">
        <w:rPr>
          <w:rFonts w:cs="Times New Roman"/>
          <w:sz w:val="20"/>
          <w:szCs w:val="20"/>
        </w:rPr>
        <w:t>Сызганова</w:t>
      </w:r>
      <w:proofErr w:type="spellEnd"/>
      <w:r w:rsidRPr="00D745B9">
        <w:rPr>
          <w:rFonts w:cs="Times New Roman"/>
          <w:sz w:val="20"/>
          <w:szCs w:val="20"/>
        </w:rPr>
        <w:t xml:space="preserve">» в соответствии с </w:t>
      </w:r>
      <w:r w:rsidRPr="00D745B9">
        <w:rPr>
          <w:rStyle w:val="s1"/>
          <w:b w:val="0"/>
          <w:sz w:val="20"/>
          <w:szCs w:val="20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D745B9">
        <w:rPr>
          <w:rStyle w:val="s1"/>
          <w:b w:val="0"/>
          <w:sz w:val="20"/>
          <w:szCs w:val="20"/>
        </w:rPr>
        <w:t xml:space="preserve"> (</w:t>
      </w:r>
      <w:proofErr w:type="gramStart"/>
      <w:r w:rsidRPr="00D745B9">
        <w:rPr>
          <w:rStyle w:val="s1"/>
          <w:b w:val="0"/>
          <w:sz w:val="20"/>
          <w:szCs w:val="20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D745B9" w:rsidRDefault="0080080F" w:rsidP="003469CF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Организатор – АО «Национальный научный центр хирургии имени А.Н. </w:t>
      </w:r>
      <w:proofErr w:type="spellStart"/>
      <w:r w:rsidRPr="00D745B9">
        <w:rPr>
          <w:rFonts w:cs="Times New Roman"/>
          <w:sz w:val="20"/>
          <w:szCs w:val="20"/>
        </w:rPr>
        <w:t>Сызганова</w:t>
      </w:r>
      <w:proofErr w:type="spellEnd"/>
      <w:r w:rsidRPr="00D745B9">
        <w:rPr>
          <w:rFonts w:cs="Times New Roman"/>
          <w:sz w:val="20"/>
          <w:szCs w:val="20"/>
        </w:rPr>
        <w:t>»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Юридический адрес: Казахстан, Алматы, улица </w:t>
      </w:r>
      <w:proofErr w:type="spellStart"/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Желтоксан</w:t>
      </w:r>
      <w:proofErr w:type="spellEnd"/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62, 51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БИН: 990240008204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Банковские реквизиты: АО "</w:t>
      </w:r>
      <w:proofErr w:type="spellStart"/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Нурбанк</w:t>
      </w:r>
      <w:proofErr w:type="spellEnd"/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"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ИИК: KZ0884901KZ000835509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БИК: NURSKZKX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Валюта счета: KZT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bCs/>
          <w:kern w:val="0"/>
          <w:sz w:val="20"/>
          <w:szCs w:val="20"/>
          <w:lang w:eastAsia="en-US" w:bidi="ar-SA"/>
        </w:rPr>
        <w:t xml:space="preserve">Представитель организатора: </w:t>
      </w:r>
      <w:proofErr w:type="spellStart"/>
      <w:r w:rsidR="00056832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Мукажанова</w:t>
      </w:r>
      <w:proofErr w:type="spellEnd"/>
      <w:r w:rsidR="00056832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  <w:proofErr w:type="spellStart"/>
      <w:r w:rsidR="00056832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Назигуль</w:t>
      </w:r>
      <w:proofErr w:type="spellEnd"/>
      <w:r w:rsidR="00056832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Должность: </w:t>
      </w:r>
      <w:r w:rsidR="00056832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начальник отдела </w:t>
      </w:r>
      <w:r w:rsidR="0090711C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государственных</w:t>
      </w:r>
      <w:r w:rsidR="00E11270"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 закупок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 w:bidi="ar-SA"/>
        </w:rPr>
        <w:t>Контактный телефон: 87272780444</w:t>
      </w:r>
    </w:p>
    <w:p w:rsidR="0080080F" w:rsidRPr="00D745B9" w:rsidRDefault="0080080F" w:rsidP="003469CF">
      <w:pPr>
        <w:jc w:val="both"/>
        <w:rPr>
          <w:rFonts w:eastAsiaTheme="minorHAnsi" w:cs="Times New Roman"/>
          <w:kern w:val="0"/>
          <w:sz w:val="20"/>
          <w:szCs w:val="20"/>
          <w:lang w:eastAsia="en-US"/>
        </w:rPr>
      </w:pPr>
      <w:r w:rsidRPr="00D745B9">
        <w:rPr>
          <w:rFonts w:eastAsiaTheme="minorHAnsi" w:cs="Times New Roman"/>
          <w:kern w:val="0"/>
          <w:sz w:val="20"/>
          <w:szCs w:val="20"/>
          <w:lang w:eastAsia="en-US"/>
        </w:rPr>
        <w:t>E-</w:t>
      </w:r>
      <w:proofErr w:type="spellStart"/>
      <w:r w:rsidRPr="00D745B9">
        <w:rPr>
          <w:rFonts w:eastAsiaTheme="minorHAnsi" w:cs="Times New Roman"/>
          <w:kern w:val="0"/>
          <w:sz w:val="20"/>
          <w:szCs w:val="20"/>
          <w:lang w:eastAsia="en-US"/>
        </w:rPr>
        <w:t>mail</w:t>
      </w:r>
      <w:proofErr w:type="spellEnd"/>
      <w:r w:rsidRPr="00D745B9">
        <w:rPr>
          <w:rFonts w:eastAsiaTheme="minorHAnsi" w:cs="Times New Roman"/>
          <w:kern w:val="0"/>
          <w:sz w:val="20"/>
          <w:szCs w:val="20"/>
          <w:lang w:eastAsia="en-US"/>
        </w:rPr>
        <w:t xml:space="preserve">: </w:t>
      </w:r>
      <w:hyperlink r:id="rId7" w:history="1">
        <w:r w:rsidR="00C9554B" w:rsidRPr="00D745B9">
          <w:rPr>
            <w:rStyle w:val="a5"/>
            <w:rFonts w:eastAsiaTheme="minorHAnsi" w:cs="Times New Roman"/>
            <w:kern w:val="0"/>
            <w:sz w:val="20"/>
            <w:szCs w:val="20"/>
            <w:lang w:eastAsia="en-US"/>
          </w:rPr>
          <w:t>2792240@mail.ru</w:t>
        </w:r>
      </w:hyperlink>
    </w:p>
    <w:tbl>
      <w:tblPr>
        <w:tblW w:w="10624" w:type="dxa"/>
        <w:jc w:val="center"/>
        <w:tblInd w:w="-2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874"/>
        <w:gridCol w:w="782"/>
        <w:gridCol w:w="1259"/>
        <w:gridCol w:w="1188"/>
      </w:tblGrid>
      <w:tr w:rsidR="009A7FA5" w:rsidRPr="00D745B9" w:rsidTr="00EA437E">
        <w:trPr>
          <w:trHeight w:val="7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745B9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745B9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D9500F" w:rsidRPr="00D745B9" w:rsidTr="00EA437E">
        <w:trPr>
          <w:trHeight w:val="4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745B9" w:rsidRDefault="00D9500F" w:rsidP="00EA437E">
            <w:pPr>
              <w:ind w:hanging="113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745B9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22F" w:rsidRPr="00D745B9" w:rsidRDefault="00AE6777" w:rsidP="00D745B9">
            <w:pPr>
              <w:pStyle w:val="22"/>
              <w:shd w:val="clear" w:color="auto" w:fill="auto"/>
              <w:spacing w:after="0" w:line="221" w:lineRule="exact"/>
              <w:ind w:left="20"/>
              <w:jc w:val="center"/>
            </w:pPr>
            <w:proofErr w:type="spellStart"/>
            <w:r w:rsidRPr="00D745B9">
              <w:rPr>
                <w:rStyle w:val="2Exact"/>
              </w:rPr>
              <w:t>Стент</w:t>
            </w:r>
            <w:proofErr w:type="spellEnd"/>
            <w:r w:rsidRPr="00D745B9">
              <w:rPr>
                <w:rStyle w:val="2Exact"/>
              </w:rPr>
              <w:t xml:space="preserve"> </w:t>
            </w:r>
            <w:proofErr w:type="spellStart"/>
            <w:r w:rsidRPr="00D745B9">
              <w:rPr>
                <w:rStyle w:val="2Exact"/>
              </w:rPr>
              <w:t>билиарный</w:t>
            </w:r>
            <w:proofErr w:type="spellEnd"/>
            <w:r w:rsidRPr="00D745B9">
              <w:rPr>
                <w:rStyle w:val="2Exact"/>
              </w:rPr>
              <w:t xml:space="preserve"> никель-т</w:t>
            </w:r>
            <w:r w:rsidR="00D745B9" w:rsidRPr="00D745B9">
              <w:rPr>
                <w:rStyle w:val="2Exact"/>
              </w:rPr>
              <w:t>и</w:t>
            </w:r>
            <w:r w:rsidRPr="00D745B9">
              <w:rPr>
                <w:rStyle w:val="2Exact"/>
              </w:rPr>
              <w:t xml:space="preserve">тановый, тип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</w:t>
            </w:r>
            <w:proofErr w:type="gramStart"/>
            <w:r w:rsidRPr="00D745B9">
              <w:rPr>
                <w:rStyle w:val="2Exact"/>
              </w:rPr>
              <w:t>-ц</w:t>
            </w:r>
            <w:proofErr w:type="gramEnd"/>
            <w:r w:rsidRPr="00D745B9">
              <w:rPr>
                <w:rStyle w:val="2Exact"/>
              </w:rPr>
              <w:t xml:space="preserve">ельно-каркасный для обеспечения равномерного раскрытия (не допускается разрыва плетения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по всей длине), с анти миграционным механизмом, полностью покрытый, обеспечивающий ребристость поверхности покрытого участка, </w:t>
            </w:r>
            <w:proofErr w:type="spellStart"/>
            <w:r w:rsidRPr="00D745B9">
              <w:rPr>
                <w:rStyle w:val="2Exact"/>
              </w:rPr>
              <w:t>Стент</w:t>
            </w:r>
            <w:proofErr w:type="spellEnd"/>
            <w:r w:rsidRPr="00D745B9">
              <w:rPr>
                <w:rStyle w:val="2Exact"/>
              </w:rPr>
              <w:t xml:space="preserve"> из материала </w:t>
            </w:r>
            <w:r w:rsidRPr="00D745B9">
              <w:rPr>
                <w:rStyle w:val="2Exact"/>
                <w:lang w:val="en-US" w:bidi="en-US"/>
              </w:rPr>
              <w:t>NIT</w:t>
            </w:r>
            <w:r w:rsidRPr="00D745B9">
              <w:rPr>
                <w:rStyle w:val="2Exact"/>
                <w:lang w:bidi="en-US"/>
              </w:rPr>
              <w:t>1</w:t>
            </w:r>
            <w:r w:rsidRPr="00D745B9">
              <w:rPr>
                <w:rStyle w:val="2Exact"/>
                <w:lang w:val="en-US" w:bidi="en-US"/>
              </w:rPr>
              <w:t>NOL</w:t>
            </w:r>
            <w:r w:rsidRPr="00D745B9">
              <w:rPr>
                <w:rStyle w:val="2Exact"/>
                <w:lang w:bidi="en-US"/>
              </w:rPr>
              <w:t xml:space="preserve"> </w:t>
            </w:r>
            <w:r w:rsidRPr="00D745B9">
              <w:rPr>
                <w:rStyle w:val="2Exact"/>
              </w:rPr>
              <w:t xml:space="preserve">(сплав Никеля и Титана), диаметр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не менее 8 мм. общая длина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не менее 80 мм. </w:t>
            </w:r>
            <w:proofErr w:type="spellStart"/>
            <w:proofErr w:type="gramStart"/>
            <w:r w:rsidRPr="00D745B9">
              <w:rPr>
                <w:rStyle w:val="2Exact"/>
              </w:rPr>
              <w:t>Стент</w:t>
            </w:r>
            <w:proofErr w:type="spellEnd"/>
            <w:r w:rsidRPr="00D745B9">
              <w:rPr>
                <w:rStyle w:val="2Exact"/>
              </w:rPr>
              <w:t xml:space="preserve"> с 6-ю </w:t>
            </w:r>
            <w:proofErr w:type="spellStart"/>
            <w:r w:rsidRPr="00D745B9">
              <w:rPr>
                <w:rStyle w:val="2Exact"/>
              </w:rPr>
              <w:t>рентгенноконтрастными</w:t>
            </w:r>
            <w:proofErr w:type="spellEnd"/>
            <w:r w:rsidRPr="00D745B9">
              <w:rPr>
                <w:rStyle w:val="2Exact"/>
              </w:rPr>
              <w:t xml:space="preserve"> метками, </w:t>
            </w:r>
            <w:proofErr w:type="spellStart"/>
            <w:r w:rsidRPr="00D745B9">
              <w:rPr>
                <w:rStyle w:val="2Exact"/>
              </w:rPr>
              <w:t>рентгенноконтрастные</w:t>
            </w:r>
            <w:proofErr w:type="spellEnd"/>
            <w:r w:rsidRPr="00D745B9">
              <w:rPr>
                <w:rStyle w:val="2Exact"/>
              </w:rPr>
              <w:t xml:space="preserve"> метки расположены на дистальной и проксимальной манжетах, а также в центральной части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>.</w:t>
            </w:r>
            <w:proofErr w:type="gramEnd"/>
            <w:r w:rsidRPr="00D745B9">
              <w:rPr>
                <w:rStyle w:val="2Exact"/>
              </w:rPr>
              <w:t xml:space="preserve"> </w:t>
            </w:r>
            <w:proofErr w:type="spellStart"/>
            <w:proofErr w:type="gramStart"/>
            <w:r w:rsidRPr="00D745B9">
              <w:rPr>
                <w:rStyle w:val="2Exact"/>
              </w:rPr>
              <w:t>Стент</w:t>
            </w:r>
            <w:proofErr w:type="spellEnd"/>
            <w:r w:rsidRPr="00D745B9">
              <w:rPr>
                <w:rStyle w:val="2Exact"/>
              </w:rPr>
              <w:t xml:space="preserve"> снабжен проксимальным и дистальным механизмом для </w:t>
            </w:r>
            <w:proofErr w:type="spellStart"/>
            <w:r w:rsidRPr="00D745B9">
              <w:rPr>
                <w:rStyle w:val="2Exact"/>
              </w:rPr>
              <w:t>релокации</w:t>
            </w:r>
            <w:proofErr w:type="spellEnd"/>
            <w:r w:rsidRPr="00D745B9">
              <w:rPr>
                <w:rStyle w:val="2Exact"/>
              </w:rPr>
              <w:t xml:space="preserve">, предустановленный в просвет тефлонового тубуса системы доставки, система доставки с механизмом затягивания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в просвет тефлонового тубуса для </w:t>
            </w:r>
            <w:proofErr w:type="spellStart"/>
            <w:r w:rsidRPr="00D745B9">
              <w:rPr>
                <w:rStyle w:val="2Exact"/>
              </w:rPr>
              <w:t>релокации</w:t>
            </w:r>
            <w:proofErr w:type="spellEnd"/>
            <w:r w:rsidRPr="00D745B9">
              <w:rPr>
                <w:rStyle w:val="2Exact"/>
              </w:rPr>
              <w:t xml:space="preserve">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, система доставки с возможностью фиксации раскрытия при помощи кольца-стоппера с резьбовым соединением, ручка системы доставки с замком типа </w:t>
            </w:r>
            <w:r w:rsidRPr="00D745B9">
              <w:rPr>
                <w:rStyle w:val="2Exact"/>
                <w:lang w:bidi="en-US"/>
              </w:rPr>
              <w:t>"</w:t>
            </w:r>
            <w:proofErr w:type="spellStart"/>
            <w:r w:rsidRPr="00D745B9">
              <w:rPr>
                <w:rStyle w:val="2Exact"/>
                <w:lang w:val="en-US" w:bidi="en-US"/>
              </w:rPr>
              <w:t>Luer</w:t>
            </w:r>
            <w:proofErr w:type="spellEnd"/>
            <w:r w:rsidRPr="00D745B9">
              <w:rPr>
                <w:rStyle w:val="2Exact"/>
                <w:lang w:bidi="en-US"/>
              </w:rPr>
              <w:t>-</w:t>
            </w:r>
            <w:r w:rsidRPr="00D745B9">
              <w:rPr>
                <w:rStyle w:val="2Exact"/>
                <w:lang w:val="en-US" w:bidi="en-US"/>
              </w:rPr>
              <w:t>Lock</w:t>
            </w:r>
            <w:r w:rsidRPr="00D745B9">
              <w:rPr>
                <w:rStyle w:val="2Exact"/>
                <w:lang w:bidi="en-US"/>
              </w:rPr>
              <w:t xml:space="preserve">", </w:t>
            </w:r>
            <w:r w:rsidRPr="00D745B9">
              <w:rPr>
                <w:rStyle w:val="2Exact"/>
              </w:rPr>
              <w:t xml:space="preserve">диаметр тефлонового тубуса системы доставки не более 9 </w:t>
            </w:r>
            <w:proofErr w:type="spellStart"/>
            <w:r w:rsidRPr="00D745B9">
              <w:rPr>
                <w:rStyle w:val="2Exact"/>
                <w:lang w:val="en-US" w:bidi="en-US"/>
              </w:rPr>
              <w:t>Fr</w:t>
            </w:r>
            <w:proofErr w:type="spellEnd"/>
            <w:r w:rsidRPr="00D745B9">
              <w:rPr>
                <w:rStyle w:val="2Exact"/>
                <w:lang w:bidi="en-US"/>
              </w:rPr>
              <w:t xml:space="preserve">. </w:t>
            </w:r>
            <w:r w:rsidRPr="00D745B9">
              <w:rPr>
                <w:rStyle w:val="2Exact"/>
              </w:rPr>
              <w:t>длинна тефлонового тубуса системы</w:t>
            </w:r>
            <w:proofErr w:type="gramEnd"/>
            <w:r w:rsidRPr="00D745B9">
              <w:rPr>
                <w:rStyle w:val="2Exact"/>
              </w:rPr>
              <w:t xml:space="preserve"> доставки не менее 1850 мм</w:t>
            </w:r>
            <w:proofErr w:type="gramStart"/>
            <w:r w:rsidRPr="00D745B9">
              <w:rPr>
                <w:rStyle w:val="2Exact"/>
              </w:rPr>
              <w:t>.</w:t>
            </w:r>
            <w:proofErr w:type="gramEnd"/>
            <w:r w:rsidRPr="00D745B9">
              <w:rPr>
                <w:rStyle w:val="2Exact"/>
              </w:rPr>
              <w:t xml:space="preserve"> </w:t>
            </w:r>
            <w:proofErr w:type="gramStart"/>
            <w:r w:rsidRPr="00D745B9">
              <w:rPr>
                <w:rStyle w:val="2Exact"/>
              </w:rPr>
              <w:t>о</w:t>
            </w:r>
            <w:proofErr w:type="gramEnd"/>
            <w:r w:rsidRPr="00D745B9">
              <w:rPr>
                <w:rStyle w:val="2Exact"/>
              </w:rPr>
              <w:t xml:space="preserve">лива системы доставки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длинной не более 10 мм конусообразного типа с диаметром носика не более 2мм. верхняя и нижняя границы у </w:t>
            </w:r>
            <w:proofErr w:type="spellStart"/>
            <w:r w:rsidRPr="00D745B9">
              <w:rPr>
                <w:rStyle w:val="2Exact"/>
              </w:rPr>
              <w:t>становленного</w:t>
            </w:r>
            <w:proofErr w:type="spellEnd"/>
            <w:r w:rsidRPr="00D745B9">
              <w:rPr>
                <w:rStyle w:val="2Exact"/>
              </w:rPr>
              <w:t xml:space="preserve"> в систему доставки </w:t>
            </w:r>
            <w:proofErr w:type="spellStart"/>
            <w:r w:rsidRPr="00D745B9">
              <w:rPr>
                <w:rStyle w:val="2Exact"/>
              </w:rPr>
              <w:t>стента</w:t>
            </w:r>
            <w:proofErr w:type="spellEnd"/>
            <w:r w:rsidRPr="00D745B9">
              <w:rPr>
                <w:rStyle w:val="2Exact"/>
              </w:rPr>
              <w:t xml:space="preserve"> обозначены </w:t>
            </w:r>
            <w:proofErr w:type="spellStart"/>
            <w:r w:rsidRPr="00D745B9">
              <w:rPr>
                <w:rStyle w:val="2Exact"/>
              </w:rPr>
              <w:t>рентгенноконтрастными</w:t>
            </w:r>
            <w:proofErr w:type="spellEnd"/>
            <w:r w:rsidRPr="00D745B9">
              <w:rPr>
                <w:rStyle w:val="2Exact"/>
              </w:rPr>
              <w:t xml:space="preserve"> металлическими кольцами, система доставки с каналом для рентген контрастного проводника диаметром не более 0.035". </w:t>
            </w:r>
            <w:r w:rsidRPr="00D745B9">
              <w:rPr>
                <w:rStyle w:val="2Exact"/>
                <w:rFonts w:eastAsia="SimSun"/>
              </w:rPr>
              <w:t xml:space="preserve">протяженность </w:t>
            </w:r>
            <w:proofErr w:type="spellStart"/>
            <w:r w:rsidRPr="00D745B9">
              <w:rPr>
                <w:rStyle w:val="2Exact"/>
                <w:rFonts w:eastAsia="SimSun"/>
              </w:rPr>
              <w:t>стента</w:t>
            </w:r>
            <w:proofErr w:type="spellEnd"/>
            <w:r w:rsidRPr="00D745B9">
              <w:rPr>
                <w:rStyle w:val="2Exact"/>
                <w:rFonts w:eastAsia="SimSun"/>
              </w:rPr>
              <w:t xml:space="preserve"> </w:t>
            </w:r>
            <w:r w:rsidRPr="00D745B9">
              <w:t xml:space="preserve">установленного в просвет системы доставки указана в мм на стерильной упаковке. </w:t>
            </w:r>
            <w:proofErr w:type="spellStart"/>
            <w:r w:rsidRPr="00D745B9">
              <w:t>Стент</w:t>
            </w:r>
            <w:proofErr w:type="spellEnd"/>
            <w:r w:rsidRPr="00D745B9">
              <w:t xml:space="preserve"> упакован стерильно, срок стерильности упаковки не менее 12 месяцев.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745B9" w:rsidRDefault="0099277D" w:rsidP="0099277D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штук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745B9" w:rsidRDefault="00BA035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745B9" w:rsidRDefault="00BA035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380 000,00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00F" w:rsidRPr="00D745B9" w:rsidRDefault="00BA035A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380</w:t>
            </w:r>
            <w:r w:rsidR="0099277D" w:rsidRPr="00D745B9">
              <w:rPr>
                <w:rFonts w:cs="Times New Roman"/>
                <w:sz w:val="19"/>
                <w:szCs w:val="19"/>
              </w:rPr>
              <w:t xml:space="preserve"> 000,00</w:t>
            </w:r>
          </w:p>
        </w:tc>
      </w:tr>
      <w:tr w:rsidR="00AE6777" w:rsidRPr="00D745B9" w:rsidTr="00EA437E">
        <w:trPr>
          <w:trHeight w:val="4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745B9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 w:rsidP="00432A0E">
            <w:pPr>
              <w:pStyle w:val="22"/>
              <w:shd w:val="clear" w:color="auto" w:fill="auto"/>
              <w:spacing w:after="0" w:line="221" w:lineRule="exact"/>
              <w:ind w:left="20"/>
              <w:jc w:val="center"/>
              <w:rPr>
                <w:rStyle w:val="2Exact"/>
              </w:rPr>
            </w:pPr>
            <w:proofErr w:type="spellStart"/>
            <w:r w:rsidRPr="00D745B9">
              <w:t>Стент</w:t>
            </w:r>
            <w:proofErr w:type="spellEnd"/>
            <w:r w:rsidRPr="00D745B9">
              <w:t xml:space="preserve"> </w:t>
            </w:r>
            <w:proofErr w:type="spellStart"/>
            <w:r w:rsidRPr="00D745B9">
              <w:t>пилородуоденальный</w:t>
            </w:r>
            <w:proofErr w:type="spellEnd"/>
            <w:r w:rsidRPr="00D745B9">
              <w:t xml:space="preserve"> никель-титановый. тип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- цельно-каркасный для обеспечения равномерного раскрытия (не допускается разрыва плетения стен га по всей длине), непокрытый, </w:t>
            </w:r>
            <w:proofErr w:type="spellStart"/>
            <w:r w:rsidRPr="00D745B9">
              <w:t>толсюкишечный</w:t>
            </w:r>
            <w:proofErr w:type="spellEnd"/>
            <w:r w:rsidRPr="00D745B9">
              <w:t xml:space="preserve">, </w:t>
            </w:r>
            <w:proofErr w:type="spellStart"/>
            <w:r w:rsidRPr="00D745B9">
              <w:t>егент</w:t>
            </w:r>
            <w:proofErr w:type="spellEnd"/>
            <w:r w:rsidRPr="00D745B9">
              <w:t xml:space="preserve"> из материала </w:t>
            </w:r>
            <w:r w:rsidRPr="00D745B9">
              <w:rPr>
                <w:lang w:val="en-US" w:bidi="en-US"/>
              </w:rPr>
              <w:t>NITINIOL</w:t>
            </w:r>
            <w:r w:rsidRPr="00D745B9">
              <w:rPr>
                <w:lang w:bidi="en-US"/>
              </w:rPr>
              <w:t xml:space="preserve"> </w:t>
            </w:r>
            <w:r w:rsidRPr="00D745B9">
              <w:t xml:space="preserve">(сплав Никеля и Титана), диаметр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не менее 22 мм</w:t>
            </w:r>
            <w:proofErr w:type="gramStart"/>
            <w:r w:rsidRPr="00D745B9">
              <w:t>.</w:t>
            </w:r>
            <w:proofErr w:type="gramEnd"/>
            <w:r w:rsidRPr="00D745B9">
              <w:t xml:space="preserve"> </w:t>
            </w:r>
            <w:proofErr w:type="gramStart"/>
            <w:r w:rsidRPr="00D745B9">
              <w:t>д</w:t>
            </w:r>
            <w:proofErr w:type="gramEnd"/>
            <w:r w:rsidRPr="00D745B9">
              <w:t xml:space="preserve">иаметр воронкообразной верхней и нижней манжеты не менее 28 мм, общая длина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не менее 120 мм. длина тела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не менее 9 см. </w:t>
            </w:r>
            <w:proofErr w:type="spellStart"/>
            <w:r w:rsidRPr="00D745B9">
              <w:t>Стент</w:t>
            </w:r>
            <w:proofErr w:type="spellEnd"/>
            <w:r w:rsidRPr="00D745B9">
              <w:t xml:space="preserve"> </w:t>
            </w:r>
            <w:proofErr w:type="gramStart"/>
            <w:r w:rsidRPr="00D745B9">
              <w:t xml:space="preserve">с 6-ю </w:t>
            </w:r>
            <w:proofErr w:type="spellStart"/>
            <w:r w:rsidRPr="00D745B9">
              <w:t>рентгенноконтрастными</w:t>
            </w:r>
            <w:proofErr w:type="spellEnd"/>
            <w:r w:rsidRPr="00D745B9">
              <w:t xml:space="preserve"> метками, </w:t>
            </w:r>
            <w:proofErr w:type="spellStart"/>
            <w:r w:rsidRPr="00D745B9">
              <w:t>рентгенноконтрастные</w:t>
            </w:r>
            <w:proofErr w:type="spellEnd"/>
            <w:r w:rsidRPr="00D745B9">
              <w:t xml:space="preserve"> метки расположены на дистальной и проксимальной воронкообразной манжетах, а также в центральной части </w:t>
            </w:r>
            <w:proofErr w:type="spellStart"/>
            <w:r w:rsidRPr="00D745B9">
              <w:t>стента</w:t>
            </w:r>
            <w:proofErr w:type="spellEnd"/>
            <w:r w:rsidRPr="00D745B9">
              <w:t>.</w:t>
            </w:r>
            <w:proofErr w:type="gramEnd"/>
            <w:r w:rsidRPr="00D745B9">
              <w:t xml:space="preserve"> </w:t>
            </w:r>
            <w:proofErr w:type="gramStart"/>
            <w:r w:rsidRPr="00D745B9">
              <w:t xml:space="preserve">Предустановленный в просвет тефлонового тубуса системы доставки, система доставки с механизмом затягивания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в просвет т</w:t>
            </w:r>
            <w:r w:rsidR="00432A0E" w:rsidRPr="00D745B9">
              <w:t xml:space="preserve">ефлонового тубуса для </w:t>
            </w:r>
            <w:proofErr w:type="spellStart"/>
            <w:r w:rsidR="00432A0E" w:rsidRPr="00D745B9">
              <w:t>релокации</w:t>
            </w:r>
            <w:proofErr w:type="spellEnd"/>
            <w:r w:rsidR="00432A0E" w:rsidRPr="00D745B9">
              <w:t xml:space="preserve"> </w:t>
            </w:r>
            <w:proofErr w:type="spellStart"/>
            <w:r w:rsidR="00432A0E" w:rsidRPr="00D745B9">
              <w:t>стента</w:t>
            </w:r>
            <w:proofErr w:type="spellEnd"/>
            <w:r w:rsidRPr="00D745B9">
              <w:rPr>
                <w:rStyle w:val="275pt1pt"/>
                <w:sz w:val="19"/>
                <w:szCs w:val="19"/>
                <w:lang w:val="ru-RU"/>
              </w:rPr>
              <w:t xml:space="preserve">. </w:t>
            </w:r>
            <w:r w:rsidRPr="00D745B9">
              <w:t xml:space="preserve">система доставки с возможностью фиксации </w:t>
            </w:r>
            <w:r w:rsidRPr="00D745B9">
              <w:lastRenderedPageBreak/>
              <w:t xml:space="preserve">раскрытия при помощи кольца-стоппера с резьбовым соединением, ручка системы доставки с замком типа </w:t>
            </w:r>
            <w:r w:rsidRPr="00D745B9">
              <w:rPr>
                <w:lang w:bidi="en-US"/>
              </w:rPr>
              <w:t>"</w:t>
            </w:r>
            <w:proofErr w:type="spellStart"/>
            <w:r w:rsidRPr="00D745B9">
              <w:rPr>
                <w:lang w:val="en-US" w:bidi="en-US"/>
              </w:rPr>
              <w:t>Luer</w:t>
            </w:r>
            <w:proofErr w:type="spellEnd"/>
            <w:r w:rsidRPr="00D745B9">
              <w:rPr>
                <w:lang w:bidi="en-US"/>
              </w:rPr>
              <w:t>-</w:t>
            </w:r>
            <w:r w:rsidRPr="00D745B9">
              <w:rPr>
                <w:lang w:val="en-US" w:bidi="en-US"/>
              </w:rPr>
              <w:t>Lock</w:t>
            </w:r>
            <w:r w:rsidRPr="00D745B9">
              <w:rPr>
                <w:lang w:bidi="en-US"/>
              </w:rPr>
              <w:t xml:space="preserve">", </w:t>
            </w:r>
            <w:r w:rsidRPr="00D745B9">
              <w:t xml:space="preserve">диаметр тефлонового тубуса системы доставки не более </w:t>
            </w:r>
            <w:r w:rsidR="00432A0E" w:rsidRPr="00D745B9">
              <w:rPr>
                <w:lang w:bidi="en-US"/>
              </w:rPr>
              <w:t>1</w:t>
            </w:r>
            <w:r w:rsidRPr="00D745B9">
              <w:rPr>
                <w:lang w:bidi="en-US"/>
              </w:rPr>
              <w:t xml:space="preserve">0 </w:t>
            </w:r>
            <w:r w:rsidR="00432A0E" w:rsidRPr="00D745B9">
              <w:rPr>
                <w:lang w:val="en-US" w:bidi="en-US"/>
              </w:rPr>
              <w:t>F</w:t>
            </w:r>
            <w:r w:rsidR="00432A0E" w:rsidRPr="00D745B9">
              <w:rPr>
                <w:lang w:bidi="en-US"/>
              </w:rPr>
              <w:t>.,</w:t>
            </w:r>
            <w:r w:rsidRPr="00D745B9">
              <w:rPr>
                <w:lang w:bidi="en-US"/>
              </w:rPr>
              <w:t xml:space="preserve"> </w:t>
            </w:r>
            <w:r w:rsidRPr="00D745B9">
              <w:t>длинна тефлон</w:t>
            </w:r>
            <w:r w:rsidR="00432A0E" w:rsidRPr="00D745B9">
              <w:t>ового тубуса системы доставки не</w:t>
            </w:r>
            <w:r w:rsidRPr="00D745B9">
              <w:t xml:space="preserve"> менее 2300мм, олива системы до</w:t>
            </w:r>
            <w:r w:rsidR="00432A0E" w:rsidRPr="00D745B9">
              <w:t xml:space="preserve">ставки </w:t>
            </w:r>
            <w:proofErr w:type="spellStart"/>
            <w:r w:rsidR="00432A0E" w:rsidRPr="00D745B9">
              <w:t>стента</w:t>
            </w:r>
            <w:proofErr w:type="spellEnd"/>
            <w:proofErr w:type="gramEnd"/>
            <w:r w:rsidR="00432A0E" w:rsidRPr="00D745B9">
              <w:t xml:space="preserve"> </w:t>
            </w:r>
            <w:proofErr w:type="gramStart"/>
            <w:r w:rsidR="00432A0E" w:rsidRPr="00D745B9">
              <w:t>длинной не более 10</w:t>
            </w:r>
            <w:r w:rsidRPr="00D745B9">
              <w:t xml:space="preserve"> мм конусообразного типа с д</w:t>
            </w:r>
            <w:r w:rsidR="00432A0E" w:rsidRPr="00D745B9">
              <w:t>иаметром носика не более 3,3 мм,</w:t>
            </w:r>
            <w:r w:rsidRPr="00D745B9">
              <w:t xml:space="preserve"> верхняя и нижняя границы установленного в систему доставки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обозначены </w:t>
            </w:r>
            <w:proofErr w:type="spellStart"/>
            <w:r w:rsidRPr="00D745B9">
              <w:t>рентгенноконтрастными</w:t>
            </w:r>
            <w:proofErr w:type="spellEnd"/>
            <w:r w:rsidRPr="00D745B9">
              <w:t xml:space="preserve"> металлическими кольцами, система доставки с каналом для рентген контрастного проводника диаметром не более 0,035", протяженность </w:t>
            </w:r>
            <w:proofErr w:type="spellStart"/>
            <w:r w:rsidRPr="00D745B9">
              <w:t>стента</w:t>
            </w:r>
            <w:proofErr w:type="spellEnd"/>
            <w:r w:rsidRPr="00D745B9">
              <w:t xml:space="preserve"> установленного в просвет системы доставки указана в мм на стерильной упаковке.</w:t>
            </w:r>
            <w:proofErr w:type="gramEnd"/>
            <w:r w:rsidRPr="00D745B9">
              <w:t xml:space="preserve"> </w:t>
            </w:r>
            <w:proofErr w:type="spellStart"/>
            <w:r w:rsidRPr="00D745B9">
              <w:t>Стент</w:t>
            </w:r>
            <w:proofErr w:type="spellEnd"/>
            <w:r w:rsidRPr="00D745B9">
              <w:t xml:space="preserve"> упакован стерильно, срок стерильности упаковки не менее 12 месяцев.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 w:rsidP="0099277D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380 000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777" w:rsidRPr="00D745B9" w:rsidRDefault="00AE6777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380 000</w:t>
            </w:r>
          </w:p>
        </w:tc>
      </w:tr>
      <w:tr w:rsidR="008447B6" w:rsidRPr="00D745B9" w:rsidTr="00EA437E">
        <w:trPr>
          <w:trHeight w:val="443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B6" w:rsidRPr="00D745B9" w:rsidRDefault="008447B6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745B9">
              <w:rPr>
                <w:rFonts w:cs="Times New Roman"/>
                <w:b/>
                <w:bCs/>
                <w:sz w:val="19"/>
                <w:szCs w:val="19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437E" w:rsidRPr="00EA437E" w:rsidRDefault="008447B6" w:rsidP="00EA437E">
            <w:pPr>
              <w:pStyle w:val="22"/>
              <w:shd w:val="clear" w:color="auto" w:fill="auto"/>
              <w:spacing w:after="0" w:line="221" w:lineRule="exact"/>
              <w:ind w:left="20"/>
              <w:jc w:val="center"/>
            </w:pPr>
            <w:r w:rsidRPr="00D745B9">
              <w:t xml:space="preserve">Набор </w:t>
            </w:r>
            <w:proofErr w:type="spellStart"/>
            <w:r w:rsidRPr="00D745B9">
              <w:t>перфузионный</w:t>
            </w:r>
            <w:proofErr w:type="spellEnd"/>
            <w:r w:rsidRPr="00D745B9">
              <w:t xml:space="preserve">  одноразовый: игла-бабочка, размер</w:t>
            </w:r>
            <w:r w:rsidR="00EA437E">
              <w:t>ы</w:t>
            </w:r>
            <w:r w:rsidRPr="00D745B9">
              <w:t xml:space="preserve"> 23</w:t>
            </w:r>
            <w:r w:rsidR="00D745B9" w:rsidRPr="00D745B9">
              <w:rPr>
                <w:lang w:val="en-US"/>
              </w:rPr>
              <w:t>G</w:t>
            </w:r>
            <w:r w:rsidRPr="00D745B9">
              <w:t>,</w:t>
            </w:r>
            <w:r w:rsidR="00D745B9" w:rsidRPr="00D745B9">
              <w:t xml:space="preserve"> </w:t>
            </w:r>
            <w:r w:rsidRPr="00D745B9">
              <w:t>24</w:t>
            </w:r>
            <w:r w:rsidR="00D745B9" w:rsidRPr="00D745B9">
              <w:rPr>
                <w:lang w:val="en-US"/>
              </w:rPr>
              <w:t>G</w:t>
            </w:r>
            <w:r w:rsidRPr="00D745B9">
              <w:t>,</w:t>
            </w:r>
            <w:r w:rsidR="00D745B9" w:rsidRPr="00D745B9">
              <w:t xml:space="preserve"> </w:t>
            </w:r>
            <w:r w:rsidRPr="00D745B9">
              <w:t>25</w:t>
            </w:r>
            <w:r w:rsidR="00D745B9" w:rsidRPr="00D745B9">
              <w:rPr>
                <w:lang w:val="en-US"/>
              </w:rPr>
              <w:t>G</w:t>
            </w:r>
            <w:r w:rsidRPr="00D745B9">
              <w:t>,</w:t>
            </w:r>
            <w:r w:rsidR="00D745B9" w:rsidRPr="00D745B9">
              <w:t xml:space="preserve"> </w:t>
            </w:r>
            <w:r w:rsidRPr="00D745B9">
              <w:t>26</w:t>
            </w:r>
            <w:r w:rsidR="00D745B9" w:rsidRPr="00D745B9">
              <w:rPr>
                <w:lang w:val="en-US"/>
              </w:rPr>
              <w:t>G</w:t>
            </w:r>
            <w:r w:rsidR="00EA437E">
              <w:t xml:space="preserve"> по заявке Заказчика. </w:t>
            </w:r>
            <w:proofErr w:type="gramStart"/>
            <w:r w:rsidR="00EA437E">
              <w:t xml:space="preserve">Иглы предназначены для венепункции и кратковременных внутривенных </w:t>
            </w:r>
            <w:proofErr w:type="spellStart"/>
            <w:r w:rsidR="00EA437E">
              <w:t>инфузий</w:t>
            </w:r>
            <w:proofErr w:type="spellEnd"/>
            <w:r w:rsidR="00EA437E">
              <w:t xml:space="preserve">, рельефные крылышки обеспечивают удобный захват </w:t>
            </w:r>
            <w:r w:rsidR="00EA437E">
              <w:rPr>
                <w:color w:val="000000"/>
                <w:lang w:eastAsia="ru-RU" w:bidi="ru-RU"/>
              </w:rPr>
              <w:t xml:space="preserve">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="00EA437E">
              <w:rPr>
                <w:color w:val="000000"/>
                <w:lang w:eastAsia="ru-RU" w:bidi="ru-RU"/>
              </w:rPr>
              <w:t>Луер</w:t>
            </w:r>
            <w:proofErr w:type="spellEnd"/>
            <w:r w:rsidR="00EA437E">
              <w:rPr>
                <w:color w:val="000000"/>
                <w:lang w:eastAsia="ru-RU" w:bidi="ru-RU"/>
              </w:rPr>
              <w:t xml:space="preserve"> и </w:t>
            </w:r>
            <w:proofErr w:type="spellStart"/>
            <w:r w:rsidR="00EA437E">
              <w:rPr>
                <w:color w:val="000000"/>
                <w:lang w:eastAsia="ru-RU" w:bidi="ru-RU"/>
              </w:rPr>
              <w:t>Луер</w:t>
            </w:r>
            <w:proofErr w:type="spellEnd"/>
            <w:r w:rsidR="00EA437E"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="00EA437E">
              <w:rPr>
                <w:color w:val="000000"/>
                <w:lang w:eastAsia="ru-RU" w:bidi="ru-RU"/>
              </w:rPr>
              <w:t>Лок</w:t>
            </w:r>
            <w:proofErr w:type="spellEnd"/>
            <w:r w:rsidR="00EA437E">
              <w:rPr>
                <w:color w:val="000000"/>
                <w:lang w:eastAsia="ru-RU" w:bidi="ru-RU"/>
              </w:rPr>
              <w:t xml:space="preserve"> дает возможность</w:t>
            </w:r>
            <w:proofErr w:type="gramEnd"/>
            <w:r w:rsidR="00EA437E">
              <w:rPr>
                <w:color w:val="000000"/>
                <w:lang w:eastAsia="ru-RU" w:bidi="ru-RU"/>
              </w:rPr>
              <w:t xml:space="preserve"> выбора в зависимости от проводимой  медицинской манипуляции,  цветовая кодировка в соответствии со стандартом </w:t>
            </w:r>
            <w:r w:rsidR="00EA437E">
              <w:rPr>
                <w:color w:val="000000"/>
                <w:lang w:val="en-US" w:bidi="en-US"/>
              </w:rPr>
              <w:t>ISO</w:t>
            </w:r>
            <w:r w:rsidR="00EA437E" w:rsidRPr="001366E3">
              <w:rPr>
                <w:color w:val="000000"/>
                <w:lang w:bidi="en-US"/>
              </w:rPr>
              <w:t xml:space="preserve"> </w:t>
            </w:r>
            <w:r w:rsidR="00EA437E">
              <w:rPr>
                <w:color w:val="000000"/>
                <w:lang w:eastAsia="ru-RU" w:bidi="ru-RU"/>
              </w:rPr>
              <w:t xml:space="preserve">в зависимости от размера иглы позволяет легко и быстро выбрать нужное </w:t>
            </w:r>
            <w:proofErr w:type="spellStart"/>
            <w:r w:rsidR="00EA437E">
              <w:rPr>
                <w:color w:val="000000"/>
                <w:lang w:eastAsia="ru-RU" w:bidi="ru-RU"/>
              </w:rPr>
              <w:t>перфузионное</w:t>
            </w:r>
            <w:proofErr w:type="spellEnd"/>
            <w:r w:rsidR="00EA437E">
              <w:rPr>
                <w:color w:val="000000"/>
                <w:lang w:eastAsia="ru-RU" w:bidi="ru-RU"/>
              </w:rPr>
              <w:t xml:space="preserve"> устройство.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B6" w:rsidRPr="00D745B9" w:rsidRDefault="008447B6" w:rsidP="0099277D">
            <w:pPr>
              <w:jc w:val="center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D745B9">
              <w:rPr>
                <w:rFonts w:cs="Times New Roman"/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B6" w:rsidRPr="00D745B9" w:rsidRDefault="008447B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1000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B6" w:rsidRPr="00D745B9" w:rsidRDefault="008447B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7B6" w:rsidRPr="00D745B9" w:rsidRDefault="008447B6">
            <w:pPr>
              <w:jc w:val="center"/>
              <w:rPr>
                <w:rFonts w:cs="Times New Roman"/>
                <w:sz w:val="19"/>
                <w:szCs w:val="19"/>
              </w:rPr>
            </w:pPr>
            <w:r w:rsidRPr="00D745B9">
              <w:rPr>
                <w:rFonts w:cs="Times New Roman"/>
                <w:sz w:val="19"/>
                <w:szCs w:val="19"/>
              </w:rPr>
              <w:t>50 000</w:t>
            </w:r>
          </w:p>
        </w:tc>
      </w:tr>
    </w:tbl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Выделенная сумма </w:t>
      </w:r>
      <w:r w:rsidR="008447B6" w:rsidRPr="00D745B9">
        <w:rPr>
          <w:rFonts w:cs="Times New Roman"/>
          <w:color w:val="000000"/>
          <w:sz w:val="20"/>
          <w:szCs w:val="20"/>
        </w:rPr>
        <w:t>810</w:t>
      </w:r>
      <w:r w:rsidR="0099277D" w:rsidRPr="00D745B9">
        <w:rPr>
          <w:rFonts w:cs="Times New Roman"/>
          <w:color w:val="000000"/>
          <w:sz w:val="20"/>
          <w:szCs w:val="20"/>
        </w:rPr>
        <w:t xml:space="preserve"> 000</w:t>
      </w:r>
      <w:r w:rsidR="00D9500F" w:rsidRPr="00D745B9">
        <w:rPr>
          <w:rFonts w:cs="Times New Roman"/>
          <w:color w:val="000000"/>
          <w:sz w:val="20"/>
          <w:szCs w:val="20"/>
        </w:rPr>
        <w:t>,00</w:t>
      </w:r>
      <w:r w:rsidRPr="00D745B9">
        <w:rPr>
          <w:rFonts w:cs="Times New Roman"/>
          <w:sz w:val="20"/>
          <w:szCs w:val="20"/>
        </w:rPr>
        <w:t xml:space="preserve"> (</w:t>
      </w:r>
      <w:r w:rsidR="008447B6" w:rsidRPr="00D745B9">
        <w:rPr>
          <w:rFonts w:cs="Times New Roman"/>
          <w:sz w:val="20"/>
          <w:szCs w:val="20"/>
        </w:rPr>
        <w:t xml:space="preserve">восемьсот </w:t>
      </w:r>
      <w:r w:rsidR="00D745B9" w:rsidRPr="00D745B9">
        <w:rPr>
          <w:rFonts w:cs="Times New Roman"/>
          <w:sz w:val="20"/>
          <w:szCs w:val="20"/>
        </w:rPr>
        <w:t>десять</w:t>
      </w:r>
      <w:r w:rsidR="00BA035A" w:rsidRPr="00D745B9">
        <w:rPr>
          <w:rFonts w:cs="Times New Roman"/>
          <w:sz w:val="20"/>
          <w:szCs w:val="20"/>
        </w:rPr>
        <w:t xml:space="preserve"> тысяч</w:t>
      </w:r>
      <w:r w:rsidR="000D2585" w:rsidRPr="00D745B9">
        <w:rPr>
          <w:rFonts w:cs="Times New Roman"/>
          <w:sz w:val="20"/>
          <w:szCs w:val="20"/>
        </w:rPr>
        <w:t>)</w:t>
      </w:r>
      <w:r w:rsidRPr="00D745B9">
        <w:rPr>
          <w:rFonts w:cs="Times New Roman"/>
          <w:sz w:val="20"/>
          <w:szCs w:val="20"/>
        </w:rPr>
        <w:t xml:space="preserve"> тенге</w:t>
      </w:r>
      <w:r w:rsidR="004610F5" w:rsidRPr="00D745B9">
        <w:rPr>
          <w:rFonts w:cs="Times New Roman"/>
          <w:sz w:val="20"/>
          <w:szCs w:val="20"/>
        </w:rPr>
        <w:t>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Поставка товара производиться частями в течение </w:t>
      </w:r>
      <w:r w:rsidR="00DC56C3" w:rsidRPr="00D745B9">
        <w:rPr>
          <w:rFonts w:cs="Times New Roman"/>
          <w:sz w:val="20"/>
          <w:szCs w:val="20"/>
        </w:rPr>
        <w:t xml:space="preserve">5- х календарных дней </w:t>
      </w:r>
      <w:r w:rsidRPr="00D745B9">
        <w:rPr>
          <w:rFonts w:cs="Times New Roman"/>
          <w:sz w:val="20"/>
          <w:szCs w:val="20"/>
        </w:rPr>
        <w:t xml:space="preserve">текущего года по заявке Заказчика. 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Место поставки товара: АО «Национальный научный центр хирургии им. А.Н. </w:t>
      </w:r>
      <w:proofErr w:type="spellStart"/>
      <w:r w:rsidRPr="00D745B9">
        <w:rPr>
          <w:rFonts w:cs="Times New Roman"/>
          <w:sz w:val="20"/>
          <w:szCs w:val="20"/>
        </w:rPr>
        <w:t>Сызганова</w:t>
      </w:r>
      <w:proofErr w:type="spellEnd"/>
      <w:r w:rsidRPr="00D745B9">
        <w:rPr>
          <w:rFonts w:cs="Times New Roman"/>
          <w:sz w:val="20"/>
          <w:szCs w:val="20"/>
        </w:rPr>
        <w:t xml:space="preserve">», г. Алматы, </w:t>
      </w:r>
      <w:proofErr w:type="spellStart"/>
      <w:r w:rsidRPr="00D745B9">
        <w:rPr>
          <w:rFonts w:cs="Times New Roman"/>
          <w:sz w:val="20"/>
          <w:szCs w:val="20"/>
        </w:rPr>
        <w:t>Алмалинский</w:t>
      </w:r>
      <w:proofErr w:type="spellEnd"/>
      <w:r w:rsidR="00562323" w:rsidRPr="00D745B9">
        <w:rPr>
          <w:rFonts w:cs="Times New Roman"/>
          <w:sz w:val="20"/>
          <w:szCs w:val="20"/>
        </w:rPr>
        <w:t xml:space="preserve"> </w:t>
      </w:r>
      <w:r w:rsidRPr="00D745B9">
        <w:rPr>
          <w:rFonts w:cs="Times New Roman"/>
          <w:sz w:val="20"/>
          <w:szCs w:val="20"/>
        </w:rPr>
        <w:t xml:space="preserve">р/н, </w:t>
      </w:r>
      <w:proofErr w:type="spellStart"/>
      <w:r w:rsidRPr="00D745B9">
        <w:rPr>
          <w:rFonts w:cs="Times New Roman"/>
          <w:sz w:val="20"/>
          <w:szCs w:val="20"/>
        </w:rPr>
        <w:t>ул</w:t>
      </w:r>
      <w:proofErr w:type="gramStart"/>
      <w:r w:rsidRPr="00D745B9">
        <w:rPr>
          <w:rFonts w:cs="Times New Roman"/>
          <w:sz w:val="20"/>
          <w:szCs w:val="20"/>
        </w:rPr>
        <w:t>.Ж</w:t>
      </w:r>
      <w:proofErr w:type="gramEnd"/>
      <w:r w:rsidRPr="00D745B9">
        <w:rPr>
          <w:rFonts w:cs="Times New Roman"/>
          <w:sz w:val="20"/>
          <w:szCs w:val="20"/>
        </w:rPr>
        <w:t>елтоксан</w:t>
      </w:r>
      <w:proofErr w:type="spellEnd"/>
      <w:r w:rsidRPr="00D745B9">
        <w:rPr>
          <w:rFonts w:cs="Times New Roman"/>
          <w:sz w:val="20"/>
          <w:szCs w:val="20"/>
        </w:rPr>
        <w:t>, 62, аптечный склад.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D745B9">
        <w:rPr>
          <w:rFonts w:cs="Times New Roman"/>
          <w:sz w:val="20"/>
          <w:szCs w:val="20"/>
        </w:rPr>
        <w:t>Алмалинский</w:t>
      </w:r>
      <w:proofErr w:type="spellEnd"/>
      <w:r w:rsidRPr="00D745B9">
        <w:rPr>
          <w:rFonts w:cs="Times New Roman"/>
          <w:sz w:val="20"/>
          <w:szCs w:val="20"/>
        </w:rPr>
        <w:t xml:space="preserve"> </w:t>
      </w:r>
      <w:proofErr w:type="gramStart"/>
      <w:r w:rsidRPr="00D745B9">
        <w:rPr>
          <w:rFonts w:cs="Times New Roman"/>
          <w:sz w:val="20"/>
          <w:szCs w:val="20"/>
        </w:rPr>
        <w:t>р</w:t>
      </w:r>
      <w:proofErr w:type="gramEnd"/>
      <w:r w:rsidRPr="00D745B9">
        <w:rPr>
          <w:rFonts w:cs="Times New Roman"/>
          <w:sz w:val="20"/>
          <w:szCs w:val="20"/>
        </w:rPr>
        <w:t xml:space="preserve">/н, ул. </w:t>
      </w:r>
      <w:proofErr w:type="spellStart"/>
      <w:r w:rsidRPr="00D745B9">
        <w:rPr>
          <w:rFonts w:cs="Times New Roman"/>
          <w:sz w:val="20"/>
          <w:szCs w:val="20"/>
        </w:rPr>
        <w:t>Желтоксан</w:t>
      </w:r>
      <w:proofErr w:type="spellEnd"/>
      <w:r w:rsidRPr="00D745B9">
        <w:rPr>
          <w:rFonts w:cs="Times New Roman"/>
          <w:sz w:val="20"/>
          <w:szCs w:val="20"/>
        </w:rPr>
        <w:t xml:space="preserve">, 51, кабинет 201, дата </w:t>
      </w:r>
      <w:r w:rsidR="00564F38">
        <w:rPr>
          <w:rFonts w:cs="Times New Roman"/>
          <w:sz w:val="20"/>
          <w:szCs w:val="20"/>
        </w:rPr>
        <w:t>30</w:t>
      </w:r>
      <w:r w:rsidRPr="00D745B9">
        <w:rPr>
          <w:rFonts w:cs="Times New Roman"/>
          <w:sz w:val="20"/>
          <w:szCs w:val="20"/>
        </w:rPr>
        <w:t>.</w:t>
      </w:r>
      <w:r w:rsidR="00432A0E" w:rsidRPr="00D745B9">
        <w:rPr>
          <w:rFonts w:cs="Times New Roman"/>
          <w:sz w:val="20"/>
          <w:szCs w:val="20"/>
        </w:rPr>
        <w:t>0</w:t>
      </w:r>
      <w:r w:rsidR="00564F38">
        <w:rPr>
          <w:rFonts w:cs="Times New Roman"/>
          <w:sz w:val="20"/>
          <w:szCs w:val="20"/>
        </w:rPr>
        <w:t>7</w:t>
      </w:r>
      <w:r w:rsidRPr="00D745B9">
        <w:rPr>
          <w:rFonts w:cs="Times New Roman"/>
          <w:sz w:val="20"/>
          <w:szCs w:val="20"/>
        </w:rPr>
        <w:t>.201</w:t>
      </w:r>
      <w:r w:rsidR="003556EC" w:rsidRPr="00D745B9">
        <w:rPr>
          <w:rFonts w:cs="Times New Roman"/>
          <w:sz w:val="20"/>
          <w:szCs w:val="20"/>
        </w:rPr>
        <w:t>9</w:t>
      </w:r>
      <w:r w:rsidRPr="00D745B9">
        <w:rPr>
          <w:rFonts w:cs="Times New Roman"/>
          <w:sz w:val="20"/>
          <w:szCs w:val="20"/>
        </w:rPr>
        <w:t xml:space="preserve">г. время: </w:t>
      </w:r>
      <w:r w:rsidR="00BA035A" w:rsidRPr="00D745B9">
        <w:rPr>
          <w:rFonts w:cs="Times New Roman"/>
          <w:sz w:val="20"/>
          <w:szCs w:val="20"/>
        </w:rPr>
        <w:t>09</w:t>
      </w:r>
      <w:r w:rsidRPr="00D745B9">
        <w:rPr>
          <w:rFonts w:cs="Times New Roman"/>
          <w:sz w:val="20"/>
          <w:szCs w:val="20"/>
        </w:rPr>
        <w:t>:00 часов.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 xml:space="preserve">Дата и время вскрытия ценовых предложений: дата </w:t>
      </w:r>
      <w:r w:rsidR="00564F38">
        <w:rPr>
          <w:rFonts w:cs="Times New Roman"/>
          <w:sz w:val="20"/>
          <w:szCs w:val="20"/>
        </w:rPr>
        <w:t>30</w:t>
      </w:r>
      <w:r w:rsidRPr="00D745B9">
        <w:rPr>
          <w:rFonts w:cs="Times New Roman"/>
          <w:sz w:val="20"/>
          <w:szCs w:val="20"/>
        </w:rPr>
        <w:t>.</w:t>
      </w:r>
      <w:r w:rsidR="00432A0E" w:rsidRPr="00D745B9">
        <w:rPr>
          <w:rFonts w:cs="Times New Roman"/>
          <w:sz w:val="20"/>
          <w:szCs w:val="20"/>
        </w:rPr>
        <w:t>0</w:t>
      </w:r>
      <w:r w:rsidR="00564F38">
        <w:rPr>
          <w:rFonts w:cs="Times New Roman"/>
          <w:sz w:val="20"/>
          <w:szCs w:val="20"/>
        </w:rPr>
        <w:t>7</w:t>
      </w:r>
      <w:r w:rsidRPr="00D745B9">
        <w:rPr>
          <w:rFonts w:cs="Times New Roman"/>
          <w:sz w:val="20"/>
          <w:szCs w:val="20"/>
        </w:rPr>
        <w:t>.201</w:t>
      </w:r>
      <w:r w:rsidR="003556EC" w:rsidRPr="00D745B9">
        <w:rPr>
          <w:rFonts w:cs="Times New Roman"/>
          <w:sz w:val="20"/>
          <w:szCs w:val="20"/>
        </w:rPr>
        <w:t>9</w:t>
      </w:r>
      <w:r w:rsidRPr="00D745B9">
        <w:rPr>
          <w:rFonts w:cs="Times New Roman"/>
          <w:sz w:val="20"/>
          <w:szCs w:val="20"/>
        </w:rPr>
        <w:t xml:space="preserve">г. время </w:t>
      </w:r>
      <w:r w:rsidR="00BA035A" w:rsidRPr="00D745B9">
        <w:rPr>
          <w:rFonts w:cs="Times New Roman"/>
          <w:sz w:val="20"/>
          <w:szCs w:val="20"/>
        </w:rPr>
        <w:t>10</w:t>
      </w:r>
      <w:r w:rsidRPr="00D745B9">
        <w:rPr>
          <w:rFonts w:cs="Times New Roman"/>
          <w:sz w:val="20"/>
          <w:szCs w:val="20"/>
        </w:rPr>
        <w:t>:</w:t>
      </w:r>
      <w:r w:rsidR="00D9500F" w:rsidRPr="00D745B9">
        <w:rPr>
          <w:rFonts w:cs="Times New Roman"/>
          <w:sz w:val="20"/>
          <w:szCs w:val="20"/>
        </w:rPr>
        <w:t>00</w:t>
      </w:r>
      <w:r w:rsidRPr="00D745B9">
        <w:rPr>
          <w:rFonts w:cs="Times New Roman"/>
          <w:sz w:val="20"/>
          <w:szCs w:val="20"/>
        </w:rPr>
        <w:t xml:space="preserve"> часов, место вскрытия: г. Алматы, </w:t>
      </w:r>
      <w:proofErr w:type="spellStart"/>
      <w:r w:rsidRPr="00D745B9">
        <w:rPr>
          <w:rFonts w:cs="Times New Roman"/>
          <w:sz w:val="20"/>
          <w:szCs w:val="20"/>
        </w:rPr>
        <w:t>Алмалинский</w:t>
      </w:r>
      <w:proofErr w:type="spellEnd"/>
      <w:r w:rsidR="00562323" w:rsidRPr="00D745B9">
        <w:rPr>
          <w:rFonts w:cs="Times New Roman"/>
          <w:sz w:val="20"/>
          <w:szCs w:val="20"/>
        </w:rPr>
        <w:t xml:space="preserve"> </w:t>
      </w:r>
      <w:proofErr w:type="gramStart"/>
      <w:r w:rsidRPr="00D745B9">
        <w:rPr>
          <w:rFonts w:cs="Times New Roman"/>
          <w:sz w:val="20"/>
          <w:szCs w:val="20"/>
        </w:rPr>
        <w:t>р</w:t>
      </w:r>
      <w:proofErr w:type="gramEnd"/>
      <w:r w:rsidRPr="00D745B9">
        <w:rPr>
          <w:rFonts w:cs="Times New Roman"/>
          <w:sz w:val="20"/>
          <w:szCs w:val="20"/>
        </w:rPr>
        <w:t xml:space="preserve">/н, ул. </w:t>
      </w:r>
      <w:proofErr w:type="spellStart"/>
      <w:r w:rsidRPr="00D745B9">
        <w:rPr>
          <w:rFonts w:cs="Times New Roman"/>
          <w:sz w:val="20"/>
          <w:szCs w:val="20"/>
        </w:rPr>
        <w:t>Желтоксан</w:t>
      </w:r>
      <w:proofErr w:type="spellEnd"/>
      <w:r w:rsidRPr="00D745B9">
        <w:rPr>
          <w:rFonts w:cs="Times New Roman"/>
          <w:sz w:val="20"/>
          <w:szCs w:val="20"/>
        </w:rPr>
        <w:t>, 51, кабинет 201.</w:t>
      </w:r>
    </w:p>
    <w:p w:rsidR="0080080F" w:rsidRPr="00D745B9" w:rsidRDefault="0080080F" w:rsidP="00562323">
      <w:pPr>
        <w:ind w:firstLine="708"/>
        <w:jc w:val="both"/>
        <w:rPr>
          <w:rFonts w:cs="Times New Roman"/>
          <w:b/>
          <w:sz w:val="20"/>
          <w:szCs w:val="20"/>
        </w:rPr>
      </w:pPr>
      <w:r w:rsidRPr="00D745B9">
        <w:rPr>
          <w:rFonts w:cs="Times New Roman"/>
          <w:b/>
          <w:sz w:val="20"/>
          <w:szCs w:val="20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745B9">
        <w:rPr>
          <w:rFonts w:cs="Times New Roman"/>
          <w:b/>
          <w:sz w:val="20"/>
          <w:szCs w:val="20"/>
        </w:rPr>
        <w:t>пки, наименование Поставщика и З</w:t>
      </w:r>
      <w:r w:rsidRPr="00D745B9">
        <w:rPr>
          <w:rFonts w:cs="Times New Roman"/>
          <w:b/>
          <w:sz w:val="20"/>
          <w:szCs w:val="20"/>
        </w:rPr>
        <w:t>аказчика.</w:t>
      </w:r>
    </w:p>
    <w:p w:rsidR="0080080F" w:rsidRPr="00D745B9" w:rsidRDefault="0080080F" w:rsidP="00562323">
      <w:pPr>
        <w:ind w:firstLine="708"/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bookmarkStart w:id="0" w:name="_GoBack"/>
      <w:bookmarkEnd w:id="0"/>
      <w:r w:rsidR="00666AAF" w:rsidRPr="00D745B9">
        <w:rPr>
          <w:rFonts w:cs="Times New Roman"/>
          <w:sz w:val="20"/>
          <w:szCs w:val="20"/>
        </w:rPr>
        <w:t>ения личности доверенного лица.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Fonts w:cs="Times New Roman"/>
          <w:sz w:val="20"/>
          <w:szCs w:val="20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proofErr w:type="gramStart"/>
      <w:r w:rsidRPr="00D745B9">
        <w:rPr>
          <w:rStyle w:val="s0"/>
          <w:sz w:val="20"/>
          <w:szCs w:val="20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sub2000" w:history="1">
        <w:r w:rsidRPr="00D745B9">
          <w:rPr>
            <w:rStyle w:val="a4"/>
            <w:rFonts w:cs="Times New Roman"/>
            <w:sz w:val="20"/>
            <w:szCs w:val="20"/>
          </w:rPr>
          <w:t>главой 4</w:t>
        </w:r>
      </w:hyperlink>
      <w:r w:rsidRPr="00D745B9">
        <w:rPr>
          <w:rStyle w:val="s0"/>
          <w:sz w:val="20"/>
          <w:szCs w:val="20"/>
        </w:rPr>
        <w:t xml:space="preserve"> настоящих Правил, а</w:t>
      </w:r>
      <w:proofErr w:type="gramEnd"/>
      <w:r w:rsidRPr="00D745B9">
        <w:rPr>
          <w:rStyle w:val="s0"/>
          <w:sz w:val="20"/>
          <w:szCs w:val="20"/>
        </w:rPr>
        <w:t xml:space="preserve"> также описание и объем фармацевтических услуг.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bookmarkStart w:id="1" w:name="SUB10900"/>
      <w:bookmarkEnd w:id="1"/>
      <w:r w:rsidRPr="00D745B9">
        <w:rPr>
          <w:rStyle w:val="s0"/>
          <w:sz w:val="20"/>
          <w:szCs w:val="2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9" w:anchor="sub11300" w:history="1">
        <w:r w:rsidRPr="00D745B9">
          <w:rPr>
            <w:rStyle w:val="a4"/>
            <w:rFonts w:cs="Times New Roman"/>
            <w:sz w:val="20"/>
            <w:szCs w:val="20"/>
          </w:rPr>
          <w:t>пунктом 113</w:t>
        </w:r>
      </w:hyperlink>
      <w:r w:rsidRPr="00D745B9">
        <w:rPr>
          <w:rStyle w:val="s0"/>
          <w:sz w:val="20"/>
          <w:szCs w:val="20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bookmarkStart w:id="2" w:name="SUB11300"/>
      <w:bookmarkEnd w:id="2"/>
      <w:r w:rsidRPr="00D745B9">
        <w:rPr>
          <w:rStyle w:val="s0"/>
          <w:sz w:val="20"/>
          <w:szCs w:val="20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lastRenderedPageBreak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D745B9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D745B9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proofErr w:type="gramStart"/>
      <w:r w:rsidRPr="00D745B9">
        <w:rPr>
          <w:rStyle w:val="s0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D745B9">
        <w:rPr>
          <w:rStyle w:val="s0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1" w:anchor="sub1300" w:history="1">
        <w:r w:rsidRPr="00D745B9">
          <w:rPr>
            <w:rStyle w:val="a4"/>
            <w:rFonts w:cs="Times New Roman"/>
            <w:sz w:val="20"/>
            <w:szCs w:val="20"/>
          </w:rPr>
          <w:t>пунктом 13</w:t>
        </w:r>
      </w:hyperlink>
      <w:r w:rsidRPr="00D745B9">
        <w:rPr>
          <w:rStyle w:val="s0"/>
          <w:sz w:val="20"/>
          <w:szCs w:val="20"/>
        </w:rPr>
        <w:t xml:space="preserve"> настоящих Правил;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>5) не состоять в перечне недобросовестных потенциальных поставщиков (поставщиков);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sz w:val="20"/>
          <w:szCs w:val="20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2" w:history="1">
        <w:r w:rsidRPr="00D745B9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D745B9">
        <w:rPr>
          <w:rStyle w:val="s0"/>
          <w:sz w:val="20"/>
          <w:szCs w:val="20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3" w:history="1">
        <w:r w:rsidRPr="00D745B9">
          <w:rPr>
            <w:rStyle w:val="a4"/>
            <w:rFonts w:cs="Times New Roman"/>
            <w:sz w:val="20"/>
            <w:szCs w:val="20"/>
          </w:rPr>
          <w:t>Законом</w:t>
        </w:r>
      </w:hyperlink>
      <w:r w:rsidRPr="00D745B9">
        <w:rPr>
          <w:rStyle w:val="s0"/>
          <w:sz w:val="20"/>
          <w:szCs w:val="20"/>
        </w:rPr>
        <w:t xml:space="preserve"> Республики Казахстан от 16 мая 2014 года «О разрешениях и уведомлениях».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  <w:r w:rsidRPr="00D745B9">
        <w:rPr>
          <w:rStyle w:val="s0"/>
          <w:color w:val="auto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D745B9" w:rsidRDefault="0080080F" w:rsidP="00AF5191">
      <w:pPr>
        <w:jc w:val="both"/>
        <w:rPr>
          <w:rFonts w:cs="Times New Roman"/>
          <w:sz w:val="20"/>
          <w:szCs w:val="20"/>
        </w:rPr>
      </w:pPr>
    </w:p>
    <w:p w:rsidR="000F573C" w:rsidRPr="00D745B9" w:rsidRDefault="000F573C" w:rsidP="00AF5191">
      <w:pPr>
        <w:jc w:val="both"/>
        <w:rPr>
          <w:rFonts w:cs="Times New Roman"/>
          <w:sz w:val="20"/>
          <w:szCs w:val="20"/>
        </w:rPr>
      </w:pPr>
    </w:p>
    <w:p w:rsidR="0080080F" w:rsidRPr="00D745B9" w:rsidRDefault="0080080F" w:rsidP="00AF5191">
      <w:pPr>
        <w:rPr>
          <w:rFonts w:cs="Times New Roman"/>
          <w:sz w:val="20"/>
          <w:szCs w:val="20"/>
        </w:rPr>
      </w:pPr>
    </w:p>
    <w:p w:rsidR="0080080F" w:rsidRPr="00D745B9" w:rsidRDefault="0080080F" w:rsidP="00AF5191">
      <w:pPr>
        <w:rPr>
          <w:rFonts w:cs="Times New Roman"/>
          <w:b/>
          <w:sz w:val="20"/>
          <w:szCs w:val="20"/>
        </w:rPr>
      </w:pPr>
      <w:r w:rsidRPr="00D745B9">
        <w:rPr>
          <w:rFonts w:cs="Times New Roman"/>
          <w:b/>
          <w:sz w:val="20"/>
          <w:szCs w:val="20"/>
        </w:rPr>
        <w:t>Начальник отдела по государственным закупкам</w:t>
      </w:r>
      <w:r w:rsidRPr="00D745B9">
        <w:rPr>
          <w:rFonts w:cs="Times New Roman"/>
          <w:b/>
          <w:sz w:val="20"/>
          <w:szCs w:val="20"/>
        </w:rPr>
        <w:tab/>
      </w:r>
      <w:r w:rsidRPr="00D745B9">
        <w:rPr>
          <w:rFonts w:cs="Times New Roman"/>
          <w:b/>
          <w:sz w:val="20"/>
          <w:szCs w:val="20"/>
        </w:rPr>
        <w:tab/>
      </w:r>
      <w:r w:rsidRPr="00D745B9">
        <w:rPr>
          <w:rFonts w:cs="Times New Roman"/>
          <w:b/>
          <w:sz w:val="20"/>
          <w:szCs w:val="20"/>
        </w:rPr>
        <w:tab/>
      </w:r>
      <w:r w:rsidRPr="00D745B9">
        <w:rPr>
          <w:rFonts w:cs="Times New Roman"/>
          <w:b/>
          <w:sz w:val="20"/>
          <w:szCs w:val="20"/>
        </w:rPr>
        <w:tab/>
      </w:r>
      <w:r w:rsidRPr="00D745B9">
        <w:rPr>
          <w:rFonts w:cs="Times New Roman"/>
          <w:b/>
          <w:sz w:val="20"/>
          <w:szCs w:val="20"/>
        </w:rPr>
        <w:tab/>
      </w:r>
      <w:proofErr w:type="spellStart"/>
      <w:r w:rsidRPr="00D745B9">
        <w:rPr>
          <w:rFonts w:cs="Times New Roman"/>
          <w:b/>
          <w:sz w:val="20"/>
          <w:szCs w:val="20"/>
        </w:rPr>
        <w:t>Мукажанова</w:t>
      </w:r>
      <w:proofErr w:type="spellEnd"/>
      <w:r w:rsidRPr="00D745B9">
        <w:rPr>
          <w:rFonts w:cs="Times New Roman"/>
          <w:b/>
          <w:sz w:val="20"/>
          <w:szCs w:val="20"/>
        </w:rPr>
        <w:t xml:space="preserve"> Н.М.</w:t>
      </w:r>
    </w:p>
    <w:p w:rsidR="0080080F" w:rsidRPr="00D745B9" w:rsidRDefault="0080080F" w:rsidP="00653A61">
      <w:pPr>
        <w:rPr>
          <w:rFonts w:cs="Times New Roman"/>
          <w:sz w:val="20"/>
          <w:szCs w:val="20"/>
        </w:rPr>
      </w:pPr>
    </w:p>
    <w:p w:rsidR="001811AD" w:rsidRPr="00D745B9" w:rsidRDefault="001811AD" w:rsidP="00AF5191">
      <w:pPr>
        <w:rPr>
          <w:rFonts w:cs="Times New Roman"/>
          <w:i/>
          <w:sz w:val="20"/>
          <w:szCs w:val="20"/>
        </w:rPr>
      </w:pPr>
    </w:p>
    <w:p w:rsidR="001811AD" w:rsidRPr="00D745B9" w:rsidRDefault="001811AD" w:rsidP="00AF5191">
      <w:pPr>
        <w:rPr>
          <w:rFonts w:cs="Times New Roman"/>
          <w:i/>
          <w:sz w:val="20"/>
          <w:szCs w:val="20"/>
        </w:rPr>
      </w:pPr>
    </w:p>
    <w:p w:rsidR="0080080F" w:rsidRPr="00D745B9" w:rsidRDefault="001811AD" w:rsidP="00AF5191">
      <w:pPr>
        <w:rPr>
          <w:rFonts w:cs="Times New Roman"/>
          <w:sz w:val="20"/>
          <w:szCs w:val="20"/>
        </w:rPr>
      </w:pPr>
      <w:r w:rsidRPr="00D745B9">
        <w:rPr>
          <w:rFonts w:cs="Times New Roman"/>
          <w:i/>
          <w:sz w:val="20"/>
          <w:szCs w:val="20"/>
        </w:rPr>
        <w:t>Исп</w:t>
      </w:r>
      <w:r w:rsidR="003469CF" w:rsidRPr="00D745B9">
        <w:rPr>
          <w:rFonts w:cs="Times New Roman"/>
          <w:i/>
          <w:sz w:val="20"/>
          <w:szCs w:val="20"/>
        </w:rPr>
        <w:t>.</w:t>
      </w:r>
      <w:r w:rsidR="00D745B9">
        <w:rPr>
          <w:rFonts w:cs="Times New Roman"/>
          <w:i/>
          <w:sz w:val="20"/>
          <w:szCs w:val="20"/>
        </w:rPr>
        <w:t xml:space="preserve"> </w:t>
      </w:r>
      <w:proofErr w:type="spellStart"/>
      <w:r w:rsidR="00D745B9">
        <w:rPr>
          <w:rFonts w:cs="Times New Roman"/>
          <w:i/>
          <w:sz w:val="20"/>
          <w:szCs w:val="20"/>
        </w:rPr>
        <w:t>Жанабайкызы</w:t>
      </w:r>
      <w:proofErr w:type="spellEnd"/>
      <w:r w:rsidR="00D745B9">
        <w:rPr>
          <w:rFonts w:cs="Times New Roman"/>
          <w:i/>
          <w:sz w:val="20"/>
          <w:szCs w:val="20"/>
        </w:rPr>
        <w:t xml:space="preserve"> К.</w:t>
      </w:r>
      <w:r w:rsidR="0080080F" w:rsidRPr="00D745B9">
        <w:rPr>
          <w:rFonts w:cs="Times New Roman"/>
          <w:sz w:val="20"/>
          <w:szCs w:val="20"/>
        </w:rPr>
        <w:tab/>
      </w:r>
    </w:p>
    <w:p w:rsidR="0086053E" w:rsidRPr="00D745B9" w:rsidRDefault="0080080F">
      <w:pPr>
        <w:rPr>
          <w:rFonts w:cs="Times New Roman"/>
          <w:sz w:val="20"/>
          <w:szCs w:val="20"/>
        </w:rPr>
      </w:pPr>
      <w:r w:rsidRPr="00D745B9">
        <w:rPr>
          <w:rFonts w:cs="Times New Roman"/>
          <w:i/>
          <w:sz w:val="20"/>
          <w:szCs w:val="20"/>
        </w:rPr>
        <w:t>8-727-278-04-44</w:t>
      </w:r>
    </w:p>
    <w:sectPr w:rsidR="0086053E" w:rsidRPr="00D745B9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30FE"/>
    <w:multiLevelType w:val="multilevel"/>
    <w:tmpl w:val="7D12BF0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3129AC"/>
    <w:rsid w:val="003249AB"/>
    <w:rsid w:val="003469CF"/>
    <w:rsid w:val="003556EC"/>
    <w:rsid w:val="003D3A04"/>
    <w:rsid w:val="0040414C"/>
    <w:rsid w:val="00432A0E"/>
    <w:rsid w:val="004610F5"/>
    <w:rsid w:val="00562323"/>
    <w:rsid w:val="00564F38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447B6"/>
    <w:rsid w:val="0086053E"/>
    <w:rsid w:val="0090711C"/>
    <w:rsid w:val="0099277D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E6777"/>
    <w:rsid w:val="00AF5191"/>
    <w:rsid w:val="00B85056"/>
    <w:rsid w:val="00BA035A"/>
    <w:rsid w:val="00C54F8E"/>
    <w:rsid w:val="00C554E1"/>
    <w:rsid w:val="00C9554B"/>
    <w:rsid w:val="00CD1C30"/>
    <w:rsid w:val="00CD1D97"/>
    <w:rsid w:val="00D0322F"/>
    <w:rsid w:val="00D041CB"/>
    <w:rsid w:val="00D076A3"/>
    <w:rsid w:val="00D1690C"/>
    <w:rsid w:val="00D745B9"/>
    <w:rsid w:val="00D9500F"/>
    <w:rsid w:val="00DA785A"/>
    <w:rsid w:val="00DC56C3"/>
    <w:rsid w:val="00E11270"/>
    <w:rsid w:val="00E9429A"/>
    <w:rsid w:val="00EA437E"/>
    <w:rsid w:val="00EB4EF3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customStyle="1" w:styleId="2Exact">
    <w:name w:val="Основной текст (2) Exact"/>
    <w:basedOn w:val="a0"/>
    <w:rsid w:val="00AE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AE67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777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1"/>
    <w:rsid w:val="00AE6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ad">
    <w:name w:val="Основной текст_"/>
    <w:basedOn w:val="a0"/>
    <w:link w:val="11"/>
    <w:rsid w:val="00EA437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A437E"/>
    <w:pPr>
      <w:shd w:val="clear" w:color="auto" w:fill="FFFFFF"/>
      <w:suppressAutoHyphens w:val="0"/>
      <w:autoSpaceDN/>
      <w:spacing w:before="360" w:line="221" w:lineRule="exact"/>
      <w:ind w:hanging="240"/>
      <w:textAlignment w:val="auto"/>
    </w:pPr>
    <w:rPr>
      <w:rFonts w:ascii="Calibri" w:eastAsia="Calibri" w:hAnsi="Calibri" w:cs="Calibri"/>
      <w:kern w:val="0"/>
      <w:sz w:val="17"/>
      <w:szCs w:val="17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customStyle="1" w:styleId="2Exact">
    <w:name w:val="Основной текст (2) Exact"/>
    <w:basedOn w:val="a0"/>
    <w:rsid w:val="00AE6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AE67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6777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1"/>
    <w:rsid w:val="00AE67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ad">
    <w:name w:val="Основной текст_"/>
    <w:basedOn w:val="a0"/>
    <w:link w:val="11"/>
    <w:rsid w:val="00EA437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d"/>
    <w:rsid w:val="00EA437E"/>
    <w:pPr>
      <w:shd w:val="clear" w:color="auto" w:fill="FFFFFF"/>
      <w:suppressAutoHyphens w:val="0"/>
      <w:autoSpaceDN/>
      <w:spacing w:before="360" w:line="221" w:lineRule="exact"/>
      <w:ind w:hanging="240"/>
      <w:textAlignment w:val="auto"/>
    </w:pPr>
    <w:rPr>
      <w:rFonts w:ascii="Calibri" w:eastAsia="Calibri" w:hAnsi="Calibri" w:cs="Calibri"/>
      <w:kern w:val="0"/>
      <w:sz w:val="17"/>
      <w:szCs w:val="17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3" Type="http://schemas.openxmlformats.org/officeDocument/2006/relationships/hyperlink" Target="http://online.zakon.kz/Document/?link_id=1004004077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hyperlink" Target="http://online.zakon.kz/Document/?link_id=10048677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8562-9D45-4946-8EFB-F72AD7F8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</cp:revision>
  <cp:lastPrinted>2019-05-24T17:19:00Z</cp:lastPrinted>
  <dcterms:created xsi:type="dcterms:W3CDTF">2019-07-24T11:16:00Z</dcterms:created>
  <dcterms:modified xsi:type="dcterms:W3CDTF">2019-07-24T12:51:00Z</dcterms:modified>
</cp:coreProperties>
</file>