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Объявления</w:t>
      </w:r>
    </w:p>
    <w:p w:rsidR="00D02D36" w:rsidRPr="001F24FA" w:rsidRDefault="00D02D36" w:rsidP="00D02D36">
      <w:pPr>
        <w:jc w:val="center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о проведении закупа способом запроса ценовых предложений</w:t>
      </w:r>
    </w:p>
    <w:p w:rsidR="00694C51" w:rsidRPr="001F24FA" w:rsidRDefault="00694C51" w:rsidP="00694C51">
      <w:pPr>
        <w:jc w:val="center"/>
        <w:rPr>
          <w:rFonts w:cs="Times New Roman"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sz w:val="22"/>
          <w:szCs w:val="22"/>
        </w:rPr>
      </w:pPr>
      <w:proofErr w:type="spellStart"/>
      <w:r w:rsidRPr="001F24FA">
        <w:rPr>
          <w:rFonts w:cs="Times New Roman"/>
          <w:sz w:val="22"/>
          <w:szCs w:val="22"/>
        </w:rPr>
        <w:t>г</w:t>
      </w:r>
      <w:proofErr w:type="gramStart"/>
      <w:r w:rsidRPr="001F24FA">
        <w:rPr>
          <w:rFonts w:cs="Times New Roman"/>
          <w:sz w:val="22"/>
          <w:szCs w:val="22"/>
        </w:rPr>
        <w:t>.А</w:t>
      </w:r>
      <w:proofErr w:type="gramEnd"/>
      <w:r w:rsidRPr="001F24FA">
        <w:rPr>
          <w:rFonts w:cs="Times New Roman"/>
          <w:sz w:val="22"/>
          <w:szCs w:val="22"/>
        </w:rPr>
        <w:t>лматы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="00562323" w:rsidRPr="001F24FA">
        <w:rPr>
          <w:rFonts w:cs="Times New Roman"/>
          <w:sz w:val="22"/>
          <w:szCs w:val="22"/>
        </w:rPr>
        <w:tab/>
      </w:r>
      <w:r w:rsidRPr="001F24FA">
        <w:rPr>
          <w:rFonts w:cs="Times New Roman"/>
          <w:sz w:val="22"/>
          <w:szCs w:val="22"/>
        </w:rPr>
        <w:t xml:space="preserve"> «</w:t>
      </w:r>
      <w:r w:rsidR="00873A8E">
        <w:rPr>
          <w:rFonts w:cs="Times New Roman"/>
          <w:sz w:val="22"/>
          <w:szCs w:val="22"/>
          <w:lang w:val="kk-KZ"/>
        </w:rPr>
        <w:t>01</w:t>
      </w:r>
      <w:r w:rsidRPr="001F24FA">
        <w:rPr>
          <w:rFonts w:cs="Times New Roman"/>
          <w:sz w:val="22"/>
          <w:szCs w:val="22"/>
        </w:rPr>
        <w:t xml:space="preserve">» </w:t>
      </w:r>
      <w:r w:rsidR="00873A8E">
        <w:rPr>
          <w:rFonts w:cs="Times New Roman"/>
          <w:sz w:val="22"/>
          <w:szCs w:val="22"/>
          <w:lang w:val="kk-KZ"/>
        </w:rPr>
        <w:t>апреля</w:t>
      </w:r>
      <w:r w:rsidR="00946F21" w:rsidRPr="001F24FA">
        <w:rPr>
          <w:rFonts w:cs="Times New Roman"/>
          <w:sz w:val="22"/>
          <w:szCs w:val="22"/>
        </w:rPr>
        <w:t xml:space="preserve"> </w:t>
      </w:r>
      <w:r w:rsidR="00F1687D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 года</w:t>
      </w:r>
    </w:p>
    <w:p w:rsidR="00D53757" w:rsidRPr="001F24FA" w:rsidRDefault="00D53757" w:rsidP="00AF5191">
      <w:pPr>
        <w:rPr>
          <w:rFonts w:cs="Times New Roman"/>
          <w:sz w:val="22"/>
          <w:szCs w:val="22"/>
        </w:rPr>
      </w:pPr>
    </w:p>
    <w:p w:rsidR="00410D0B" w:rsidRPr="00873A8E" w:rsidRDefault="00410D0B" w:rsidP="00F1687D">
      <w:pPr>
        <w:jc w:val="both"/>
        <w:rPr>
          <w:rStyle w:val="s1"/>
          <w:b w:val="0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АО «Национальный научный центр хирургии имени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 в соответствии с </w:t>
      </w:r>
      <w:r w:rsidR="00F1687D" w:rsidRPr="001F24FA">
        <w:rPr>
          <w:rStyle w:val="s1"/>
          <w:b w:val="0"/>
          <w:sz w:val="22"/>
          <w:szCs w:val="22"/>
        </w:rPr>
        <w:t xml:space="preserve">Постановлением Правительства Республики Казахстан от 30 октября 2009 года № 1729 «Об </w:t>
      </w:r>
      <w:r w:rsidR="00F1687D" w:rsidRPr="00873A8E">
        <w:rPr>
          <w:rStyle w:val="s1"/>
          <w:b w:val="0"/>
          <w:sz w:val="22"/>
          <w:szCs w:val="22"/>
        </w:rPr>
        <w:t xml:space="preserve">утверждении Правил организации и проведения закупа лекарственных средств и медицинских изделий, фармацевтических услуг» </w:t>
      </w:r>
      <w:r w:rsidRPr="00873A8E">
        <w:rPr>
          <w:rStyle w:val="s1"/>
          <w:b w:val="0"/>
          <w:sz w:val="22"/>
          <w:szCs w:val="22"/>
        </w:rPr>
        <w:t xml:space="preserve">(далее-Правил) объявляет о проведении закупа способом запроса ценовых предложений. </w:t>
      </w:r>
    </w:p>
    <w:p w:rsidR="0080080F" w:rsidRPr="00873A8E" w:rsidRDefault="0080080F" w:rsidP="003469CF">
      <w:pPr>
        <w:jc w:val="both"/>
        <w:rPr>
          <w:rFonts w:cs="Times New Roman"/>
          <w:sz w:val="22"/>
          <w:szCs w:val="22"/>
        </w:rPr>
      </w:pPr>
      <w:r w:rsidRPr="00873A8E">
        <w:rPr>
          <w:rFonts w:cs="Times New Roman"/>
          <w:sz w:val="22"/>
          <w:szCs w:val="22"/>
        </w:rPr>
        <w:t xml:space="preserve">Организатор – АО «Национальный научный центр хирургии имени А.Н. </w:t>
      </w:r>
      <w:proofErr w:type="spellStart"/>
      <w:r w:rsidRPr="00873A8E">
        <w:rPr>
          <w:rFonts w:cs="Times New Roman"/>
          <w:sz w:val="22"/>
          <w:szCs w:val="22"/>
        </w:rPr>
        <w:t>Сызганова</w:t>
      </w:r>
      <w:proofErr w:type="spellEnd"/>
      <w:r w:rsidRPr="00873A8E">
        <w:rPr>
          <w:rFonts w:cs="Times New Roman"/>
          <w:sz w:val="22"/>
          <w:szCs w:val="22"/>
        </w:rPr>
        <w:t>»</w:t>
      </w:r>
    </w:p>
    <w:p w:rsidR="0080080F" w:rsidRPr="00873A8E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Юридический адрес: Казахстан, Алматы, улица </w:t>
      </w:r>
      <w:proofErr w:type="spellStart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Желтоксан</w:t>
      </w:r>
      <w:proofErr w:type="spellEnd"/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62, 51</w:t>
      </w:r>
    </w:p>
    <w:p w:rsidR="00873A8E" w:rsidRPr="00873A8E" w:rsidRDefault="00873A8E" w:rsidP="00873A8E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БИН: 990240008204</w:t>
      </w:r>
    </w:p>
    <w:p w:rsidR="00873A8E" w:rsidRPr="00873A8E" w:rsidRDefault="00873A8E" w:rsidP="00873A8E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ИИК KZ638560000004322828</w:t>
      </w:r>
    </w:p>
    <w:p w:rsidR="00873A8E" w:rsidRPr="00873A8E" w:rsidRDefault="00873A8E" w:rsidP="00873A8E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БИК KCJBKZKX</w:t>
      </w:r>
    </w:p>
    <w:p w:rsidR="00873A8E" w:rsidRPr="00873A8E" w:rsidRDefault="00873A8E" w:rsidP="00873A8E">
      <w:pPr>
        <w:pStyle w:val="Standard"/>
        <w:spacing w:line="276" w:lineRule="auto"/>
        <w:jc w:val="both"/>
        <w:rPr>
          <w:sz w:val="22"/>
          <w:szCs w:val="22"/>
          <w:lang w:eastAsia="en-US"/>
        </w:rPr>
      </w:pPr>
      <w:r w:rsidRPr="00873A8E">
        <w:rPr>
          <w:color w:val="000000"/>
          <w:sz w:val="22"/>
          <w:szCs w:val="22"/>
          <w:lang w:eastAsia="en-US"/>
        </w:rPr>
        <w:t>АО «</w:t>
      </w:r>
      <w:proofErr w:type="spellStart"/>
      <w:r w:rsidRPr="00873A8E">
        <w:rPr>
          <w:color w:val="000000"/>
          <w:sz w:val="22"/>
          <w:szCs w:val="22"/>
          <w:lang w:eastAsia="en-US"/>
        </w:rPr>
        <w:t>БанкЦентрКредит</w:t>
      </w:r>
      <w:proofErr w:type="spellEnd"/>
      <w:r w:rsidRPr="00873A8E">
        <w:rPr>
          <w:color w:val="000000"/>
          <w:sz w:val="22"/>
          <w:szCs w:val="22"/>
          <w:lang w:eastAsia="en-US"/>
        </w:rPr>
        <w:t>»</w:t>
      </w:r>
    </w:p>
    <w:p w:rsidR="00873A8E" w:rsidRPr="00873A8E" w:rsidRDefault="00873A8E" w:rsidP="00873A8E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Валюта счета: KZT</w:t>
      </w:r>
    </w:p>
    <w:p w:rsidR="0080080F" w:rsidRPr="00873A8E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bCs/>
          <w:kern w:val="0"/>
          <w:sz w:val="22"/>
          <w:szCs w:val="22"/>
          <w:lang w:eastAsia="en-US" w:bidi="ar-SA"/>
        </w:rPr>
        <w:t xml:space="preserve">Представитель организатора: </w:t>
      </w:r>
      <w:proofErr w:type="spellStart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Мукажанова</w:t>
      </w:r>
      <w:proofErr w:type="spellEnd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  <w:proofErr w:type="spellStart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Назигуль</w:t>
      </w:r>
      <w:proofErr w:type="spellEnd"/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</w:t>
      </w:r>
    </w:p>
    <w:p w:rsidR="0080080F" w:rsidRPr="00873A8E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Должность: </w:t>
      </w:r>
      <w:r w:rsidR="00056832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начальник отдела </w:t>
      </w:r>
      <w:r w:rsidR="0090711C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государственных</w:t>
      </w:r>
      <w:r w:rsidR="00E11270"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 xml:space="preserve"> закупок</w:t>
      </w:r>
    </w:p>
    <w:p w:rsidR="0080080F" w:rsidRPr="001F24FA" w:rsidRDefault="0080080F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 w:bidi="ar-SA"/>
        </w:rPr>
      </w:pPr>
      <w:r w:rsidRPr="00873A8E">
        <w:rPr>
          <w:rFonts w:eastAsiaTheme="minorHAnsi" w:cs="Times New Roman"/>
          <w:kern w:val="0"/>
          <w:sz w:val="22"/>
          <w:szCs w:val="22"/>
          <w:lang w:eastAsia="en-US" w:bidi="ar-SA"/>
        </w:rPr>
        <w:t>Контактный телефон: 87272780444</w:t>
      </w:r>
    </w:p>
    <w:p w:rsidR="0080080F" w:rsidRPr="001F24FA" w:rsidRDefault="0080080F" w:rsidP="003469CF">
      <w:pPr>
        <w:jc w:val="both"/>
        <w:rPr>
          <w:rStyle w:val="a5"/>
          <w:rFonts w:eastAsiaTheme="minorHAnsi" w:cs="Times New Roman"/>
          <w:kern w:val="0"/>
          <w:sz w:val="22"/>
          <w:szCs w:val="22"/>
          <w:lang w:eastAsia="en-US"/>
        </w:rPr>
      </w:pPr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E-</w:t>
      </w:r>
      <w:proofErr w:type="spellStart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>mail</w:t>
      </w:r>
      <w:proofErr w:type="spellEnd"/>
      <w:r w:rsidRPr="001F24FA">
        <w:rPr>
          <w:rFonts w:eastAsiaTheme="minorHAnsi" w:cs="Times New Roman"/>
          <w:kern w:val="0"/>
          <w:sz w:val="22"/>
          <w:szCs w:val="22"/>
          <w:lang w:eastAsia="en-US"/>
        </w:rPr>
        <w:t xml:space="preserve">: </w:t>
      </w:r>
      <w:hyperlink r:id="rId7" w:history="1">
        <w:r w:rsidR="00C9554B" w:rsidRPr="001F24FA">
          <w:rPr>
            <w:rStyle w:val="a5"/>
            <w:rFonts w:eastAsiaTheme="minorHAnsi" w:cs="Times New Roman"/>
            <w:kern w:val="0"/>
            <w:sz w:val="22"/>
            <w:szCs w:val="22"/>
            <w:lang w:eastAsia="en-US"/>
          </w:rPr>
          <w:t>2792240@mail.ru</w:t>
        </w:r>
      </w:hyperlink>
    </w:p>
    <w:p w:rsidR="00D53757" w:rsidRPr="001F24FA" w:rsidRDefault="00D53757" w:rsidP="003469CF">
      <w:pPr>
        <w:jc w:val="both"/>
        <w:rPr>
          <w:rFonts w:eastAsiaTheme="minorHAnsi" w:cs="Times New Roman"/>
          <w:kern w:val="0"/>
          <w:sz w:val="22"/>
          <w:szCs w:val="22"/>
          <w:lang w:eastAsia="en-US"/>
        </w:rPr>
      </w:pPr>
    </w:p>
    <w:tbl>
      <w:tblPr>
        <w:tblW w:w="100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394"/>
        <w:gridCol w:w="1134"/>
        <w:gridCol w:w="628"/>
        <w:gridCol w:w="1605"/>
        <w:gridCol w:w="1560"/>
      </w:tblGrid>
      <w:tr w:rsidR="003143CF" w:rsidRPr="000B045E" w:rsidTr="009638B9">
        <w:trPr>
          <w:trHeight w:val="570"/>
        </w:trPr>
        <w:tc>
          <w:tcPr>
            <w:tcW w:w="709" w:type="dxa"/>
            <w:shd w:val="clear" w:color="000000" w:fill="FFFFFF"/>
            <w:noWrap/>
            <w:vAlign w:val="center"/>
            <w:hideMark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№</w:t>
            </w:r>
          </w:p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4394" w:type="dxa"/>
            <w:shd w:val="clear" w:color="000000" w:fill="FFFFFF"/>
            <w:vAlign w:val="center"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Ед. измерения</w:t>
            </w:r>
          </w:p>
        </w:tc>
        <w:tc>
          <w:tcPr>
            <w:tcW w:w="628" w:type="dxa"/>
            <w:shd w:val="clear" w:color="000000" w:fill="FFFFFF"/>
            <w:vAlign w:val="center"/>
            <w:hideMark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  <w:lang w:val="kk-KZ"/>
              </w:rPr>
            </w:pPr>
            <w:r w:rsidRPr="000B045E">
              <w:rPr>
                <w:rFonts w:cs="Times New Roman"/>
                <w:b/>
                <w:sz w:val="20"/>
                <w:szCs w:val="20"/>
                <w:lang w:val="kk-KZ"/>
              </w:rPr>
              <w:t>Кол-во</w:t>
            </w:r>
          </w:p>
        </w:tc>
        <w:tc>
          <w:tcPr>
            <w:tcW w:w="1605" w:type="dxa"/>
            <w:shd w:val="clear" w:color="000000" w:fill="FFFFFF"/>
            <w:vAlign w:val="center"/>
            <w:hideMark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Цена за единицу по лоту</w:t>
            </w:r>
          </w:p>
        </w:tc>
        <w:tc>
          <w:tcPr>
            <w:tcW w:w="1560" w:type="dxa"/>
            <w:shd w:val="clear" w:color="000000" w:fill="FFFFFF"/>
            <w:vAlign w:val="center"/>
            <w:hideMark/>
          </w:tcPr>
          <w:p w:rsidR="003143CF" w:rsidRPr="000B045E" w:rsidRDefault="003143CF" w:rsidP="009638B9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0B045E">
              <w:rPr>
                <w:rFonts w:cs="Times New Roman"/>
                <w:b/>
                <w:sz w:val="20"/>
                <w:szCs w:val="20"/>
              </w:rPr>
              <w:t>Выделенная сумма</w:t>
            </w:r>
          </w:p>
        </w:tc>
      </w:tr>
      <w:tr w:rsidR="006D7168" w:rsidRPr="000B045E" w:rsidTr="009638B9">
        <w:trPr>
          <w:trHeight w:val="477"/>
        </w:trPr>
        <w:tc>
          <w:tcPr>
            <w:tcW w:w="709" w:type="dxa"/>
            <w:shd w:val="clear" w:color="000000" w:fill="FFFFFF"/>
            <w:noWrap/>
            <w:vAlign w:val="center"/>
          </w:tcPr>
          <w:p w:rsidR="006D7168" w:rsidRPr="000B045E" w:rsidRDefault="006D7168" w:rsidP="009638B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0B045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4394" w:type="dxa"/>
            <w:shd w:val="clear" w:color="000000" w:fill="FFFFFF"/>
            <w:noWrap/>
            <w:vAlign w:val="center"/>
          </w:tcPr>
          <w:p w:rsidR="00677769" w:rsidRPr="00677769" w:rsidRDefault="00677769" w:rsidP="009638B9">
            <w:pPr>
              <w:pStyle w:val="2"/>
              <w:spacing w:before="0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2"/>
                <w:szCs w:val="22"/>
                <w:lang w:eastAsia="ru-RU" w:bidi="ar-SA"/>
              </w:rPr>
            </w:pPr>
            <w:r w:rsidRPr="0067776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П</w:t>
            </w:r>
            <w:r w:rsidRPr="00677769"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>орошок для приготовления суспензии для приема внутрь</w:t>
            </w:r>
            <w:r>
              <w:rPr>
                <w:rFonts w:ascii="Times New Roman" w:hAnsi="Times New Roman" w:cs="Times New Roman"/>
                <w:b w:val="0"/>
                <w:color w:val="000000"/>
                <w:sz w:val="22"/>
                <w:szCs w:val="22"/>
              </w:rPr>
              <w:t xml:space="preserve">. </w:t>
            </w:r>
            <w:r w:rsidR="009638B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2"/>
                <w:szCs w:val="22"/>
                <w:lang w:eastAsia="ru-RU" w:bidi="ar-SA"/>
              </w:rPr>
              <w:t>Порошок - 1 пак</w:t>
            </w:r>
            <w:proofErr w:type="gramStart"/>
            <w:r w:rsidR="009638B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2"/>
                <w:szCs w:val="22"/>
                <w:lang w:eastAsia="ru-RU" w:bidi="ar-SA"/>
              </w:rPr>
              <w:t>.</w:t>
            </w:r>
            <w:r w:rsidRPr="0067776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2"/>
                <w:szCs w:val="22"/>
                <w:lang w:eastAsia="ru-RU" w:bidi="ar-SA"/>
              </w:rPr>
              <w:t>: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proofErr w:type="gramEnd"/>
            <w:r w:rsidRPr="0067776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2"/>
                <w:szCs w:val="22"/>
                <w:lang w:eastAsia="ru-RU" w:bidi="ar-SA"/>
              </w:rPr>
              <w:t>Активное вещество: бария сульфат 98.942 г.</w:t>
            </w:r>
            <w:r w:rsidR="009638B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2"/>
                <w:szCs w:val="22"/>
                <w:lang w:eastAsia="ru-RU" w:bidi="ar-SA"/>
              </w:rPr>
              <w:t xml:space="preserve"> </w:t>
            </w:r>
            <w:r w:rsidRPr="00677769">
              <w:rPr>
                <w:rFonts w:ascii="Times New Roman" w:eastAsia="Times New Roman" w:hAnsi="Times New Roman" w:cs="Times New Roman"/>
                <w:b w:val="0"/>
                <w:color w:val="000000"/>
                <w:kern w:val="0"/>
                <w:sz w:val="22"/>
                <w:szCs w:val="22"/>
                <w:lang w:eastAsia="ru-RU" w:bidi="ar-SA"/>
              </w:rPr>
              <w:t>Вспомогательные вещества: натрия цитрат.</w:t>
            </w:r>
          </w:p>
          <w:p w:rsidR="006D7168" w:rsidRPr="006D7168" w:rsidRDefault="00677769" w:rsidP="009638B9">
            <w:pPr>
              <w:widowControl/>
              <w:suppressAutoHyphens w:val="0"/>
              <w:autoSpaceDN/>
              <w:jc w:val="center"/>
              <w:rPr>
                <w:b/>
                <w:sz w:val="22"/>
                <w:szCs w:val="22"/>
              </w:rPr>
            </w:pPr>
            <w:r w:rsidRPr="006777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240 </w:t>
            </w:r>
            <w:proofErr w:type="spellStart"/>
            <w:r w:rsidRPr="006777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г</w:t>
            </w:r>
            <w:r w:rsidR="009638B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>р</w:t>
            </w:r>
            <w:proofErr w:type="spellEnd"/>
            <w:r w:rsidRPr="0067776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 - пакеты из ко</w:t>
            </w:r>
            <w:r w:rsidR="009638B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мбинированного материала </w:t>
            </w:r>
            <w:r w:rsidR="009638B9" w:rsidRPr="009638B9">
              <w:rPr>
                <w:rFonts w:eastAsia="Times New Roman" w:cs="Times New Roman"/>
                <w:color w:val="000000"/>
                <w:kern w:val="0"/>
                <w:sz w:val="22"/>
                <w:szCs w:val="22"/>
                <w:lang w:eastAsia="ru-RU" w:bidi="ar-SA"/>
              </w:rPr>
              <w:t xml:space="preserve">(40). </w:t>
            </w:r>
            <w:proofErr w:type="spellStart"/>
            <w:r w:rsidR="009638B9" w:rsidRPr="009638B9">
              <w:rPr>
                <w:rFonts w:cs="Times New Roman"/>
                <w:color w:val="000000"/>
                <w:sz w:val="22"/>
                <w:szCs w:val="22"/>
              </w:rPr>
              <w:t>Рентгеноконтрастное</w:t>
            </w:r>
            <w:proofErr w:type="spellEnd"/>
            <w:r w:rsidR="009638B9" w:rsidRPr="009638B9">
              <w:rPr>
                <w:rFonts w:cs="Times New Roman"/>
                <w:color w:val="000000"/>
                <w:sz w:val="22"/>
                <w:szCs w:val="22"/>
              </w:rPr>
              <w:t xml:space="preserve"> средство</w:t>
            </w:r>
            <w:r w:rsidR="009638B9" w:rsidRPr="009638B9">
              <w:rPr>
                <w:rFonts w:cs="Times New Roman"/>
                <w:color w:val="000000"/>
                <w:sz w:val="22"/>
                <w:szCs w:val="22"/>
              </w:rPr>
              <w:t xml:space="preserve"> для ЖКТ.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6D7168" w:rsidRPr="00873A8E" w:rsidRDefault="009638B9" w:rsidP="009638B9">
            <w:pPr>
              <w:spacing w:line="240" w:lineRule="exac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rStyle w:val="22"/>
                <w:rFonts w:eastAsia="SimSun"/>
                <w:b w:val="0"/>
                <w:sz w:val="22"/>
                <w:szCs w:val="22"/>
                <w:lang w:val="kk-KZ"/>
              </w:rPr>
              <w:t>пакет</w:t>
            </w:r>
          </w:p>
        </w:tc>
        <w:tc>
          <w:tcPr>
            <w:tcW w:w="628" w:type="dxa"/>
            <w:shd w:val="clear" w:color="000000" w:fill="FFFFFF"/>
            <w:vAlign w:val="center"/>
          </w:tcPr>
          <w:p w:rsidR="006D7168" w:rsidRPr="006D7168" w:rsidRDefault="00873A8E" w:rsidP="009638B9">
            <w:pPr>
              <w:spacing w:line="240" w:lineRule="exact"/>
              <w:jc w:val="center"/>
              <w:rPr>
                <w:b/>
                <w:sz w:val="22"/>
                <w:szCs w:val="22"/>
              </w:rPr>
            </w:pPr>
            <w:r>
              <w:rPr>
                <w:rStyle w:val="22"/>
                <w:rFonts w:eastAsia="SimSun"/>
                <w:b w:val="0"/>
                <w:sz w:val="22"/>
                <w:szCs w:val="22"/>
                <w:lang w:val="kk-KZ"/>
              </w:rPr>
              <w:t>550</w:t>
            </w:r>
          </w:p>
        </w:tc>
        <w:tc>
          <w:tcPr>
            <w:tcW w:w="1605" w:type="dxa"/>
            <w:shd w:val="clear" w:color="000000" w:fill="FFFFFF"/>
            <w:noWrap/>
            <w:vAlign w:val="center"/>
          </w:tcPr>
          <w:p w:rsidR="006D7168" w:rsidRPr="00873A8E" w:rsidRDefault="00873A8E" w:rsidP="009638B9">
            <w:pPr>
              <w:spacing w:line="220" w:lineRule="exac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rStyle w:val="211pt"/>
                <w:rFonts w:eastAsia="SimSun"/>
                <w:b w:val="0"/>
                <w:lang w:val="kk-KZ"/>
              </w:rPr>
              <w:t>1440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6D7168" w:rsidRPr="00873A8E" w:rsidRDefault="00873A8E" w:rsidP="009638B9">
            <w:pPr>
              <w:spacing w:line="240" w:lineRule="exact"/>
              <w:jc w:val="center"/>
              <w:rPr>
                <w:b/>
                <w:sz w:val="22"/>
                <w:szCs w:val="22"/>
                <w:lang w:val="kk-KZ"/>
              </w:rPr>
            </w:pPr>
            <w:r>
              <w:rPr>
                <w:rStyle w:val="22"/>
                <w:rFonts w:eastAsia="SimSun"/>
                <w:b w:val="0"/>
                <w:sz w:val="22"/>
                <w:szCs w:val="22"/>
                <w:lang w:val="kk-KZ"/>
              </w:rPr>
              <w:t>792 000</w:t>
            </w:r>
          </w:p>
        </w:tc>
      </w:tr>
    </w:tbl>
    <w:p w:rsidR="0080080F" w:rsidRPr="000B045E" w:rsidRDefault="00D53757" w:rsidP="00873A8E">
      <w:pPr>
        <w:spacing w:line="240" w:lineRule="exact"/>
        <w:jc w:val="both"/>
        <w:rPr>
          <w:rFonts w:cs="Times New Roman"/>
          <w:sz w:val="22"/>
          <w:szCs w:val="22"/>
        </w:rPr>
      </w:pPr>
      <w:r w:rsidRPr="000B045E">
        <w:rPr>
          <w:rFonts w:cs="Times New Roman"/>
          <w:sz w:val="22"/>
          <w:szCs w:val="22"/>
        </w:rPr>
        <w:t>Выделенная</w:t>
      </w:r>
      <w:r w:rsidR="0080080F" w:rsidRPr="000B045E">
        <w:rPr>
          <w:rFonts w:cs="Times New Roman"/>
          <w:sz w:val="22"/>
          <w:szCs w:val="22"/>
        </w:rPr>
        <w:t xml:space="preserve"> сумма</w:t>
      </w:r>
      <w:r w:rsidR="007773A2" w:rsidRPr="000B045E">
        <w:rPr>
          <w:rFonts w:cs="Times New Roman"/>
          <w:sz w:val="22"/>
          <w:szCs w:val="22"/>
        </w:rPr>
        <w:t xml:space="preserve"> </w:t>
      </w:r>
      <w:r w:rsidR="00873A8E">
        <w:rPr>
          <w:rStyle w:val="22"/>
          <w:rFonts w:eastAsia="SimSun"/>
          <w:b w:val="0"/>
          <w:sz w:val="22"/>
          <w:szCs w:val="22"/>
          <w:lang w:val="kk-KZ"/>
        </w:rPr>
        <w:t>792</w:t>
      </w:r>
      <w:r w:rsidR="00873A8E">
        <w:rPr>
          <w:rStyle w:val="22"/>
          <w:rFonts w:eastAsia="SimSun"/>
          <w:b w:val="0"/>
          <w:sz w:val="22"/>
          <w:szCs w:val="22"/>
          <w:lang w:val="kk-KZ"/>
        </w:rPr>
        <w:t> </w:t>
      </w:r>
      <w:r w:rsidR="00873A8E">
        <w:rPr>
          <w:rStyle w:val="22"/>
          <w:rFonts w:eastAsia="SimSun"/>
          <w:b w:val="0"/>
          <w:sz w:val="22"/>
          <w:szCs w:val="22"/>
          <w:lang w:val="kk-KZ"/>
        </w:rPr>
        <w:t>000</w:t>
      </w:r>
      <w:r w:rsidR="006D7168">
        <w:rPr>
          <w:rFonts w:cs="Times New Roman"/>
          <w:sz w:val="22"/>
          <w:szCs w:val="22"/>
          <w:lang w:val="kk-KZ"/>
        </w:rPr>
        <w:t>,0</w:t>
      </w:r>
      <w:r w:rsidR="000B045E" w:rsidRPr="000B045E">
        <w:rPr>
          <w:rFonts w:cs="Times New Roman"/>
          <w:sz w:val="22"/>
          <w:szCs w:val="22"/>
          <w:lang w:val="kk-KZ"/>
        </w:rPr>
        <w:t>0</w:t>
      </w:r>
      <w:r w:rsidR="002A308A" w:rsidRPr="000B045E">
        <w:rPr>
          <w:rFonts w:cs="Times New Roman"/>
          <w:sz w:val="22"/>
          <w:szCs w:val="22"/>
        </w:rPr>
        <w:t xml:space="preserve"> </w:t>
      </w:r>
      <w:r w:rsidR="00E3492F" w:rsidRPr="000B045E">
        <w:rPr>
          <w:rFonts w:cs="Times New Roman"/>
          <w:sz w:val="22"/>
          <w:szCs w:val="22"/>
        </w:rPr>
        <w:t>(</w:t>
      </w:r>
      <w:r w:rsidR="006D7168">
        <w:rPr>
          <w:rFonts w:cs="Times New Roman"/>
          <w:sz w:val="22"/>
          <w:szCs w:val="22"/>
        </w:rPr>
        <w:t xml:space="preserve">семьдесят </w:t>
      </w:r>
      <w:r w:rsidR="00873A8E">
        <w:rPr>
          <w:rFonts w:cs="Times New Roman"/>
          <w:sz w:val="22"/>
          <w:szCs w:val="22"/>
          <w:lang w:val="kk-KZ"/>
        </w:rPr>
        <w:t>девяносто две тысячи</w:t>
      </w:r>
      <w:r w:rsidR="000D2585" w:rsidRPr="000B045E">
        <w:rPr>
          <w:rFonts w:cs="Times New Roman"/>
          <w:sz w:val="22"/>
          <w:szCs w:val="22"/>
        </w:rPr>
        <w:t>)</w:t>
      </w:r>
      <w:r w:rsidR="0080080F" w:rsidRPr="000B045E">
        <w:rPr>
          <w:rFonts w:cs="Times New Roman"/>
          <w:sz w:val="22"/>
          <w:szCs w:val="22"/>
        </w:rPr>
        <w:t xml:space="preserve"> тенге</w:t>
      </w:r>
      <w:r w:rsidR="006D7168">
        <w:rPr>
          <w:rFonts w:cs="Times New Roman"/>
          <w:sz w:val="22"/>
          <w:szCs w:val="22"/>
        </w:rPr>
        <w:t xml:space="preserve"> 0</w:t>
      </w:r>
      <w:r w:rsidR="000B045E" w:rsidRPr="000B045E">
        <w:rPr>
          <w:rFonts w:cs="Times New Roman"/>
          <w:sz w:val="22"/>
          <w:szCs w:val="22"/>
        </w:rPr>
        <w:t xml:space="preserve">0 </w:t>
      </w:r>
      <w:proofErr w:type="spellStart"/>
      <w:r w:rsidR="000B045E" w:rsidRPr="000B045E">
        <w:rPr>
          <w:rFonts w:cs="Times New Roman"/>
          <w:sz w:val="22"/>
          <w:szCs w:val="22"/>
        </w:rPr>
        <w:t>тиын</w:t>
      </w:r>
      <w:proofErr w:type="spellEnd"/>
      <w:r w:rsidR="004610F5" w:rsidRPr="000B045E">
        <w:rPr>
          <w:rFonts w:cs="Times New Roman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Поставка товара производиться частями в течение </w:t>
      </w:r>
      <w:r w:rsidR="00DC56C3" w:rsidRPr="001F24FA">
        <w:rPr>
          <w:rFonts w:cs="Times New Roman"/>
          <w:sz w:val="22"/>
          <w:szCs w:val="22"/>
        </w:rPr>
        <w:t>5</w:t>
      </w:r>
      <w:r w:rsidR="00166458" w:rsidRPr="001F24FA">
        <w:rPr>
          <w:rFonts w:cs="Times New Roman"/>
          <w:sz w:val="22"/>
          <w:szCs w:val="22"/>
        </w:rPr>
        <w:t xml:space="preserve"> </w:t>
      </w:r>
      <w:r w:rsidR="00DC56C3" w:rsidRPr="001F24FA">
        <w:rPr>
          <w:rFonts w:cs="Times New Roman"/>
          <w:sz w:val="22"/>
          <w:szCs w:val="22"/>
        </w:rPr>
        <w:t>-</w:t>
      </w:r>
      <w:r w:rsidR="00166458" w:rsidRPr="001F24FA">
        <w:rPr>
          <w:rFonts w:cs="Times New Roman"/>
          <w:sz w:val="22"/>
          <w:szCs w:val="22"/>
        </w:rPr>
        <w:t xml:space="preserve"> и</w:t>
      </w:r>
      <w:r w:rsidR="00DC56C3" w:rsidRPr="001F24FA">
        <w:rPr>
          <w:rFonts w:cs="Times New Roman"/>
          <w:sz w:val="22"/>
          <w:szCs w:val="22"/>
        </w:rPr>
        <w:t xml:space="preserve"> календарных дней </w:t>
      </w:r>
      <w:r w:rsidRPr="001F24FA">
        <w:rPr>
          <w:rFonts w:cs="Times New Roman"/>
          <w:sz w:val="22"/>
          <w:szCs w:val="22"/>
        </w:rPr>
        <w:t xml:space="preserve">текущего года по заявке Заказчика. </w:t>
      </w:r>
      <w:bookmarkStart w:id="0" w:name="_GoBack"/>
      <w:bookmarkEnd w:id="0"/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поставки товара: АО «Национальный научный центр хирургии им. А.Н. </w:t>
      </w:r>
      <w:proofErr w:type="spellStart"/>
      <w:r w:rsidRPr="001F24FA">
        <w:rPr>
          <w:rFonts w:cs="Times New Roman"/>
          <w:sz w:val="22"/>
          <w:szCs w:val="22"/>
        </w:rPr>
        <w:t>Сызганова</w:t>
      </w:r>
      <w:proofErr w:type="spellEnd"/>
      <w:r w:rsidRPr="001F24FA">
        <w:rPr>
          <w:rFonts w:cs="Times New Roman"/>
          <w:sz w:val="22"/>
          <w:szCs w:val="22"/>
        </w:rPr>
        <w:t xml:space="preserve">»,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r w:rsidRPr="001F24FA">
        <w:rPr>
          <w:rFonts w:cs="Times New Roman"/>
          <w:sz w:val="22"/>
          <w:szCs w:val="22"/>
        </w:rPr>
        <w:t xml:space="preserve">р/н,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62, аптечный склад.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Место и окончательный срок предоставления ценовых предложений: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 xml:space="preserve">, 51, кабинет 201, дата </w:t>
      </w:r>
      <w:r w:rsidR="00873A8E">
        <w:rPr>
          <w:rFonts w:cs="Times New Roman"/>
          <w:sz w:val="22"/>
          <w:szCs w:val="22"/>
          <w:lang w:val="kk-KZ"/>
        </w:rPr>
        <w:t>08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.20</w:t>
      </w:r>
      <w:r w:rsidR="00CD1603" w:rsidRPr="001F24FA">
        <w:rPr>
          <w:rFonts w:cs="Times New Roman"/>
          <w:sz w:val="22"/>
          <w:szCs w:val="22"/>
        </w:rPr>
        <w:t>20</w:t>
      </w:r>
      <w:r w:rsidRPr="001F24FA">
        <w:rPr>
          <w:rFonts w:cs="Times New Roman"/>
          <w:sz w:val="22"/>
          <w:szCs w:val="22"/>
        </w:rPr>
        <w:t xml:space="preserve">г. время: </w:t>
      </w:r>
      <w:r w:rsidR="003A20C1">
        <w:rPr>
          <w:rFonts w:cs="Times New Roman"/>
          <w:sz w:val="22"/>
          <w:szCs w:val="22"/>
          <w:lang w:val="kk-KZ"/>
        </w:rPr>
        <w:t>09</w:t>
      </w:r>
      <w:r w:rsidRPr="001F24FA">
        <w:rPr>
          <w:rFonts w:cs="Times New Roman"/>
          <w:sz w:val="22"/>
          <w:szCs w:val="22"/>
        </w:rPr>
        <w:t>:00 часов.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 xml:space="preserve">Дата и время вскрытия ценовых предложений: дата </w:t>
      </w:r>
      <w:r w:rsidR="00873A8E">
        <w:rPr>
          <w:rFonts w:cs="Times New Roman"/>
          <w:sz w:val="22"/>
          <w:szCs w:val="22"/>
          <w:lang w:val="kk-KZ"/>
        </w:rPr>
        <w:t>08</w:t>
      </w:r>
      <w:r w:rsidRPr="001F24FA">
        <w:rPr>
          <w:rFonts w:cs="Times New Roman"/>
          <w:sz w:val="22"/>
          <w:szCs w:val="22"/>
        </w:rPr>
        <w:t>.</w:t>
      </w:r>
      <w:r w:rsidR="001C275E">
        <w:rPr>
          <w:rFonts w:cs="Times New Roman"/>
          <w:sz w:val="22"/>
          <w:szCs w:val="22"/>
          <w:lang w:val="kk-KZ"/>
        </w:rPr>
        <w:t>04</w:t>
      </w:r>
      <w:r w:rsidRPr="001F24FA">
        <w:rPr>
          <w:rFonts w:cs="Times New Roman"/>
          <w:sz w:val="22"/>
          <w:szCs w:val="22"/>
        </w:rPr>
        <w:t>.</w:t>
      </w:r>
      <w:r w:rsidR="00CD1603" w:rsidRPr="001F24FA">
        <w:rPr>
          <w:rFonts w:cs="Times New Roman"/>
          <w:sz w:val="22"/>
          <w:szCs w:val="22"/>
        </w:rPr>
        <w:t>2020</w:t>
      </w:r>
      <w:r w:rsidRPr="001F24FA">
        <w:rPr>
          <w:rFonts w:cs="Times New Roman"/>
          <w:sz w:val="22"/>
          <w:szCs w:val="22"/>
        </w:rPr>
        <w:t xml:space="preserve">. время </w:t>
      </w:r>
      <w:r w:rsidR="001C275E">
        <w:rPr>
          <w:rFonts w:cs="Times New Roman"/>
          <w:sz w:val="22"/>
          <w:szCs w:val="22"/>
        </w:rPr>
        <w:t>1</w:t>
      </w:r>
      <w:r w:rsidR="006D7168">
        <w:rPr>
          <w:rFonts w:cs="Times New Roman"/>
          <w:sz w:val="22"/>
          <w:szCs w:val="22"/>
        </w:rPr>
        <w:t>0</w:t>
      </w:r>
      <w:r w:rsidRPr="001F24FA">
        <w:rPr>
          <w:rFonts w:cs="Times New Roman"/>
          <w:sz w:val="22"/>
          <w:szCs w:val="22"/>
        </w:rPr>
        <w:t>:</w:t>
      </w:r>
      <w:r w:rsidR="001C275E">
        <w:rPr>
          <w:rFonts w:cs="Times New Roman"/>
          <w:sz w:val="22"/>
          <w:szCs w:val="22"/>
          <w:lang w:val="kk-KZ"/>
        </w:rPr>
        <w:t>0</w:t>
      </w:r>
      <w:r w:rsidR="00956C23">
        <w:rPr>
          <w:rFonts w:cs="Times New Roman"/>
          <w:sz w:val="22"/>
          <w:szCs w:val="22"/>
          <w:lang w:val="kk-KZ"/>
        </w:rPr>
        <w:t>0</w:t>
      </w:r>
      <w:r w:rsidRPr="001F24FA">
        <w:rPr>
          <w:rFonts w:cs="Times New Roman"/>
          <w:sz w:val="22"/>
          <w:szCs w:val="22"/>
        </w:rPr>
        <w:t xml:space="preserve"> часов, место вскрытия: г. Алматы, </w:t>
      </w:r>
      <w:proofErr w:type="spellStart"/>
      <w:r w:rsidRPr="001F24FA">
        <w:rPr>
          <w:rFonts w:cs="Times New Roman"/>
          <w:sz w:val="22"/>
          <w:szCs w:val="22"/>
        </w:rPr>
        <w:t>Алмалинский</w:t>
      </w:r>
      <w:proofErr w:type="spellEnd"/>
      <w:r w:rsidR="00562323" w:rsidRPr="001F24FA">
        <w:rPr>
          <w:rFonts w:cs="Times New Roman"/>
          <w:sz w:val="22"/>
          <w:szCs w:val="22"/>
        </w:rPr>
        <w:t xml:space="preserve"> </w:t>
      </w:r>
      <w:proofErr w:type="gramStart"/>
      <w:r w:rsidRPr="001F24FA">
        <w:rPr>
          <w:rFonts w:cs="Times New Roman"/>
          <w:sz w:val="22"/>
          <w:szCs w:val="22"/>
        </w:rPr>
        <w:t>р</w:t>
      </w:r>
      <w:proofErr w:type="gramEnd"/>
      <w:r w:rsidRPr="001F24FA">
        <w:rPr>
          <w:rFonts w:cs="Times New Roman"/>
          <w:sz w:val="22"/>
          <w:szCs w:val="22"/>
        </w:rPr>
        <w:t xml:space="preserve">/н, ул. </w:t>
      </w:r>
      <w:proofErr w:type="spellStart"/>
      <w:r w:rsidRPr="001F24FA">
        <w:rPr>
          <w:rFonts w:cs="Times New Roman"/>
          <w:sz w:val="22"/>
          <w:szCs w:val="22"/>
        </w:rPr>
        <w:t>Желтоксан</w:t>
      </w:r>
      <w:proofErr w:type="spellEnd"/>
      <w:r w:rsidRPr="001F24FA">
        <w:rPr>
          <w:rFonts w:cs="Times New Roman"/>
          <w:sz w:val="22"/>
          <w:szCs w:val="22"/>
        </w:rPr>
        <w:t>, 51, кабинет 201.</w:t>
      </w:r>
    </w:p>
    <w:p w:rsidR="0080080F" w:rsidRPr="001F24FA" w:rsidRDefault="0080080F" w:rsidP="00562323">
      <w:pPr>
        <w:ind w:firstLine="708"/>
        <w:jc w:val="both"/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Документы для участия предоставляются в прошитом, пронумерованном виде, в запечатанном конверте и скреплено печатью. На конверте должно прописываться дата и время вскрытия, наименование заку</w:t>
      </w:r>
      <w:r w:rsidR="00562323" w:rsidRPr="001F24FA">
        <w:rPr>
          <w:rFonts w:cs="Times New Roman"/>
          <w:b/>
          <w:sz w:val="22"/>
          <w:szCs w:val="22"/>
        </w:rPr>
        <w:t>пки, наименование Поставщика и З</w:t>
      </w:r>
      <w:r w:rsidRPr="001F24FA">
        <w:rPr>
          <w:rFonts w:cs="Times New Roman"/>
          <w:b/>
          <w:sz w:val="22"/>
          <w:szCs w:val="22"/>
        </w:rPr>
        <w:t>аказчика.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Fonts w:cs="Times New Roman"/>
          <w:sz w:val="22"/>
          <w:szCs w:val="22"/>
        </w:rPr>
        <w:t>1.Потенциальный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</w:t>
      </w:r>
    </w:p>
    <w:p w:rsidR="00946F21" w:rsidRPr="001F24FA" w:rsidRDefault="0080080F" w:rsidP="00AF5191">
      <w:pPr>
        <w:jc w:val="both"/>
        <w:rPr>
          <w:rStyle w:val="s0"/>
          <w:sz w:val="22"/>
          <w:szCs w:val="22"/>
        </w:rPr>
      </w:pPr>
      <w:r w:rsidRPr="001F24FA">
        <w:rPr>
          <w:rStyle w:val="s0"/>
          <w:sz w:val="22"/>
          <w:szCs w:val="22"/>
        </w:rPr>
        <w:t>2.Конверт содержит ценовое предложение</w:t>
      </w:r>
      <w:r w:rsidR="00946F21" w:rsidRPr="001F24FA">
        <w:rPr>
          <w:rStyle w:val="s0"/>
          <w:sz w:val="22"/>
          <w:szCs w:val="22"/>
        </w:rPr>
        <w:t>,</w:t>
      </w:r>
      <w:r w:rsidRPr="001F24FA">
        <w:rPr>
          <w:rStyle w:val="s0"/>
          <w:sz w:val="22"/>
          <w:szCs w:val="22"/>
        </w:rPr>
        <w:t xml:space="preserve"> техническую спецификацию на предлагаемый товар,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</w:t>
      </w:r>
      <w:bookmarkStart w:id="1" w:name="SUB10900"/>
      <w:bookmarkEnd w:id="1"/>
      <w:r w:rsidR="00946F21" w:rsidRPr="001F24FA">
        <w:rPr>
          <w:rStyle w:val="s0"/>
          <w:sz w:val="22"/>
          <w:szCs w:val="22"/>
        </w:rPr>
        <w:t>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3. 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</w:t>
      </w:r>
      <w:r w:rsidR="00694C51" w:rsidRPr="001F24FA">
        <w:rPr>
          <w:rStyle w:val="s0"/>
          <w:sz w:val="22"/>
          <w:szCs w:val="22"/>
        </w:rPr>
        <w:t>роса и типового договора закупа.</w:t>
      </w:r>
    </w:p>
    <w:p w:rsidR="007223B9" w:rsidRPr="001F24FA" w:rsidRDefault="00956B72" w:rsidP="007223B9">
      <w:pPr>
        <w:jc w:val="both"/>
        <w:rPr>
          <w:rFonts w:cs="Times New Roman"/>
          <w:sz w:val="22"/>
          <w:szCs w:val="22"/>
        </w:rPr>
      </w:pPr>
      <w:bookmarkStart w:id="2" w:name="SUB11300"/>
      <w:bookmarkEnd w:id="2"/>
      <w:r w:rsidRPr="001F24FA">
        <w:rPr>
          <w:rStyle w:val="s0"/>
          <w:sz w:val="22"/>
          <w:szCs w:val="22"/>
        </w:rPr>
        <w:t>4</w:t>
      </w:r>
      <w:r w:rsidR="0080080F" w:rsidRPr="001F24FA">
        <w:rPr>
          <w:rStyle w:val="s0"/>
          <w:sz w:val="22"/>
          <w:szCs w:val="22"/>
        </w:rPr>
        <w:t xml:space="preserve">. </w:t>
      </w:r>
      <w:r w:rsidR="007223B9" w:rsidRPr="001F24FA">
        <w:rPr>
          <w:rStyle w:val="s0"/>
          <w:sz w:val="22"/>
          <w:szCs w:val="22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</w:t>
      </w:r>
      <w:r w:rsidR="007223B9" w:rsidRPr="001F24FA">
        <w:rPr>
          <w:rStyle w:val="s0"/>
          <w:sz w:val="22"/>
          <w:szCs w:val="22"/>
        </w:rPr>
        <w:lastRenderedPageBreak/>
        <w:t xml:space="preserve">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</w:t>
      </w:r>
      <w:hyperlink w:anchor="sub2000" w:history="1">
        <w:r w:rsidR="007223B9" w:rsidRPr="001F24FA">
          <w:rPr>
            <w:rStyle w:val="a4"/>
            <w:rFonts w:cs="Times New Roman"/>
            <w:sz w:val="22"/>
            <w:szCs w:val="22"/>
          </w:rPr>
          <w:t>главой 4</w:t>
        </w:r>
      </w:hyperlink>
      <w:r w:rsidR="007223B9" w:rsidRPr="001F24FA">
        <w:rPr>
          <w:rStyle w:val="s0"/>
          <w:sz w:val="22"/>
          <w:szCs w:val="22"/>
        </w:rPr>
        <w:t xml:space="preserve"> настоящих Правил, а также описание и объем фармацевтических услуг.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8" w:history="1">
        <w:r w:rsidRPr="001F24FA">
          <w:rPr>
            <w:rStyle w:val="a4"/>
            <w:rFonts w:cs="Times New Roman"/>
            <w:sz w:val="22"/>
            <w:szCs w:val="22"/>
          </w:rPr>
          <w:t>Кодекса</w:t>
        </w:r>
      </w:hyperlink>
      <w:r w:rsidRPr="001F24FA">
        <w:rPr>
          <w:rStyle w:val="s0"/>
          <w:sz w:val="22"/>
          <w:szCs w:val="22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включенных в </w:t>
      </w:r>
      <w:hyperlink r:id="rId9" w:history="1">
        <w:r w:rsidRPr="001F24FA">
          <w:rPr>
            <w:rStyle w:val="a4"/>
            <w:rFonts w:cs="Times New Roman"/>
            <w:sz w:val="22"/>
            <w:szCs w:val="22"/>
          </w:rPr>
          <w:t>перечень</w:t>
        </w:r>
      </w:hyperlink>
      <w:r w:rsidRPr="001F24FA">
        <w:rPr>
          <w:rStyle w:val="s0"/>
          <w:sz w:val="22"/>
          <w:szCs w:val="22"/>
        </w:rPr>
        <w:t xml:space="preserve"> </w:t>
      </w:r>
      <w:proofErr w:type="spellStart"/>
      <w:r w:rsidRPr="001F24FA">
        <w:rPr>
          <w:rStyle w:val="s0"/>
          <w:sz w:val="22"/>
          <w:szCs w:val="22"/>
        </w:rPr>
        <w:t>орфанных</w:t>
      </w:r>
      <w:proofErr w:type="spellEnd"/>
      <w:r w:rsidRPr="001F24FA">
        <w:rPr>
          <w:rStyle w:val="s0"/>
          <w:sz w:val="22"/>
          <w:szCs w:val="22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</w:t>
      </w:r>
      <w:proofErr w:type="gramEnd"/>
      <w:r w:rsidRPr="001F24FA">
        <w:rPr>
          <w:rStyle w:val="s0"/>
          <w:sz w:val="22"/>
          <w:szCs w:val="22"/>
        </w:rPr>
        <w:t xml:space="preserve"> изделия или устройства, </w:t>
      </w:r>
      <w:proofErr w:type="gramStart"/>
      <w:r w:rsidRPr="001F24FA">
        <w:rPr>
          <w:rStyle w:val="s0"/>
          <w:sz w:val="22"/>
          <w:szCs w:val="22"/>
        </w:rPr>
        <w:t>ввезенных</w:t>
      </w:r>
      <w:proofErr w:type="gramEnd"/>
      <w:r w:rsidRPr="001F24FA">
        <w:rPr>
          <w:rStyle w:val="s0"/>
          <w:sz w:val="22"/>
          <w:szCs w:val="22"/>
        </w:rPr>
        <w:t xml:space="preserve">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4) срок годности лекарственных средств, медицинских изделий на дату поставки поставщиком заказчику составляет: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пятидесяти процентов от указанного срока годности на упаковке (при сроке годности менее двух лет);</w:t>
      </w:r>
    </w:p>
    <w:p w:rsidR="007223B9" w:rsidRPr="001F24FA" w:rsidRDefault="007223B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не менее двенадцати месяцев от указанного срока годности на упаковке (при сроке годности два года и более);</w:t>
      </w:r>
    </w:p>
    <w:p w:rsidR="007223B9" w:rsidRPr="001F24FA" w:rsidRDefault="009710A9" w:rsidP="007223B9">
      <w:pPr>
        <w:ind w:firstLine="397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sz w:val="22"/>
          <w:szCs w:val="22"/>
        </w:rPr>
        <w:t>5</w:t>
      </w:r>
      <w:r w:rsidR="007223B9" w:rsidRPr="001F24FA">
        <w:rPr>
          <w:rStyle w:val="s0"/>
          <w:sz w:val="22"/>
          <w:szCs w:val="22"/>
        </w:rPr>
        <w:t xml:space="preserve">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</w:t>
      </w:r>
      <w:proofErr w:type="gramStart"/>
      <w:r w:rsidR="007223B9" w:rsidRPr="001F24FA">
        <w:rPr>
          <w:rStyle w:val="s0"/>
          <w:sz w:val="22"/>
          <w:szCs w:val="22"/>
        </w:rPr>
        <w:t>на</w:t>
      </w:r>
      <w:proofErr w:type="gramEnd"/>
      <w:r w:rsidR="007223B9" w:rsidRPr="001F24FA">
        <w:rPr>
          <w:rStyle w:val="s0"/>
          <w:sz w:val="22"/>
          <w:szCs w:val="22"/>
        </w:rPr>
        <w:t xml:space="preserve"> закуп;</w:t>
      </w:r>
    </w:p>
    <w:p w:rsidR="007223B9" w:rsidRPr="001F24FA" w:rsidRDefault="009710A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sz w:val="22"/>
          <w:szCs w:val="22"/>
        </w:rPr>
        <w:t>6</w:t>
      </w:r>
      <w:r w:rsidR="007223B9" w:rsidRPr="001F24FA">
        <w:rPr>
          <w:rStyle w:val="s0"/>
          <w:sz w:val="22"/>
          <w:szCs w:val="22"/>
        </w:rPr>
        <w:t>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</w:t>
      </w:r>
      <w:proofErr w:type="gramEnd"/>
      <w:r w:rsidR="007223B9" w:rsidRPr="001F24FA">
        <w:rPr>
          <w:rStyle w:val="s0"/>
          <w:sz w:val="22"/>
          <w:szCs w:val="22"/>
        </w:rPr>
        <w:t xml:space="preserve"> медицинского страхования.</w:t>
      </w:r>
    </w:p>
    <w:p w:rsidR="007223B9" w:rsidRPr="001F24FA" w:rsidRDefault="007223B9" w:rsidP="007223B9">
      <w:pPr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113. 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1) копии разрешений (уведомлений) либо разрешений (уведомлений) в виде электронного документа, полученных (направленных) в соответствии с </w:t>
      </w:r>
      <w:hyperlink r:id="rId1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Законом</w:t>
        </w:r>
      </w:hyperlink>
      <w:r w:rsidRPr="001F24FA">
        <w:rPr>
          <w:rStyle w:val="s0"/>
          <w:color w:val="auto"/>
          <w:sz w:val="22"/>
          <w:szCs w:val="22"/>
        </w:rPr>
        <w:t xml:space="preserve"> Республики Казахстан от 16 мая 2014 года «О разрешениях и уведомлениях»,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соответствующего разрешения (уведомления), полученного (направленного) в соответствии с Законом Республики Казахстан от 16 мая 2014 года «О разрешениях и уведомлениях»;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</w:t>
      </w:r>
      <w:r w:rsidRPr="001F24FA">
        <w:rPr>
          <w:rStyle w:val="s0"/>
          <w:color w:val="auto"/>
          <w:sz w:val="22"/>
          <w:szCs w:val="22"/>
        </w:rPr>
        <w:lastRenderedPageBreak/>
        <w:t>социальное медицинское страхование, полученные посредством веб-портала «электронного правительства»;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proofErr w:type="gramStart"/>
      <w:r w:rsidRPr="001F24FA">
        <w:rPr>
          <w:rStyle w:val="s0"/>
          <w:color w:val="auto"/>
          <w:sz w:val="22"/>
          <w:szCs w:val="22"/>
        </w:rPr>
        <w:t>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</w:t>
      </w:r>
      <w:proofErr w:type="gramEnd"/>
      <w:r w:rsidRPr="001F24FA">
        <w:rPr>
          <w:rStyle w:val="s0"/>
          <w:color w:val="auto"/>
          <w:sz w:val="22"/>
          <w:szCs w:val="22"/>
        </w:rPr>
        <w:t xml:space="preserve">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8) документы, подтверждающие соответствие потенциального поставщика квалификационным требованиям, установленным </w:t>
      </w:r>
      <w:hyperlink w:anchor="sub13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13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Правил;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 xml:space="preserve">9) при закупе фармацевтических услуг документы, подтверждающие соответствие соисполнителя квалификационным требованиям, установленным </w:t>
      </w:r>
      <w:hyperlink w:anchor="sub1400" w:history="1">
        <w:r w:rsidRPr="001F24FA">
          <w:rPr>
            <w:rStyle w:val="a4"/>
            <w:rFonts w:cs="Times New Roman"/>
            <w:color w:val="auto"/>
            <w:sz w:val="22"/>
            <w:szCs w:val="22"/>
          </w:rPr>
          <w:t>пунктом 14</w:t>
        </w:r>
      </w:hyperlink>
      <w:r w:rsidRPr="001F24FA">
        <w:rPr>
          <w:rStyle w:val="s0"/>
          <w:color w:val="auto"/>
          <w:sz w:val="22"/>
          <w:szCs w:val="22"/>
        </w:rPr>
        <w:t xml:space="preserve"> настоящих Правил.</w:t>
      </w:r>
    </w:p>
    <w:p w:rsidR="007223B9" w:rsidRPr="001F24FA" w:rsidRDefault="007223B9" w:rsidP="007223B9">
      <w:pPr>
        <w:ind w:firstLine="400"/>
        <w:jc w:val="both"/>
        <w:rPr>
          <w:rFonts w:cs="Times New Roman"/>
          <w:sz w:val="22"/>
          <w:szCs w:val="22"/>
        </w:rPr>
      </w:pPr>
      <w:r w:rsidRPr="001F24FA">
        <w:rPr>
          <w:rStyle w:val="s0"/>
          <w:color w:val="auto"/>
          <w:sz w:val="22"/>
          <w:szCs w:val="22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:rsidR="0080080F" w:rsidRPr="001F24FA" w:rsidRDefault="0080080F" w:rsidP="00AF5191">
      <w:pPr>
        <w:jc w:val="both"/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b/>
          <w:sz w:val="22"/>
          <w:szCs w:val="22"/>
        </w:rPr>
      </w:pPr>
    </w:p>
    <w:p w:rsidR="0080080F" w:rsidRPr="001F24FA" w:rsidRDefault="0080080F" w:rsidP="00AF5191">
      <w:pPr>
        <w:rPr>
          <w:rFonts w:cs="Times New Roman"/>
          <w:b/>
          <w:sz w:val="22"/>
          <w:szCs w:val="22"/>
        </w:rPr>
      </w:pPr>
      <w:r w:rsidRPr="001F24FA">
        <w:rPr>
          <w:rFonts w:cs="Times New Roman"/>
          <w:b/>
          <w:sz w:val="22"/>
          <w:szCs w:val="22"/>
        </w:rPr>
        <w:t>Начальник отдела по государственным закупкам</w:t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r w:rsidRPr="001F24FA">
        <w:rPr>
          <w:rFonts w:cs="Times New Roman"/>
          <w:b/>
          <w:sz w:val="22"/>
          <w:szCs w:val="22"/>
        </w:rPr>
        <w:tab/>
      </w:r>
      <w:proofErr w:type="spellStart"/>
      <w:r w:rsidRPr="001F24FA">
        <w:rPr>
          <w:rFonts w:cs="Times New Roman"/>
          <w:b/>
          <w:sz w:val="22"/>
          <w:szCs w:val="22"/>
        </w:rPr>
        <w:t>Мукажанова</w:t>
      </w:r>
      <w:proofErr w:type="spellEnd"/>
      <w:r w:rsidRPr="001F24FA">
        <w:rPr>
          <w:rFonts w:cs="Times New Roman"/>
          <w:b/>
          <w:sz w:val="22"/>
          <w:szCs w:val="22"/>
        </w:rPr>
        <w:t xml:space="preserve"> Н.М.</w:t>
      </w:r>
    </w:p>
    <w:p w:rsidR="0080080F" w:rsidRPr="001F24FA" w:rsidRDefault="0080080F" w:rsidP="00653A61">
      <w:pPr>
        <w:rPr>
          <w:rFonts w:cs="Times New Roman"/>
          <w:sz w:val="22"/>
          <w:szCs w:val="22"/>
        </w:rPr>
      </w:pPr>
    </w:p>
    <w:p w:rsidR="009710A9" w:rsidRPr="001F24FA" w:rsidRDefault="009710A9" w:rsidP="00AF5191">
      <w:pPr>
        <w:rPr>
          <w:rFonts w:cs="Times New Roman"/>
          <w:i/>
          <w:sz w:val="20"/>
          <w:szCs w:val="20"/>
        </w:rPr>
      </w:pPr>
    </w:p>
    <w:p w:rsidR="00C62BA3" w:rsidRPr="001F24FA" w:rsidRDefault="00C62BA3" w:rsidP="00AF5191">
      <w:pPr>
        <w:rPr>
          <w:rFonts w:cs="Times New Roman"/>
          <w:i/>
          <w:sz w:val="20"/>
          <w:szCs w:val="20"/>
        </w:rPr>
      </w:pPr>
    </w:p>
    <w:p w:rsidR="0080080F" w:rsidRPr="001F24FA" w:rsidRDefault="001811AD" w:rsidP="00AF5191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Исп</w:t>
      </w:r>
      <w:r w:rsidR="003469CF" w:rsidRPr="001F24FA">
        <w:rPr>
          <w:rFonts w:cs="Times New Roman"/>
          <w:i/>
          <w:sz w:val="20"/>
          <w:szCs w:val="20"/>
        </w:rPr>
        <w:t>.</w:t>
      </w:r>
      <w:r w:rsidR="00694C51" w:rsidRPr="001F24FA">
        <w:rPr>
          <w:rFonts w:cs="Times New Roman"/>
          <w:i/>
          <w:sz w:val="20"/>
          <w:szCs w:val="20"/>
        </w:rPr>
        <w:t xml:space="preserve"> </w:t>
      </w:r>
      <w:proofErr w:type="spellStart"/>
      <w:r w:rsidR="00694C51" w:rsidRPr="001F24FA">
        <w:rPr>
          <w:rFonts w:cs="Times New Roman"/>
          <w:i/>
          <w:sz w:val="20"/>
          <w:szCs w:val="20"/>
        </w:rPr>
        <w:t>Жанабайкызы</w:t>
      </w:r>
      <w:proofErr w:type="spellEnd"/>
      <w:r w:rsidR="00694C51" w:rsidRPr="001F24FA">
        <w:rPr>
          <w:rFonts w:cs="Times New Roman"/>
          <w:i/>
          <w:sz w:val="20"/>
          <w:szCs w:val="20"/>
        </w:rPr>
        <w:t xml:space="preserve"> К.</w:t>
      </w:r>
    </w:p>
    <w:p w:rsidR="0086053E" w:rsidRPr="001F24FA" w:rsidRDefault="0080080F">
      <w:pPr>
        <w:rPr>
          <w:rFonts w:cs="Times New Roman"/>
          <w:sz w:val="20"/>
          <w:szCs w:val="20"/>
        </w:rPr>
      </w:pPr>
      <w:r w:rsidRPr="001F24FA">
        <w:rPr>
          <w:rFonts w:cs="Times New Roman"/>
          <w:i/>
          <w:sz w:val="20"/>
          <w:szCs w:val="20"/>
        </w:rPr>
        <w:t>8-727-278-04-44</w:t>
      </w:r>
    </w:p>
    <w:sectPr w:rsidR="0086053E" w:rsidRPr="001F24FA" w:rsidSect="000F573C">
      <w:pgSz w:w="11906" w:h="16838"/>
      <w:pgMar w:top="851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2258"/>
    <w:multiLevelType w:val="multilevel"/>
    <w:tmpl w:val="97CC0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80F"/>
    <w:rsid w:val="000046C6"/>
    <w:rsid w:val="00056832"/>
    <w:rsid w:val="0009393C"/>
    <w:rsid w:val="000A1533"/>
    <w:rsid w:val="000A4E11"/>
    <w:rsid w:val="000A753E"/>
    <w:rsid w:val="000B045E"/>
    <w:rsid w:val="000B4C95"/>
    <w:rsid w:val="000D1B46"/>
    <w:rsid w:val="000D2585"/>
    <w:rsid w:val="000F573C"/>
    <w:rsid w:val="00124D58"/>
    <w:rsid w:val="00125CFE"/>
    <w:rsid w:val="00166458"/>
    <w:rsid w:val="00172BC0"/>
    <w:rsid w:val="001765DD"/>
    <w:rsid w:val="001811AD"/>
    <w:rsid w:val="00192B85"/>
    <w:rsid w:val="001A4CE2"/>
    <w:rsid w:val="001B489C"/>
    <w:rsid w:val="001C275E"/>
    <w:rsid w:val="001E7B7D"/>
    <w:rsid w:val="001F24FA"/>
    <w:rsid w:val="00207730"/>
    <w:rsid w:val="00211EE7"/>
    <w:rsid w:val="00232F07"/>
    <w:rsid w:val="002A308A"/>
    <w:rsid w:val="002B2BC2"/>
    <w:rsid w:val="002F2B60"/>
    <w:rsid w:val="00302081"/>
    <w:rsid w:val="003129AC"/>
    <w:rsid w:val="003143CF"/>
    <w:rsid w:val="003164F5"/>
    <w:rsid w:val="00324425"/>
    <w:rsid w:val="003249AB"/>
    <w:rsid w:val="0033085D"/>
    <w:rsid w:val="003347CB"/>
    <w:rsid w:val="00342C8C"/>
    <w:rsid w:val="003469CF"/>
    <w:rsid w:val="003556EC"/>
    <w:rsid w:val="003A20C1"/>
    <w:rsid w:val="003D3A04"/>
    <w:rsid w:val="0040414C"/>
    <w:rsid w:val="00410D0B"/>
    <w:rsid w:val="00451346"/>
    <w:rsid w:val="004610F5"/>
    <w:rsid w:val="00477377"/>
    <w:rsid w:val="0048407F"/>
    <w:rsid w:val="004D03BF"/>
    <w:rsid w:val="00562323"/>
    <w:rsid w:val="005839BC"/>
    <w:rsid w:val="005973CB"/>
    <w:rsid w:val="00653A61"/>
    <w:rsid w:val="00666AAF"/>
    <w:rsid w:val="00677769"/>
    <w:rsid w:val="00694C51"/>
    <w:rsid w:val="006B7388"/>
    <w:rsid w:val="006D7168"/>
    <w:rsid w:val="007043A3"/>
    <w:rsid w:val="007223B9"/>
    <w:rsid w:val="00726042"/>
    <w:rsid w:val="007500B0"/>
    <w:rsid w:val="00762AF4"/>
    <w:rsid w:val="007773A2"/>
    <w:rsid w:val="00791186"/>
    <w:rsid w:val="007D6ED1"/>
    <w:rsid w:val="007D726A"/>
    <w:rsid w:val="0080080F"/>
    <w:rsid w:val="00854526"/>
    <w:rsid w:val="0086053E"/>
    <w:rsid w:val="00873A8E"/>
    <w:rsid w:val="008D65C8"/>
    <w:rsid w:val="0090711C"/>
    <w:rsid w:val="00946F21"/>
    <w:rsid w:val="00956B72"/>
    <w:rsid w:val="00956C23"/>
    <w:rsid w:val="009579C7"/>
    <w:rsid w:val="009638B9"/>
    <w:rsid w:val="009676AE"/>
    <w:rsid w:val="009704BC"/>
    <w:rsid w:val="009710A9"/>
    <w:rsid w:val="009A7FA5"/>
    <w:rsid w:val="009B6D94"/>
    <w:rsid w:val="009C67CD"/>
    <w:rsid w:val="00A10B87"/>
    <w:rsid w:val="00A144EC"/>
    <w:rsid w:val="00A332A8"/>
    <w:rsid w:val="00A4250E"/>
    <w:rsid w:val="00A46BA5"/>
    <w:rsid w:val="00A534D2"/>
    <w:rsid w:val="00A73EC5"/>
    <w:rsid w:val="00A85D9B"/>
    <w:rsid w:val="00A966A6"/>
    <w:rsid w:val="00AA1CC0"/>
    <w:rsid w:val="00AA2089"/>
    <w:rsid w:val="00AF5191"/>
    <w:rsid w:val="00B2441D"/>
    <w:rsid w:val="00B25283"/>
    <w:rsid w:val="00B85056"/>
    <w:rsid w:val="00BA038D"/>
    <w:rsid w:val="00C331C4"/>
    <w:rsid w:val="00C352D3"/>
    <w:rsid w:val="00C36266"/>
    <w:rsid w:val="00C54F8E"/>
    <w:rsid w:val="00C554E1"/>
    <w:rsid w:val="00C62BA3"/>
    <w:rsid w:val="00C81528"/>
    <w:rsid w:val="00C9554B"/>
    <w:rsid w:val="00CA25CE"/>
    <w:rsid w:val="00CD1603"/>
    <w:rsid w:val="00CD1C30"/>
    <w:rsid w:val="00D02C77"/>
    <w:rsid w:val="00D02D36"/>
    <w:rsid w:val="00D041CB"/>
    <w:rsid w:val="00D076A3"/>
    <w:rsid w:val="00D1690C"/>
    <w:rsid w:val="00D41CE0"/>
    <w:rsid w:val="00D53757"/>
    <w:rsid w:val="00D62F31"/>
    <w:rsid w:val="00D757F8"/>
    <w:rsid w:val="00D9500F"/>
    <w:rsid w:val="00DA785A"/>
    <w:rsid w:val="00DC09CA"/>
    <w:rsid w:val="00DC56C3"/>
    <w:rsid w:val="00E11270"/>
    <w:rsid w:val="00E20FFC"/>
    <w:rsid w:val="00E240B7"/>
    <w:rsid w:val="00E3492F"/>
    <w:rsid w:val="00E9429A"/>
    <w:rsid w:val="00E95BC4"/>
    <w:rsid w:val="00EA5A05"/>
    <w:rsid w:val="00EB4EF3"/>
    <w:rsid w:val="00F04A5C"/>
    <w:rsid w:val="00F1687D"/>
    <w:rsid w:val="00F95F7C"/>
    <w:rsid w:val="00FC4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677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0F573C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unhideWhenUsed/>
    <w:qFormat/>
    <w:rsid w:val="000F573C"/>
    <w:pPr>
      <w:keepNext/>
      <w:keepLines/>
      <w:spacing w:before="200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F573C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rsid w:val="000F573C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paragraph" w:customStyle="1" w:styleId="Standard">
    <w:name w:val="Standard"/>
    <w:rsid w:val="008008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3">
    <w:name w:val="No Spacing"/>
    <w:qFormat/>
    <w:rsid w:val="0080080F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a4">
    <w:name w:val="a"/>
    <w:rsid w:val="0080080F"/>
    <w:rPr>
      <w:color w:val="333399"/>
      <w:u w:val="single"/>
    </w:rPr>
  </w:style>
  <w:style w:type="character" w:customStyle="1" w:styleId="s0">
    <w:name w:val="s0"/>
    <w:rsid w:val="0080080F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80080F"/>
    <w:rPr>
      <w:rFonts w:ascii="Times New Roman" w:hAnsi="Times New Roman" w:cs="Times New Roman" w:hint="default"/>
      <w:b/>
      <w:bCs/>
      <w:color w:val="000000"/>
    </w:rPr>
  </w:style>
  <w:style w:type="character" w:styleId="a5">
    <w:name w:val="Hyperlink"/>
    <w:basedOn w:val="a0"/>
    <w:uiPriority w:val="99"/>
    <w:unhideWhenUsed/>
    <w:rsid w:val="0080080F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80080F"/>
    <w:rPr>
      <w:rFonts w:ascii="Tahoma" w:hAnsi="Tahoma"/>
      <w:sz w:val="16"/>
      <w:szCs w:val="14"/>
    </w:rPr>
  </w:style>
  <w:style w:type="character" w:customStyle="1" w:styleId="a7">
    <w:name w:val="Текст выноски Знак"/>
    <w:basedOn w:val="a0"/>
    <w:link w:val="a6"/>
    <w:uiPriority w:val="99"/>
    <w:semiHidden/>
    <w:rsid w:val="0080080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8">
    <w:name w:val="Title"/>
    <w:basedOn w:val="a"/>
    <w:next w:val="a"/>
    <w:link w:val="a9"/>
    <w:uiPriority w:val="10"/>
    <w:qFormat/>
    <w:rsid w:val="000F573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9">
    <w:name w:val="Название Знак"/>
    <w:basedOn w:val="a0"/>
    <w:link w:val="a8"/>
    <w:uiPriority w:val="10"/>
    <w:rsid w:val="000F573C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a">
    <w:name w:val="Subtitle"/>
    <w:basedOn w:val="a"/>
    <w:next w:val="a"/>
    <w:link w:val="ab"/>
    <w:uiPriority w:val="11"/>
    <w:qFormat/>
    <w:rsid w:val="000F573C"/>
    <w:pPr>
      <w:numPr>
        <w:ilvl w:val="1"/>
      </w:numPr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  <w:style w:type="character" w:customStyle="1" w:styleId="ab">
    <w:name w:val="Подзаголовок Знак"/>
    <w:basedOn w:val="a0"/>
    <w:link w:val="aa"/>
    <w:uiPriority w:val="11"/>
    <w:rsid w:val="000F573C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character" w:styleId="ac">
    <w:name w:val="Emphasis"/>
    <w:basedOn w:val="a0"/>
    <w:uiPriority w:val="20"/>
    <w:qFormat/>
    <w:rsid w:val="000F573C"/>
    <w:rPr>
      <w:i/>
      <w:iCs/>
    </w:rPr>
  </w:style>
  <w:style w:type="character" w:styleId="ad">
    <w:name w:val="Placeholder Text"/>
    <w:basedOn w:val="a0"/>
    <w:uiPriority w:val="99"/>
    <w:semiHidden/>
    <w:rsid w:val="00451346"/>
    <w:rPr>
      <w:color w:val="808080"/>
    </w:rPr>
  </w:style>
  <w:style w:type="character" w:customStyle="1" w:styleId="265pt">
    <w:name w:val="Основной текст (2) + 6;5 pt;Не полужирный"/>
    <w:basedOn w:val="a0"/>
    <w:rsid w:val="00D02D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s3">
    <w:name w:val="s3"/>
    <w:rsid w:val="00F1687D"/>
    <w:rPr>
      <w:rFonts w:ascii="Times New Roman" w:hAnsi="Times New Roman" w:cs="Times New Roman" w:hint="default"/>
      <w:b w:val="0"/>
      <w:bCs w:val="0"/>
      <w:i/>
      <w:iCs/>
      <w:color w:val="FF0000"/>
    </w:rPr>
  </w:style>
  <w:style w:type="character" w:customStyle="1" w:styleId="s2">
    <w:name w:val="s2"/>
    <w:rsid w:val="007223B9"/>
    <w:rPr>
      <w:rFonts w:ascii="Times New Roman" w:hAnsi="Times New Roman" w:cs="Times New Roman" w:hint="default"/>
      <w:color w:val="333399"/>
      <w:u w:val="single"/>
    </w:rPr>
  </w:style>
  <w:style w:type="character" w:customStyle="1" w:styleId="21">
    <w:name w:val="Основной текст (2)_"/>
    <w:basedOn w:val="a0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2">
    <w:name w:val="Основной текст (2)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1pt">
    <w:name w:val="Основной текст (2) + 11 pt;Не полужирный"/>
    <w:basedOn w:val="21"/>
    <w:rsid w:val="006D716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e">
    <w:name w:val="Normal (Web)"/>
    <w:basedOn w:val="a"/>
    <w:uiPriority w:val="99"/>
    <w:semiHidden/>
    <w:unhideWhenUsed/>
    <w:rsid w:val="0067776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3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1174830" TargetMode="External"/><Relationship Id="rId3" Type="http://schemas.openxmlformats.org/officeDocument/2006/relationships/styles" Target="styles.xml"/><Relationship Id="rId7" Type="http://schemas.openxmlformats.org/officeDocument/2006/relationships/hyperlink" Target="mailto:2792240@mail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/online.zakon.kz/Document/?link_id=1004004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/online.zakon.kz/Document/?link_id=10046536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B02864-4FF1-42CC-9B1C-FED992E94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1233</TotalTime>
  <Pages>1</Pages>
  <Words>1465</Words>
  <Characters>8353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GOS-ZAKUP-1</cp:lastModifiedBy>
  <cp:revision>91</cp:revision>
  <cp:lastPrinted>2020-04-01T04:53:00Z</cp:lastPrinted>
  <dcterms:created xsi:type="dcterms:W3CDTF">2019-01-15T05:22:00Z</dcterms:created>
  <dcterms:modified xsi:type="dcterms:W3CDTF">2020-04-01T04:54:00Z</dcterms:modified>
</cp:coreProperties>
</file>