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DB" w:rsidRDefault="00A55DDB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Default="00D63F3D" w:rsidP="00BC566F">
      <w:pPr>
        <w:rPr>
          <w:sz w:val="24"/>
          <w:szCs w:val="24"/>
        </w:rPr>
      </w:pPr>
    </w:p>
    <w:p w:rsidR="00D63F3D" w:rsidRPr="00797AC7" w:rsidRDefault="00D63F3D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BC566F" w:rsidRDefault="00BC566F" w:rsidP="00BC566F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BC566F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BC566F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F7223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Default="00BC566F" w:rsidP="00F72236">
            <w:pPr>
              <w:ind w:right="-172"/>
              <w:rPr>
                <w:b/>
                <w:bCs/>
                <w:sz w:val="28"/>
                <w:szCs w:val="28"/>
              </w:rPr>
            </w:pPr>
            <w:r w:rsidRPr="00F41834">
              <w:rPr>
                <w:b/>
                <w:bCs/>
                <w:sz w:val="28"/>
                <w:szCs w:val="28"/>
              </w:rPr>
              <w:t>«</w:t>
            </w:r>
            <w:r w:rsidR="000B590B" w:rsidRPr="000B590B">
              <w:rPr>
                <w:b/>
                <w:bCs/>
                <w:sz w:val="28"/>
                <w:szCs w:val="28"/>
              </w:rPr>
              <w:t>Ранняя диагностика онкологических заболеваний ЖКТ</w:t>
            </w:r>
            <w:r w:rsidRPr="00F41834">
              <w:rPr>
                <w:b/>
                <w:bCs/>
                <w:sz w:val="28"/>
                <w:szCs w:val="28"/>
              </w:rPr>
              <w:t>»</w:t>
            </w:r>
          </w:p>
          <w:p w:rsidR="00BC566F" w:rsidRPr="00F41834" w:rsidRDefault="00BC566F" w:rsidP="00F72236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174C4C" w:rsidRDefault="00174C4C" w:rsidP="00F7223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174C4C" w:rsidRDefault="00174C4C" w:rsidP="00F72236">
            <w:pPr>
              <w:ind w:right="-172"/>
              <w:rPr>
                <w:sz w:val="28"/>
                <w:szCs w:val="28"/>
              </w:rPr>
            </w:pPr>
          </w:p>
          <w:p w:rsidR="00174C4C" w:rsidRDefault="00174C4C" w:rsidP="00F72236">
            <w:pPr>
              <w:ind w:right="-172"/>
              <w:rPr>
                <w:sz w:val="28"/>
                <w:szCs w:val="28"/>
              </w:rPr>
            </w:pPr>
          </w:p>
          <w:p w:rsidR="00BC566F" w:rsidRPr="00F41834" w:rsidRDefault="00BC566F" w:rsidP="00F7223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7D74F5" w:rsidRPr="007D74F5" w:rsidRDefault="007D74F5" w:rsidP="007D74F5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D74F5">
              <w:rPr>
                <w:rFonts w:ascii="Times New Roman" w:hAnsi="Times New Roman" w:cs="Times New Roman"/>
                <w:sz w:val="28"/>
                <w:szCs w:val="28"/>
              </w:rPr>
              <w:t>Онкология (химиотерапия, маммология) (взрослая).</w:t>
            </w:r>
          </w:p>
          <w:p w:rsidR="00174C4C" w:rsidRPr="00DD692E" w:rsidRDefault="007D74F5" w:rsidP="00DD692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D74F5">
              <w:rPr>
                <w:rFonts w:ascii="Times New Roman" w:hAnsi="Times New Roman" w:cs="Times New Roman"/>
                <w:sz w:val="28"/>
                <w:szCs w:val="28"/>
              </w:rPr>
              <w:t>Онкология и гематология (детская).</w:t>
            </w:r>
          </w:p>
          <w:p w:rsidR="00BC566F" w:rsidRPr="000412F8" w:rsidRDefault="000B590B" w:rsidP="00BC566F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90B">
              <w:rPr>
                <w:rFonts w:ascii="Times New Roman" w:hAnsi="Times New Roman"/>
                <w:sz w:val="28"/>
                <w:szCs w:val="28"/>
                <w:lang w:eastAsia="ru-RU"/>
              </w:rPr>
              <w:t>врачи онкологи диспансеров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F7223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F72236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F7223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7E7B67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часов 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F7223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6C3">
              <w:rPr>
                <w:sz w:val="28"/>
                <w:szCs w:val="28"/>
              </w:rPr>
              <w:t>6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F7223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0756C3" w:rsidP="00F7223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7B67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F72236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56C3">
              <w:rPr>
                <w:sz w:val="28"/>
                <w:szCs w:val="28"/>
              </w:rPr>
              <w:t>8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F72236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F72236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F72236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F72236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F72236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97AC7" w:rsidRDefault="00BC566F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pStyle w:val="4"/>
        <w:rPr>
          <w:sz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D8576F" w:rsidRDefault="00D8576F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743C34" w:rsidRDefault="00743C34" w:rsidP="00A55DDB">
      <w:pPr>
        <w:rPr>
          <w:sz w:val="24"/>
          <w:szCs w:val="24"/>
        </w:rPr>
      </w:pPr>
    </w:p>
    <w:p w:rsidR="00743C34" w:rsidRDefault="00743C34" w:rsidP="00A55DDB">
      <w:pPr>
        <w:rPr>
          <w:sz w:val="24"/>
          <w:szCs w:val="24"/>
        </w:rPr>
      </w:pPr>
    </w:p>
    <w:p w:rsidR="00743C34" w:rsidRDefault="00743C34" w:rsidP="00A55DDB">
      <w:pPr>
        <w:rPr>
          <w:sz w:val="24"/>
          <w:szCs w:val="24"/>
        </w:rPr>
      </w:pPr>
    </w:p>
    <w:p w:rsidR="00743C34" w:rsidRPr="00797AC7" w:rsidRDefault="00743C34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Pr="00797AC7">
        <w:rPr>
          <w:sz w:val="24"/>
        </w:rPr>
        <w:t xml:space="preserve"> г.</w:t>
      </w:r>
    </w:p>
    <w:p w:rsidR="00942B8C" w:rsidRDefault="00942B8C" w:rsidP="00942B8C">
      <w:pPr>
        <w:pStyle w:val="21"/>
        <w:jc w:val="left"/>
        <w:rPr>
          <w:sz w:val="24"/>
        </w:rPr>
      </w:pPr>
    </w:p>
    <w:p w:rsidR="003A2A0D" w:rsidRDefault="003A2A0D" w:rsidP="00942B8C">
      <w:pPr>
        <w:pStyle w:val="21"/>
        <w:jc w:val="left"/>
        <w:rPr>
          <w:sz w:val="24"/>
        </w:rPr>
      </w:pPr>
    </w:p>
    <w:p w:rsidR="003A2A0D" w:rsidRDefault="003A2A0D" w:rsidP="00942B8C">
      <w:pPr>
        <w:pStyle w:val="21"/>
        <w:jc w:val="left"/>
        <w:rPr>
          <w:sz w:val="24"/>
        </w:rPr>
      </w:pPr>
    </w:p>
    <w:p w:rsidR="00743C34" w:rsidRPr="00754216" w:rsidRDefault="00743C34" w:rsidP="00743C34">
      <w:pPr>
        <w:ind w:firstLine="708"/>
        <w:jc w:val="both"/>
        <w:rPr>
          <w:sz w:val="24"/>
          <w:szCs w:val="24"/>
        </w:rPr>
      </w:pPr>
      <w:r w:rsidRPr="00C65F7B">
        <w:rPr>
          <w:sz w:val="24"/>
          <w:szCs w:val="24"/>
        </w:rPr>
        <w:t>Рабочая учебная программа составлена на основании  Типовых учебных программ повышения квалификации и переподготовки медицинских и фармацевтических кадров по специальностям «</w:t>
      </w:r>
      <w:r w:rsidRPr="00754216">
        <w:rPr>
          <w:sz w:val="24"/>
          <w:szCs w:val="24"/>
        </w:rPr>
        <w:t>Онкология (химиотерапия, маммология) (взрослая)</w:t>
      </w:r>
      <w:r>
        <w:rPr>
          <w:sz w:val="24"/>
          <w:szCs w:val="24"/>
        </w:rPr>
        <w:t>», «</w:t>
      </w:r>
      <w:r w:rsidRPr="00754216">
        <w:rPr>
          <w:sz w:val="24"/>
          <w:szCs w:val="24"/>
        </w:rPr>
        <w:t>Онкология и гематология (детская)</w:t>
      </w:r>
      <w:r w:rsidRPr="00C65F7B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</w:p>
    <w:p w:rsidR="00C828EA" w:rsidRPr="00C828EA" w:rsidRDefault="00C828EA" w:rsidP="00C828EA"/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ind w:firstLine="709"/>
        <w:rPr>
          <w:sz w:val="24"/>
          <w:szCs w:val="24"/>
        </w:rPr>
      </w:pPr>
      <w:r w:rsidRPr="00797AC7">
        <w:rPr>
          <w:sz w:val="24"/>
          <w:szCs w:val="24"/>
        </w:rPr>
        <w:t xml:space="preserve">Рабочая учебная </w:t>
      </w:r>
      <w:r w:rsidR="00D51D39">
        <w:rPr>
          <w:sz w:val="24"/>
          <w:szCs w:val="24"/>
        </w:rPr>
        <w:t>программ составлена:</w:t>
      </w:r>
    </w:p>
    <w:p w:rsidR="00B35EEF" w:rsidRDefault="00B35EEF" w:rsidP="00B35EEF">
      <w:pPr>
        <w:ind w:firstLine="709"/>
        <w:rPr>
          <w:sz w:val="24"/>
          <w:szCs w:val="24"/>
        </w:rPr>
      </w:pPr>
    </w:p>
    <w:p w:rsidR="00B35EEF" w:rsidRPr="00743C34" w:rsidRDefault="00B35EEF" w:rsidP="00743C34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43C34">
        <w:rPr>
          <w:rFonts w:ascii="Times New Roman" w:hAnsi="Times New Roman"/>
          <w:sz w:val="24"/>
          <w:szCs w:val="24"/>
        </w:rPr>
        <w:t>Зав. отделением  хирургии ЖКТ и эндокринных органов АО «Национальный Научный Центр Хирургии  им.А.Н.Сызганова» - Шокебаев А.А.</w:t>
      </w:r>
    </w:p>
    <w:p w:rsidR="00B35EEF" w:rsidRPr="00743C34" w:rsidRDefault="004932A9" w:rsidP="00743C34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43C34">
        <w:rPr>
          <w:rFonts w:ascii="Times New Roman" w:hAnsi="Times New Roman"/>
          <w:sz w:val="24"/>
          <w:szCs w:val="24"/>
        </w:rPr>
        <w:t>Хирург отделения</w:t>
      </w:r>
      <w:r w:rsidR="00743C34">
        <w:rPr>
          <w:rFonts w:ascii="Times New Roman" w:hAnsi="Times New Roman"/>
          <w:sz w:val="24"/>
          <w:szCs w:val="24"/>
        </w:rPr>
        <w:t xml:space="preserve"> х</w:t>
      </w:r>
      <w:r w:rsidR="00B35EEF" w:rsidRPr="00743C34">
        <w:rPr>
          <w:rFonts w:ascii="Times New Roman" w:hAnsi="Times New Roman"/>
          <w:sz w:val="24"/>
          <w:szCs w:val="24"/>
        </w:rPr>
        <w:t>ирургии ЖКТ и эндокринных органов АО «Национальный Научный Центр Хирургии  им.А.Н.Сызганова» - Имамммырзаев Н.Е.</w:t>
      </w:r>
    </w:p>
    <w:p w:rsidR="00B35EEF" w:rsidRPr="00B35EEF" w:rsidRDefault="00B35EEF" w:rsidP="00B35EEF">
      <w:pPr>
        <w:pStyle w:val="af6"/>
        <w:rPr>
          <w:sz w:val="24"/>
          <w:szCs w:val="24"/>
        </w:rPr>
      </w:pPr>
    </w:p>
    <w:p w:rsidR="00406079" w:rsidRDefault="00406079" w:rsidP="00406079">
      <w:pPr>
        <w:rPr>
          <w:sz w:val="24"/>
          <w:szCs w:val="24"/>
        </w:rPr>
      </w:pPr>
    </w:p>
    <w:p w:rsidR="00406079" w:rsidRPr="00797AC7" w:rsidRDefault="00406079" w:rsidP="00406079">
      <w:pPr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>АО «ННЦХ имени А.Н.Сызганова»</w:t>
      </w:r>
      <w:r w:rsidRPr="00797AC7">
        <w:rPr>
          <w:sz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A55DDB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от  </w:t>
      </w:r>
      <w:r w:rsidR="00A55DDB" w:rsidRPr="00797AC7">
        <w:rPr>
          <w:sz w:val="24"/>
          <w:szCs w:val="24"/>
        </w:rPr>
        <w:t>«____»____________ 20            г .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r>
        <w:rPr>
          <w:sz w:val="24"/>
          <w:szCs w:val="24"/>
        </w:rPr>
        <w:t>Сейсембаев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r w:rsidRPr="00797AC7">
        <w:rPr>
          <w:sz w:val="24"/>
          <w:szCs w:val="24"/>
        </w:rPr>
        <w:t>Шахметова К.С.</w:t>
      </w: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D63F3D" w:rsidRDefault="00D63F3D" w:rsidP="00A55DDB">
      <w:pPr>
        <w:rPr>
          <w:sz w:val="24"/>
          <w:szCs w:val="24"/>
        </w:rPr>
      </w:pPr>
    </w:p>
    <w:p w:rsidR="00D63F3D" w:rsidRDefault="00D63F3D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EE4761" w:rsidRDefault="00EE4761" w:rsidP="00A55DDB">
      <w:pPr>
        <w:rPr>
          <w:sz w:val="24"/>
          <w:szCs w:val="24"/>
        </w:rPr>
      </w:pPr>
    </w:p>
    <w:p w:rsidR="00613C17" w:rsidRPr="00797AC7" w:rsidRDefault="00613C17" w:rsidP="00A55DDB">
      <w:pPr>
        <w:rPr>
          <w:sz w:val="24"/>
          <w:szCs w:val="24"/>
        </w:rPr>
      </w:pPr>
    </w:p>
    <w:p w:rsidR="00A55DDB" w:rsidRPr="00797AC7" w:rsidRDefault="00C828EA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DDB" w:rsidRPr="00797AC7">
        <w:rPr>
          <w:b/>
          <w:sz w:val="24"/>
          <w:szCs w:val="24"/>
        </w:rPr>
        <w:t>. Пояснительная записка</w:t>
      </w:r>
    </w:p>
    <w:p w:rsidR="00D9257E" w:rsidRPr="00593F83" w:rsidRDefault="0091656E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D9257E">
        <w:rPr>
          <w:b/>
          <w:sz w:val="24"/>
          <w:szCs w:val="24"/>
        </w:rPr>
        <w:t>Актуальность</w:t>
      </w:r>
      <w:r w:rsidR="00A55DDB" w:rsidRPr="00797AC7">
        <w:rPr>
          <w:b/>
          <w:sz w:val="24"/>
          <w:szCs w:val="24"/>
        </w:rPr>
        <w:t xml:space="preserve">: </w:t>
      </w:r>
    </w:p>
    <w:p w:rsidR="001A1982" w:rsidRDefault="009D2449" w:rsidP="00EE4761">
      <w:pPr>
        <w:ind w:firstLine="708"/>
        <w:jc w:val="both"/>
        <w:rPr>
          <w:sz w:val="24"/>
          <w:szCs w:val="24"/>
        </w:rPr>
      </w:pPr>
      <w:r w:rsidRPr="00690A73">
        <w:rPr>
          <w:sz w:val="24"/>
          <w:szCs w:val="24"/>
        </w:rPr>
        <w:t>Актуальность основной профессиональной образовательной программы высшего образования подготовки кадров высшей квалификации по специальност</w:t>
      </w:r>
      <w:r w:rsidR="00EE4761">
        <w:rPr>
          <w:sz w:val="24"/>
          <w:szCs w:val="24"/>
        </w:rPr>
        <w:t>ям</w:t>
      </w:r>
      <w:r w:rsidRPr="00690A73">
        <w:rPr>
          <w:sz w:val="24"/>
          <w:szCs w:val="24"/>
        </w:rPr>
        <w:t xml:space="preserve"> </w:t>
      </w:r>
      <w:r w:rsidR="00EE4761" w:rsidRPr="00C65F7B">
        <w:rPr>
          <w:sz w:val="24"/>
          <w:szCs w:val="24"/>
        </w:rPr>
        <w:t>«</w:t>
      </w:r>
      <w:r w:rsidR="00EE4761" w:rsidRPr="00754216">
        <w:rPr>
          <w:sz w:val="24"/>
          <w:szCs w:val="24"/>
        </w:rPr>
        <w:t>Онкология (химиотерапия, маммология) (взрослая)</w:t>
      </w:r>
      <w:r w:rsidR="00EE4761">
        <w:rPr>
          <w:sz w:val="24"/>
          <w:szCs w:val="24"/>
        </w:rPr>
        <w:t>», «</w:t>
      </w:r>
      <w:r w:rsidR="00EE4761" w:rsidRPr="00754216">
        <w:rPr>
          <w:sz w:val="24"/>
          <w:szCs w:val="24"/>
        </w:rPr>
        <w:t>Онкология и гематология (детская)</w:t>
      </w:r>
      <w:r w:rsidR="00EE4761">
        <w:rPr>
          <w:sz w:val="24"/>
          <w:szCs w:val="24"/>
        </w:rPr>
        <w:t xml:space="preserve">», </w:t>
      </w:r>
      <w:r w:rsidRPr="00690A73">
        <w:rPr>
          <w:sz w:val="24"/>
          <w:szCs w:val="24"/>
        </w:rPr>
        <w:t xml:space="preserve">обусловлена ростом онкологической патологии в стране. В настоящее время заболеваемость злокачественными новообразованиями неуклонно растет, в том числе и за счет ранней диагностики опухолей, а смертность от злокачественных опухолей прочно занимает второе  место среди причин летальности населения, уступая лишь смертности от сердечно-сосудистой патологии. </w:t>
      </w:r>
    </w:p>
    <w:p w:rsidR="00D9257E" w:rsidRPr="00A6158A" w:rsidRDefault="009D2449" w:rsidP="00A6158A">
      <w:pPr>
        <w:ind w:firstLine="708"/>
        <w:jc w:val="both"/>
        <w:rPr>
          <w:sz w:val="24"/>
          <w:szCs w:val="24"/>
        </w:rPr>
      </w:pPr>
      <w:r w:rsidRPr="00690A73">
        <w:rPr>
          <w:sz w:val="24"/>
          <w:szCs w:val="24"/>
        </w:rPr>
        <w:t xml:space="preserve">В настоящее время врач-онколог должен ориентироваться не только в широком спектре онкозаболеваний, клинической картине и современных возможностях лечения, но и возможностях ранней диагностики и профилактики опухолей.  </w:t>
      </w:r>
    </w:p>
    <w:p w:rsidR="00A55DDB" w:rsidRPr="00797AC7" w:rsidRDefault="00C828EA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DDB" w:rsidRPr="00797AC7">
        <w:rPr>
          <w:b/>
          <w:sz w:val="24"/>
          <w:szCs w:val="24"/>
        </w:rPr>
        <w:t>.2 Цель</w:t>
      </w:r>
      <w:r w:rsidR="00D9257E">
        <w:rPr>
          <w:b/>
          <w:sz w:val="24"/>
          <w:szCs w:val="24"/>
        </w:rPr>
        <w:t xml:space="preserve"> и задачи дисциплины</w:t>
      </w:r>
      <w:r w:rsidR="00A55DDB" w:rsidRPr="00797AC7">
        <w:rPr>
          <w:b/>
          <w:sz w:val="24"/>
          <w:szCs w:val="24"/>
        </w:rPr>
        <w:t>:</w:t>
      </w:r>
    </w:p>
    <w:p w:rsidR="00D64D2A" w:rsidRPr="00690A73" w:rsidRDefault="000E096D" w:rsidP="00A61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дисциплины является обеспечение обучающихся необходимой информацией для овладения углубленными знаниями в области</w:t>
      </w:r>
      <w:r w:rsidR="00D9257E">
        <w:rPr>
          <w:sz w:val="24"/>
          <w:szCs w:val="24"/>
        </w:rPr>
        <w:t xml:space="preserve"> </w:t>
      </w:r>
      <w:r w:rsidR="00690A73">
        <w:rPr>
          <w:sz w:val="24"/>
          <w:szCs w:val="24"/>
        </w:rPr>
        <w:t>р</w:t>
      </w:r>
      <w:r w:rsidR="00690A73" w:rsidRPr="00690A73">
        <w:rPr>
          <w:sz w:val="24"/>
          <w:szCs w:val="24"/>
        </w:rPr>
        <w:t>анней диагностики онкологических заболеваний ЖКТ</w:t>
      </w:r>
      <w:r w:rsidR="00690A73">
        <w:rPr>
          <w:sz w:val="24"/>
          <w:szCs w:val="24"/>
        </w:rPr>
        <w:t xml:space="preserve">, </w:t>
      </w:r>
      <w:r w:rsidR="00D9257E">
        <w:rPr>
          <w:sz w:val="24"/>
          <w:szCs w:val="24"/>
        </w:rPr>
        <w:t xml:space="preserve">для </w:t>
      </w:r>
      <w:r w:rsidR="00690A73" w:rsidRPr="00690A73">
        <w:rPr>
          <w:sz w:val="24"/>
          <w:szCs w:val="24"/>
        </w:rPr>
        <w:t>подготовк</w:t>
      </w:r>
      <w:r w:rsidR="00D50269">
        <w:rPr>
          <w:sz w:val="24"/>
          <w:szCs w:val="24"/>
        </w:rPr>
        <w:t>и</w:t>
      </w:r>
      <w:r w:rsidR="00690A73" w:rsidRPr="00690A73">
        <w:rPr>
          <w:sz w:val="24"/>
          <w:szCs w:val="24"/>
        </w:rPr>
        <w:t xml:space="preserve"> квалифицированного врача-специалиста онколога,  обладающего системой общекультурных и профессиональных компетенций, способного и готового для самостоятельной профессиональной деятельности в специализированной области «Онкология».</w:t>
      </w:r>
      <w:r w:rsidR="00690A73">
        <w:rPr>
          <w:sz w:val="24"/>
          <w:szCs w:val="24"/>
        </w:rPr>
        <w:t xml:space="preserve"> </w:t>
      </w:r>
      <w:r w:rsidR="00690A73" w:rsidRPr="00690A73">
        <w:rPr>
          <w:sz w:val="24"/>
          <w:szCs w:val="24"/>
        </w:rPr>
        <w:t>Сформировать у врача-специалиста умения в освоении новейших технологий и методик в сфере профессиональных интересов по специальности «Онкология»</w:t>
      </w:r>
      <w:r w:rsidR="00690A73">
        <w:rPr>
          <w:sz w:val="24"/>
          <w:szCs w:val="24"/>
        </w:rPr>
        <w:t xml:space="preserve"> </w:t>
      </w:r>
      <w:r w:rsidR="00690A73" w:rsidRPr="00690A73">
        <w:rPr>
          <w:sz w:val="24"/>
          <w:szCs w:val="24"/>
        </w:rPr>
        <w:t>Подготовить врача-специалиста к самостоятельной профессиональной лечебно-диагностической деятельности в области «Онкология»</w:t>
      </w:r>
    </w:p>
    <w:p w:rsidR="00A55DDB" w:rsidRPr="00797AC7" w:rsidRDefault="00A55DDB" w:rsidP="00A55DDB">
      <w:pPr>
        <w:jc w:val="both"/>
        <w:rPr>
          <w:b/>
          <w:bCs/>
          <w:sz w:val="24"/>
          <w:szCs w:val="24"/>
        </w:rPr>
      </w:pPr>
      <w:r w:rsidRPr="00797AC7">
        <w:rPr>
          <w:b/>
          <w:bCs/>
          <w:sz w:val="24"/>
          <w:szCs w:val="24"/>
        </w:rPr>
        <w:t>Задачи:</w:t>
      </w:r>
    </w:p>
    <w:p w:rsidR="00D9257E" w:rsidRPr="00D9257E" w:rsidRDefault="00A55DDB" w:rsidP="00A55DDB">
      <w:pPr>
        <w:numPr>
          <w:ilvl w:val="0"/>
          <w:numId w:val="10"/>
        </w:numPr>
        <w:jc w:val="both"/>
        <w:rPr>
          <w:sz w:val="24"/>
          <w:szCs w:val="24"/>
        </w:rPr>
      </w:pPr>
      <w:r w:rsidRPr="00D9257E">
        <w:rPr>
          <w:sz w:val="24"/>
          <w:szCs w:val="24"/>
        </w:rPr>
        <w:t>Углубленное освоение теоретических вопросов</w:t>
      </w:r>
      <w:r w:rsidR="00D50269">
        <w:rPr>
          <w:sz w:val="24"/>
          <w:szCs w:val="24"/>
        </w:rPr>
        <w:t xml:space="preserve"> р</w:t>
      </w:r>
      <w:r w:rsidR="00690A73" w:rsidRPr="00690A73">
        <w:rPr>
          <w:sz w:val="24"/>
          <w:szCs w:val="24"/>
        </w:rPr>
        <w:t>анней диагностики онкологических заболеваний ЖКТ</w:t>
      </w:r>
    </w:p>
    <w:p w:rsidR="00D26193" w:rsidRPr="00D50269" w:rsidRDefault="00A55DDB" w:rsidP="00D50269">
      <w:pPr>
        <w:numPr>
          <w:ilvl w:val="0"/>
          <w:numId w:val="10"/>
        </w:numPr>
        <w:jc w:val="both"/>
        <w:rPr>
          <w:sz w:val="24"/>
          <w:szCs w:val="24"/>
        </w:rPr>
      </w:pPr>
      <w:r w:rsidRPr="00D9257E">
        <w:rPr>
          <w:sz w:val="24"/>
          <w:szCs w:val="24"/>
        </w:rPr>
        <w:t>Совершенствование практических навыков по современным принципам диагностики</w:t>
      </w:r>
      <w:r w:rsidR="00D9257E">
        <w:rPr>
          <w:sz w:val="24"/>
          <w:szCs w:val="24"/>
        </w:rPr>
        <w:t xml:space="preserve"> и лечения </w:t>
      </w:r>
      <w:r w:rsidR="00690A73" w:rsidRPr="00690A73">
        <w:rPr>
          <w:sz w:val="24"/>
          <w:szCs w:val="24"/>
        </w:rPr>
        <w:t>онкологических заболеваний ЖКТ</w:t>
      </w:r>
    </w:p>
    <w:p w:rsidR="00D9257E" w:rsidRPr="00384913" w:rsidRDefault="00D26193" w:rsidP="0091656E">
      <w:pPr>
        <w:rPr>
          <w:b/>
          <w:sz w:val="24"/>
          <w:szCs w:val="24"/>
        </w:rPr>
      </w:pPr>
      <w:r w:rsidRPr="00384913">
        <w:rPr>
          <w:b/>
          <w:sz w:val="24"/>
          <w:szCs w:val="24"/>
        </w:rPr>
        <w:t>Слушатель должен знать:</w:t>
      </w:r>
    </w:p>
    <w:p w:rsidR="00384913" w:rsidRDefault="00A23A0C" w:rsidP="00331587">
      <w:pPr>
        <w:numPr>
          <w:ilvl w:val="0"/>
          <w:numId w:val="32"/>
        </w:numPr>
        <w:jc w:val="both"/>
        <w:rPr>
          <w:sz w:val="24"/>
          <w:szCs w:val="24"/>
        </w:rPr>
      </w:pPr>
      <w:hyperlink r:id="rId8" w:history="1">
        <w:r w:rsidR="00384913" w:rsidRPr="00384913">
          <w:rPr>
            <w:sz w:val="24"/>
            <w:szCs w:val="24"/>
          </w:rPr>
          <w:t xml:space="preserve">Рак пищевода: симптомы, </w:t>
        </w:r>
        <w:r w:rsidR="00384913">
          <w:rPr>
            <w:sz w:val="24"/>
            <w:szCs w:val="24"/>
          </w:rPr>
          <w:t xml:space="preserve">классификация, </w:t>
        </w:r>
        <w:r w:rsidR="00384913" w:rsidRPr="00384913">
          <w:rPr>
            <w:sz w:val="24"/>
            <w:szCs w:val="24"/>
          </w:rPr>
          <w:t>диагностика и лечение</w:t>
        </w:r>
        <w:r w:rsidR="00384913">
          <w:rPr>
            <w:sz w:val="24"/>
            <w:szCs w:val="24"/>
          </w:rPr>
          <w:t>.</w:t>
        </w:r>
      </w:hyperlink>
    </w:p>
    <w:p w:rsidR="00384913" w:rsidRPr="00384913" w:rsidRDefault="00A23A0C" w:rsidP="00331587">
      <w:pPr>
        <w:numPr>
          <w:ilvl w:val="0"/>
          <w:numId w:val="32"/>
        </w:numPr>
        <w:jc w:val="both"/>
        <w:rPr>
          <w:sz w:val="24"/>
          <w:szCs w:val="24"/>
        </w:rPr>
      </w:pPr>
      <w:hyperlink r:id="rId9" w:history="1">
        <w:r w:rsidR="00384913" w:rsidRPr="00384913">
          <w:rPr>
            <w:sz w:val="24"/>
            <w:szCs w:val="24"/>
          </w:rPr>
          <w:t xml:space="preserve">Рак </w:t>
        </w:r>
        <w:r w:rsidR="00384913">
          <w:rPr>
            <w:sz w:val="24"/>
            <w:szCs w:val="24"/>
          </w:rPr>
          <w:t>желудка</w:t>
        </w:r>
        <w:r w:rsidR="00384913" w:rsidRPr="00384913">
          <w:rPr>
            <w:sz w:val="24"/>
            <w:szCs w:val="24"/>
          </w:rPr>
          <w:t>: симптомы, классификация, диагностика и лечение</w:t>
        </w:r>
        <w:r w:rsidR="00384913">
          <w:rPr>
            <w:sz w:val="24"/>
            <w:szCs w:val="24"/>
          </w:rPr>
          <w:t>.</w:t>
        </w:r>
      </w:hyperlink>
    </w:p>
    <w:p w:rsidR="00B62A9C" w:rsidRPr="00384913" w:rsidRDefault="00B62A9C" w:rsidP="00331587">
      <w:pPr>
        <w:numPr>
          <w:ilvl w:val="0"/>
          <w:numId w:val="32"/>
        </w:numPr>
        <w:jc w:val="both"/>
        <w:rPr>
          <w:sz w:val="24"/>
          <w:szCs w:val="24"/>
        </w:rPr>
      </w:pPr>
      <w:r w:rsidRPr="00384913">
        <w:rPr>
          <w:sz w:val="24"/>
          <w:szCs w:val="24"/>
        </w:rPr>
        <w:t>Рак тонкой кишки</w:t>
      </w:r>
      <w:r w:rsidR="00384913" w:rsidRPr="00384913">
        <w:rPr>
          <w:sz w:val="24"/>
          <w:szCs w:val="24"/>
        </w:rPr>
        <w:t>: симптомы, классификация, диагностика и лечение</w:t>
      </w:r>
      <w:r w:rsidR="00384913">
        <w:rPr>
          <w:sz w:val="24"/>
          <w:szCs w:val="24"/>
        </w:rPr>
        <w:t>.</w:t>
      </w:r>
    </w:p>
    <w:p w:rsidR="00384913" w:rsidRDefault="00B62A9C" w:rsidP="00331587">
      <w:pPr>
        <w:numPr>
          <w:ilvl w:val="0"/>
          <w:numId w:val="32"/>
        </w:numPr>
        <w:jc w:val="both"/>
        <w:rPr>
          <w:sz w:val="24"/>
          <w:szCs w:val="24"/>
        </w:rPr>
      </w:pPr>
      <w:r w:rsidRPr="00384913">
        <w:rPr>
          <w:sz w:val="24"/>
          <w:szCs w:val="24"/>
        </w:rPr>
        <w:t>Рак толстой кишки</w:t>
      </w:r>
      <w:r w:rsidR="00384913" w:rsidRPr="00384913">
        <w:rPr>
          <w:sz w:val="24"/>
          <w:szCs w:val="24"/>
        </w:rPr>
        <w:t>: симптомы, классификация, диагностика и лечение</w:t>
      </w:r>
      <w:r w:rsidR="00384913">
        <w:rPr>
          <w:sz w:val="24"/>
          <w:szCs w:val="24"/>
        </w:rPr>
        <w:t>.</w:t>
      </w:r>
    </w:p>
    <w:p w:rsidR="00384913" w:rsidRPr="00D50269" w:rsidRDefault="00B62A9C" w:rsidP="00331587">
      <w:pPr>
        <w:numPr>
          <w:ilvl w:val="0"/>
          <w:numId w:val="32"/>
        </w:numPr>
        <w:jc w:val="both"/>
        <w:rPr>
          <w:sz w:val="24"/>
          <w:szCs w:val="24"/>
        </w:rPr>
      </w:pPr>
      <w:r w:rsidRPr="00384913">
        <w:rPr>
          <w:sz w:val="24"/>
          <w:szCs w:val="24"/>
        </w:rPr>
        <w:t>Рак прямой кишки</w:t>
      </w:r>
      <w:r w:rsidR="00384913" w:rsidRPr="00384913">
        <w:rPr>
          <w:sz w:val="24"/>
          <w:szCs w:val="24"/>
        </w:rPr>
        <w:t>: симптомы, классификация, диагностика и лечение</w:t>
      </w:r>
      <w:r w:rsidR="00384913">
        <w:rPr>
          <w:sz w:val="24"/>
          <w:szCs w:val="24"/>
        </w:rPr>
        <w:t>.</w:t>
      </w:r>
    </w:p>
    <w:p w:rsidR="00D26193" w:rsidRPr="00B816F4" w:rsidRDefault="00D26193" w:rsidP="0091656E">
      <w:pPr>
        <w:rPr>
          <w:b/>
          <w:sz w:val="24"/>
          <w:szCs w:val="24"/>
        </w:rPr>
      </w:pPr>
      <w:r w:rsidRPr="00B816F4">
        <w:rPr>
          <w:b/>
          <w:sz w:val="24"/>
          <w:szCs w:val="24"/>
        </w:rPr>
        <w:t>Слушатель должен уметь:</w:t>
      </w:r>
    </w:p>
    <w:p w:rsidR="00690A73" w:rsidRDefault="00690A73" w:rsidP="00690A73">
      <w:pPr>
        <w:pStyle w:val="310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тяжесть состояния больного (по классификации ВОЗ и </w:t>
      </w:r>
      <w:r>
        <w:rPr>
          <w:sz w:val="24"/>
          <w:szCs w:val="24"/>
          <w:lang w:val="en-US"/>
        </w:rPr>
        <w:t>ECOG</w:t>
      </w:r>
      <w:r>
        <w:rPr>
          <w:sz w:val="24"/>
          <w:szCs w:val="24"/>
        </w:rPr>
        <w:t>) и принимать необходимые меры для выведения больного из этого состояния, определять объем и последовательность реанимационных мероприятий, оказывать необходимую помощь;</w:t>
      </w:r>
    </w:p>
    <w:p w:rsidR="00690A73" w:rsidRDefault="00690A73" w:rsidP="00690A73">
      <w:pPr>
        <w:pStyle w:val="310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 необходимое обследование в соответствии с локализацией опухоли, возможными путями метастазирования и функциональным состоянием пациента</w:t>
      </w:r>
    </w:p>
    <w:p w:rsidR="00690A73" w:rsidRDefault="00690A73" w:rsidP="00690A73">
      <w:pPr>
        <w:pStyle w:val="310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необходимость специальных методов исследования (лабораторные, рентгенологические и функциональные)</w:t>
      </w:r>
    </w:p>
    <w:p w:rsidR="00690A73" w:rsidRDefault="00690A73" w:rsidP="00690A73">
      <w:pPr>
        <w:pStyle w:val="310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поставить онкологический диагноз в соответствии с классификацией ВОЗ и провести дифференциальный диагноз, использовать клинические и дополнительные методы исследований, определить сопутствующие заболевания</w:t>
      </w:r>
    </w:p>
    <w:p w:rsidR="00690A73" w:rsidRDefault="00690A73" w:rsidP="00690A73">
      <w:pPr>
        <w:pStyle w:val="310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дифференциальную диагностику опухолевых и неопухолевых заболеваний </w:t>
      </w:r>
    </w:p>
    <w:p w:rsidR="00BE3412" w:rsidRDefault="00BE3412" w:rsidP="00BE3412">
      <w:pPr>
        <w:pStyle w:val="310"/>
        <w:spacing w:after="0"/>
        <w:ind w:left="644"/>
        <w:jc w:val="both"/>
        <w:rPr>
          <w:sz w:val="24"/>
          <w:szCs w:val="24"/>
        </w:rPr>
      </w:pPr>
    </w:p>
    <w:p w:rsidR="00351899" w:rsidRDefault="00351899" w:rsidP="00BE3412">
      <w:pPr>
        <w:pStyle w:val="310"/>
        <w:spacing w:after="0"/>
        <w:ind w:left="644"/>
        <w:jc w:val="both"/>
        <w:rPr>
          <w:sz w:val="24"/>
          <w:szCs w:val="24"/>
        </w:rPr>
      </w:pPr>
    </w:p>
    <w:p w:rsidR="00D63F3D" w:rsidRDefault="00D63F3D" w:rsidP="00BE3412">
      <w:pPr>
        <w:pStyle w:val="310"/>
        <w:spacing w:after="0"/>
        <w:ind w:left="644"/>
        <w:jc w:val="both"/>
        <w:rPr>
          <w:sz w:val="24"/>
          <w:szCs w:val="24"/>
        </w:rPr>
      </w:pPr>
    </w:p>
    <w:p w:rsidR="00D63F3D" w:rsidRDefault="00D63F3D" w:rsidP="00BE3412">
      <w:pPr>
        <w:pStyle w:val="310"/>
        <w:spacing w:after="0"/>
        <w:ind w:left="644"/>
        <w:jc w:val="both"/>
        <w:rPr>
          <w:sz w:val="24"/>
          <w:szCs w:val="24"/>
        </w:rPr>
      </w:pPr>
    </w:p>
    <w:p w:rsidR="00D63F3D" w:rsidRDefault="00D63F3D" w:rsidP="00BE3412">
      <w:pPr>
        <w:pStyle w:val="310"/>
        <w:spacing w:after="0"/>
        <w:ind w:left="644"/>
        <w:jc w:val="both"/>
        <w:rPr>
          <w:sz w:val="24"/>
          <w:szCs w:val="24"/>
        </w:rPr>
      </w:pPr>
    </w:p>
    <w:p w:rsidR="00D63F3D" w:rsidRDefault="00D63F3D" w:rsidP="00BE3412">
      <w:pPr>
        <w:pStyle w:val="310"/>
        <w:spacing w:after="0"/>
        <w:ind w:left="644"/>
        <w:jc w:val="both"/>
        <w:rPr>
          <w:sz w:val="24"/>
          <w:szCs w:val="24"/>
        </w:rPr>
      </w:pPr>
    </w:p>
    <w:p w:rsidR="00D63F3D" w:rsidRDefault="00D63F3D" w:rsidP="00BE3412">
      <w:pPr>
        <w:pStyle w:val="310"/>
        <w:spacing w:after="0"/>
        <w:ind w:left="644"/>
        <w:jc w:val="both"/>
        <w:rPr>
          <w:sz w:val="24"/>
          <w:szCs w:val="24"/>
        </w:rPr>
      </w:pPr>
    </w:p>
    <w:p w:rsidR="00E37B28" w:rsidRPr="00536BB1" w:rsidRDefault="00E37B28" w:rsidP="00536BB1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536BB1">
        <w:rPr>
          <w:b/>
          <w:sz w:val="24"/>
          <w:szCs w:val="24"/>
        </w:rPr>
        <w:t>Учебно-тематический план по циклу повышения квалификации</w:t>
      </w:r>
    </w:p>
    <w:p w:rsidR="00E37B28" w:rsidRPr="00536BB1" w:rsidRDefault="00E37B28" w:rsidP="00536BB1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  <w:r w:rsidRPr="00536BB1">
        <w:rPr>
          <w:b/>
          <w:sz w:val="24"/>
          <w:szCs w:val="24"/>
        </w:rPr>
        <w:t>«</w:t>
      </w:r>
      <w:r w:rsidR="002C5852" w:rsidRPr="00536BB1">
        <w:rPr>
          <w:b/>
          <w:bCs/>
          <w:sz w:val="24"/>
          <w:szCs w:val="24"/>
        </w:rPr>
        <w:t>Ранняя диагностика онкологических заболеваний ЖКТ</w:t>
      </w:r>
      <w:r w:rsidRPr="00536BB1">
        <w:rPr>
          <w:b/>
          <w:sz w:val="24"/>
          <w:szCs w:val="24"/>
        </w:rPr>
        <w:t>»</w:t>
      </w: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87"/>
        <w:gridCol w:w="1134"/>
        <w:gridCol w:w="992"/>
        <w:gridCol w:w="814"/>
        <w:gridCol w:w="1239"/>
      </w:tblGrid>
      <w:tr w:rsidR="00D55031" w:rsidRPr="00E741C7" w:rsidTr="00B6437A">
        <w:trPr>
          <w:cantSplit/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jc w:val="both"/>
              <w:rPr>
                <w:b/>
                <w:sz w:val="24"/>
                <w:szCs w:val="24"/>
              </w:rPr>
            </w:pPr>
          </w:p>
          <w:p w:rsidR="00D55031" w:rsidRPr="00E741C7" w:rsidRDefault="00D55031" w:rsidP="00B238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3221B" w:rsidRDefault="00D55031" w:rsidP="00B238B1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D55031" w:rsidRPr="00E741C7" w:rsidTr="00B6437A">
        <w:trPr>
          <w:cantSplit/>
          <w:trHeight w:val="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B238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9343E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D55031" w:rsidRPr="00AF3E14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D55031" w:rsidRPr="00AF3E14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D55031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B3210" w:rsidRDefault="00B62A9C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Принципы диагностики злокачественных опухолей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613C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261FEF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A54437" w:rsidP="006E53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1733FD" w:rsidRDefault="00A54437" w:rsidP="007501E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A54437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BA0A0C" w:rsidRDefault="00B62A9C" w:rsidP="00384913">
            <w:pPr>
              <w:rPr>
                <w:sz w:val="24"/>
                <w:szCs w:val="24"/>
              </w:rPr>
            </w:pPr>
            <w:r w:rsidRPr="00384913">
              <w:rPr>
                <w:sz w:val="24"/>
                <w:szCs w:val="24"/>
              </w:rPr>
              <w:t>Клинический осмотр пациента</w:t>
            </w:r>
            <w:r w:rsidR="00593F83" w:rsidRPr="00384913">
              <w:rPr>
                <w:sz w:val="24"/>
                <w:szCs w:val="24"/>
              </w:rPr>
              <w:t xml:space="preserve"> </w:t>
            </w:r>
            <w:r w:rsidR="00384913" w:rsidRPr="00384913">
              <w:rPr>
                <w:sz w:val="24"/>
                <w:szCs w:val="24"/>
              </w:rPr>
              <w:t>с онкологическими заболеваниями ЖКТ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A54437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9343E0" w:rsidRDefault="00B62A9C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Основные характеристики диагностической медицинской техники. Функциональные методы исследования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A54437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9343E0" w:rsidRDefault="00B62A9C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Лабораторные методы исследования. Морфологические методы исследования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A54437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9343E0" w:rsidRDefault="00B62A9C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Рентгенодиагностические исследования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Pr="00E741C7" w:rsidRDefault="00A54437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A54437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B62A9C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Радиоизотопные исследования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A54437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B62A9C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Ультразвуковая диагностика опухолей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A54437" w:rsidRPr="00E741C7" w:rsidTr="00B6437A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B62A9C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D55031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7501E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37" w:rsidRDefault="00A54437" w:rsidP="00A54437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D55031" w:rsidRPr="00E741C7" w:rsidTr="00B6437A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A6F00" w:rsidRDefault="00D55031" w:rsidP="00554D1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BA0A0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E741C7" w:rsidRDefault="00D55031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</w:tbl>
    <w:p w:rsidR="008F73CC" w:rsidRDefault="008F73CC" w:rsidP="008F73CC">
      <w:pPr>
        <w:spacing w:after="200" w:line="276" w:lineRule="auto"/>
        <w:rPr>
          <w:b/>
          <w:sz w:val="24"/>
          <w:szCs w:val="24"/>
        </w:rPr>
      </w:pPr>
    </w:p>
    <w:p w:rsidR="00A55DDB" w:rsidRPr="003A6E6E" w:rsidRDefault="008F73CC" w:rsidP="00D63F3D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394"/>
        <w:gridCol w:w="1119"/>
      </w:tblGrid>
      <w:tr w:rsidR="0063439B" w:rsidRPr="002028F0" w:rsidTr="0063439B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B3210" w:rsidRPr="002028F0" w:rsidTr="0063439B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DB3210" w:rsidRPr="002028F0" w:rsidRDefault="00DB3210" w:rsidP="00DE57C8">
            <w:pPr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DB3210" w:rsidRP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Принципы диагностики злокачественных опухолей</w:t>
            </w:r>
          </w:p>
        </w:tc>
        <w:tc>
          <w:tcPr>
            <w:tcW w:w="4394" w:type="dxa"/>
            <w:shd w:val="clear" w:color="000000" w:fill="FFFFFF"/>
          </w:tcPr>
          <w:p w:rsidR="00DB3210" w:rsidRPr="009102B5" w:rsidRDefault="00F72236" w:rsidP="00F72236">
            <w:pPr>
              <w:rPr>
                <w:sz w:val="24"/>
                <w:szCs w:val="22"/>
              </w:rPr>
            </w:pPr>
            <w:r w:rsidRPr="009102B5">
              <w:rPr>
                <w:sz w:val="24"/>
                <w:szCs w:val="22"/>
                <w:shd w:val="clear" w:color="auto" w:fill="FFFFFF"/>
                <w:lang w:val="kk-KZ"/>
              </w:rPr>
              <w:t>Диагностика</w:t>
            </w:r>
            <w:r w:rsidRPr="009102B5">
              <w:rPr>
                <w:sz w:val="24"/>
                <w:szCs w:val="22"/>
                <w:shd w:val="clear" w:color="auto" w:fill="FFFFFF"/>
              </w:rPr>
              <w:t xml:space="preserve"> опухолевого процесса и определение его распространенности, для выбора адекватного современного метода лечения.</w:t>
            </w:r>
          </w:p>
        </w:tc>
        <w:tc>
          <w:tcPr>
            <w:tcW w:w="1119" w:type="dxa"/>
            <w:shd w:val="clear" w:color="000000" w:fill="FFFFFF"/>
          </w:tcPr>
          <w:p w:rsidR="00DB3210" w:rsidRPr="002028F0" w:rsidRDefault="00DB3210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210" w:rsidRPr="002028F0" w:rsidTr="0063439B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DB3210" w:rsidRPr="002028F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Клинический осмотр пациента</w:t>
            </w:r>
          </w:p>
          <w:p w:rsidR="00D63F3D" w:rsidRDefault="00D63F3D" w:rsidP="00DB3210">
            <w:pPr>
              <w:rPr>
                <w:sz w:val="24"/>
                <w:szCs w:val="24"/>
              </w:rPr>
            </w:pPr>
          </w:p>
          <w:p w:rsidR="00D63F3D" w:rsidRDefault="00D63F3D" w:rsidP="00DB3210">
            <w:pPr>
              <w:rPr>
                <w:sz w:val="24"/>
                <w:szCs w:val="24"/>
              </w:rPr>
            </w:pPr>
          </w:p>
          <w:p w:rsidR="00D63F3D" w:rsidRDefault="00D63F3D" w:rsidP="00DB3210">
            <w:pPr>
              <w:rPr>
                <w:sz w:val="24"/>
                <w:szCs w:val="24"/>
              </w:rPr>
            </w:pPr>
          </w:p>
          <w:p w:rsidR="00D63F3D" w:rsidRPr="00BA0A0C" w:rsidRDefault="00D63F3D" w:rsidP="00DB321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DB3210" w:rsidRPr="009102B5" w:rsidRDefault="00F72236" w:rsidP="00DE57C8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102B5">
              <w:rPr>
                <w:sz w:val="24"/>
                <w:szCs w:val="24"/>
                <w:shd w:val="clear" w:color="auto" w:fill="FFFFFF"/>
              </w:rPr>
              <w:t>Изучение анамнестических данных и жалоб больного</w:t>
            </w:r>
            <w:r w:rsidRPr="009102B5">
              <w:rPr>
                <w:sz w:val="24"/>
                <w:szCs w:val="24"/>
                <w:shd w:val="clear" w:color="auto" w:fill="FFFFFF"/>
                <w:lang w:val="kk-KZ"/>
              </w:rPr>
              <w:t>, физикальный осмотр больного.</w:t>
            </w:r>
            <w:r w:rsidRPr="009102B5">
              <w:rPr>
                <w:sz w:val="24"/>
                <w:szCs w:val="24"/>
              </w:rPr>
              <w:t xml:space="preserve"> Оценка общего состояния онкологического больного</w:t>
            </w:r>
          </w:p>
        </w:tc>
        <w:tc>
          <w:tcPr>
            <w:tcW w:w="1119" w:type="dxa"/>
            <w:shd w:val="clear" w:color="000000" w:fill="FFFFFF"/>
          </w:tcPr>
          <w:p w:rsidR="00DB3210" w:rsidRDefault="00DB3210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210" w:rsidRPr="002028F0" w:rsidTr="0063439B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DB3210" w:rsidRPr="002028F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DB3210" w:rsidRPr="009343E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Основные характеристики диагностической медицинской техники. Функциональные методы исследования</w:t>
            </w:r>
          </w:p>
        </w:tc>
        <w:tc>
          <w:tcPr>
            <w:tcW w:w="4394" w:type="dxa"/>
            <w:shd w:val="clear" w:color="000000" w:fill="FFFFFF"/>
          </w:tcPr>
          <w:p w:rsidR="00DB3210" w:rsidRPr="009102B5" w:rsidRDefault="00F72236" w:rsidP="00FB40C2">
            <w:pPr>
              <w:rPr>
                <w:sz w:val="24"/>
                <w:szCs w:val="24"/>
                <w:lang w:val="kk-KZ"/>
              </w:rPr>
            </w:pPr>
            <w:r w:rsidRPr="009102B5">
              <w:rPr>
                <w:sz w:val="24"/>
                <w:szCs w:val="24"/>
                <w:lang w:val="kk-KZ"/>
              </w:rPr>
              <w:t>Высокая чувствительность</w:t>
            </w:r>
            <w:r w:rsidR="009102B5">
              <w:rPr>
                <w:sz w:val="24"/>
                <w:szCs w:val="24"/>
                <w:lang w:val="kk-KZ"/>
              </w:rPr>
              <w:t>, точность</w:t>
            </w:r>
            <w:r w:rsidRPr="009102B5">
              <w:rPr>
                <w:sz w:val="24"/>
                <w:szCs w:val="24"/>
                <w:lang w:val="kk-KZ"/>
              </w:rPr>
              <w:t xml:space="preserve"> и специфичность различных диагностических технологий. Неинвазивные и инвазивные методы диагностики. Современные малоинвазивные методы диагностики </w:t>
            </w:r>
          </w:p>
        </w:tc>
        <w:tc>
          <w:tcPr>
            <w:tcW w:w="1119" w:type="dxa"/>
            <w:shd w:val="clear" w:color="000000" w:fill="FFFFFF"/>
          </w:tcPr>
          <w:p w:rsidR="00DB3210" w:rsidRPr="002028F0" w:rsidRDefault="00DB3210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210" w:rsidRPr="00FB40C2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B3210" w:rsidRPr="002028F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Лабораторные методы исследования. Морфологические методы исследования</w:t>
            </w:r>
          </w:p>
          <w:p w:rsidR="00D63F3D" w:rsidRDefault="00D63F3D" w:rsidP="00DB321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63F3D" w:rsidRPr="009343E0" w:rsidRDefault="00D63F3D" w:rsidP="00DB321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000000" w:fill="FFFFFF"/>
          </w:tcPr>
          <w:p w:rsidR="00DB3210" w:rsidRPr="00FB40C2" w:rsidRDefault="00FB40C2" w:rsidP="00465535">
            <w:pPr>
              <w:rPr>
                <w:sz w:val="24"/>
                <w:szCs w:val="24"/>
                <w:lang w:val="kk-KZ"/>
              </w:rPr>
            </w:pPr>
            <w:r w:rsidRPr="00FB40C2">
              <w:rPr>
                <w:sz w:val="24"/>
                <w:szCs w:val="24"/>
                <w:lang w:val="kk-KZ"/>
              </w:rPr>
              <w:t>Клинические и биохимические исследования.</w:t>
            </w:r>
            <w:r w:rsidRPr="00FB40C2">
              <w:rPr>
                <w:sz w:val="24"/>
                <w:szCs w:val="24"/>
                <w:lang w:val="kk-KZ"/>
              </w:rPr>
              <w:br/>
            </w:r>
            <w:r w:rsidRPr="00465535">
              <w:rPr>
                <w:sz w:val="24"/>
                <w:szCs w:val="24"/>
              </w:rPr>
              <w:t>Иммунодиагностика опухолей.</w:t>
            </w:r>
            <w:r w:rsidRPr="00465535">
              <w:rPr>
                <w:sz w:val="24"/>
                <w:szCs w:val="24"/>
              </w:rPr>
              <w:br/>
            </w:r>
            <w:r w:rsidR="00465535" w:rsidRPr="00465535">
              <w:rPr>
                <w:sz w:val="24"/>
                <w:szCs w:val="24"/>
              </w:rPr>
              <w:t>Методики забора материала для цитологического и гистологического исследования</w:t>
            </w:r>
          </w:p>
        </w:tc>
        <w:tc>
          <w:tcPr>
            <w:tcW w:w="1119" w:type="dxa"/>
            <w:shd w:val="clear" w:color="000000" w:fill="FFFFFF"/>
          </w:tcPr>
          <w:p w:rsidR="00DB3210" w:rsidRPr="00FB40C2" w:rsidRDefault="00F9292B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210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70" w:type="dxa"/>
            <w:shd w:val="clear" w:color="000000" w:fill="FFFFFF"/>
          </w:tcPr>
          <w:p w:rsidR="00DB3210" w:rsidRPr="009343E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Рентгенодиагностические исследования</w:t>
            </w:r>
          </w:p>
        </w:tc>
        <w:tc>
          <w:tcPr>
            <w:tcW w:w="4394" w:type="dxa"/>
            <w:shd w:val="clear" w:color="000000" w:fill="FFFFFF"/>
          </w:tcPr>
          <w:p w:rsidR="00DB3210" w:rsidRPr="009102B5" w:rsidRDefault="009102B5" w:rsidP="009102B5">
            <w:pPr>
              <w:rPr>
                <w:sz w:val="24"/>
                <w:szCs w:val="24"/>
                <w:lang w:val="kk-KZ"/>
              </w:rPr>
            </w:pPr>
            <w:r w:rsidRPr="009102B5">
              <w:rPr>
                <w:sz w:val="24"/>
                <w:szCs w:val="24"/>
                <w:lang w:val="kk-KZ"/>
              </w:rPr>
              <w:t xml:space="preserve">Рентгенография. Ирригография. </w:t>
            </w:r>
            <w:r w:rsidRPr="009102B5">
              <w:rPr>
                <w:bCs/>
                <w:color w:val="000000"/>
                <w:sz w:val="24"/>
                <w:szCs w:val="24"/>
              </w:rPr>
              <w:t>Линейная томография</w:t>
            </w:r>
            <w:r w:rsidRPr="009102B5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9102B5">
              <w:rPr>
                <w:sz w:val="24"/>
                <w:szCs w:val="24"/>
                <w:lang w:val="kk-KZ"/>
              </w:rPr>
              <w:t xml:space="preserve"> Компьютерная томография.</w:t>
            </w:r>
            <w:r w:rsidRPr="009102B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shd w:val="clear" w:color="000000" w:fill="FFFFFF"/>
          </w:tcPr>
          <w:p w:rsidR="00DB3210" w:rsidRDefault="00F9292B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210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Радиоизотопные исследования</w:t>
            </w:r>
          </w:p>
        </w:tc>
        <w:tc>
          <w:tcPr>
            <w:tcW w:w="4394" w:type="dxa"/>
            <w:shd w:val="clear" w:color="000000" w:fill="FFFFFF"/>
          </w:tcPr>
          <w:p w:rsidR="00DB3210" w:rsidRPr="009102B5" w:rsidRDefault="009102B5" w:rsidP="00465535">
            <w:pPr>
              <w:rPr>
                <w:sz w:val="24"/>
                <w:szCs w:val="24"/>
                <w:lang w:val="kk-KZ"/>
              </w:rPr>
            </w:pPr>
            <w:r w:rsidRPr="009102B5">
              <w:rPr>
                <w:bCs/>
                <w:color w:val="000000"/>
                <w:sz w:val="24"/>
                <w:szCs w:val="24"/>
                <w:lang w:val="kk-KZ"/>
              </w:rPr>
              <w:t>П</w:t>
            </w:r>
            <w:r w:rsidR="00465535" w:rsidRPr="009102B5">
              <w:rPr>
                <w:bCs/>
                <w:color w:val="000000"/>
                <w:sz w:val="24"/>
                <w:szCs w:val="24"/>
              </w:rPr>
              <w:t>реимущества</w:t>
            </w:r>
            <w:r w:rsidRPr="009102B5">
              <w:rPr>
                <w:bCs/>
                <w:color w:val="000000"/>
                <w:sz w:val="24"/>
                <w:szCs w:val="24"/>
              </w:rPr>
              <w:t xml:space="preserve"> радиоизотопных диагностических методов</w:t>
            </w:r>
            <w:r w:rsidRPr="009102B5">
              <w:rPr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19" w:type="dxa"/>
            <w:shd w:val="clear" w:color="000000" w:fill="FFFFFF"/>
          </w:tcPr>
          <w:p w:rsidR="00DB3210" w:rsidRDefault="00F9292B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210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Ультразвуковая диагностика опухолей</w:t>
            </w:r>
          </w:p>
        </w:tc>
        <w:tc>
          <w:tcPr>
            <w:tcW w:w="4394" w:type="dxa"/>
            <w:shd w:val="clear" w:color="000000" w:fill="FFFFFF"/>
          </w:tcPr>
          <w:p w:rsidR="00282A0F" w:rsidRPr="00282A0F" w:rsidRDefault="004D6873" w:rsidP="0046553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Ультразвук</w:t>
            </w:r>
            <w:r>
              <w:rPr>
                <w:sz w:val="24"/>
                <w:szCs w:val="24"/>
                <w:lang w:val="kk-KZ"/>
              </w:rPr>
              <w:t>овая</w:t>
            </w:r>
            <w:r>
              <w:rPr>
                <w:sz w:val="24"/>
                <w:szCs w:val="24"/>
              </w:rPr>
              <w:t xml:space="preserve"> семиотика</w:t>
            </w:r>
            <w:r w:rsidR="00465535" w:rsidRPr="00465535">
              <w:rPr>
                <w:sz w:val="24"/>
                <w:szCs w:val="24"/>
              </w:rPr>
              <w:t xml:space="preserve"> при опухолевом поражении желудочно-кишечного тракта. </w:t>
            </w:r>
            <w:r>
              <w:rPr>
                <w:sz w:val="24"/>
                <w:szCs w:val="24"/>
                <w:lang w:val="kk-KZ"/>
              </w:rPr>
              <w:t>У</w:t>
            </w:r>
            <w:r>
              <w:rPr>
                <w:sz w:val="24"/>
                <w:szCs w:val="24"/>
              </w:rPr>
              <w:t>льтразвуков</w:t>
            </w:r>
            <w:r>
              <w:rPr>
                <w:sz w:val="24"/>
                <w:szCs w:val="24"/>
                <w:lang w:val="kk-KZ"/>
              </w:rPr>
              <w:t>ые</w:t>
            </w:r>
            <w:r w:rsidR="00465535" w:rsidRPr="00465535">
              <w:rPr>
                <w:sz w:val="24"/>
                <w:szCs w:val="24"/>
              </w:rPr>
              <w:t xml:space="preserve"> исследования при опухолях пищевода, желудка и толстой кишки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="00465535" w:rsidRPr="00465535">
              <w:rPr>
                <w:sz w:val="24"/>
                <w:szCs w:val="24"/>
              </w:rPr>
              <w:t xml:space="preserve"> Оценить эффективность методик УЗИ для выявления степени распространения опухолей п</w:t>
            </w:r>
            <w:r>
              <w:rPr>
                <w:sz w:val="24"/>
                <w:szCs w:val="24"/>
              </w:rPr>
              <w:t>ищевода, желудка, прямой кишки.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465535" w:rsidRPr="00465535">
              <w:rPr>
                <w:sz w:val="24"/>
                <w:szCs w:val="24"/>
              </w:rPr>
              <w:t>Изучить возможности ультразвукового метода в диагностике рецидивных опухолей ЖКТ. Разработать ультразвуковую семиотику рецидивных опухолей.</w:t>
            </w:r>
          </w:p>
        </w:tc>
        <w:tc>
          <w:tcPr>
            <w:tcW w:w="1119" w:type="dxa"/>
            <w:shd w:val="clear" w:color="000000" w:fill="FFFFFF"/>
          </w:tcPr>
          <w:p w:rsidR="00DB3210" w:rsidRDefault="00F9292B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3210" w:rsidRPr="002028F0" w:rsidTr="0063439B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4394" w:type="dxa"/>
            <w:shd w:val="clear" w:color="000000" w:fill="FFFFFF"/>
          </w:tcPr>
          <w:p w:rsidR="00DB3210" w:rsidRDefault="00465535" w:rsidP="0063439B">
            <w:pPr>
              <w:rPr>
                <w:sz w:val="24"/>
                <w:szCs w:val="24"/>
                <w:lang w:val="kk-KZ"/>
              </w:rPr>
            </w:pPr>
            <w:r w:rsidRPr="00DA13C3">
              <w:rPr>
                <w:sz w:val="24"/>
                <w:szCs w:val="24"/>
                <w:lang w:val="kk-KZ"/>
              </w:rPr>
              <w:t>Характеристика эндоскопических методов диагностики желудочно-кишечного тракта.</w:t>
            </w:r>
          </w:p>
          <w:p w:rsidR="00465535" w:rsidRDefault="00465535" w:rsidP="00465535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>Показания и противопоказания. Экстренная и планов</w:t>
            </w:r>
            <w:r>
              <w:rPr>
                <w:sz w:val="24"/>
                <w:szCs w:val="24"/>
              </w:rPr>
              <w:t xml:space="preserve">ая подготовка больных. </w:t>
            </w:r>
            <w:r w:rsidRPr="00DA13C3">
              <w:rPr>
                <w:sz w:val="24"/>
                <w:szCs w:val="24"/>
              </w:rPr>
              <w:t xml:space="preserve">Осложнения. </w:t>
            </w:r>
          </w:p>
        </w:tc>
        <w:tc>
          <w:tcPr>
            <w:tcW w:w="1119" w:type="dxa"/>
            <w:shd w:val="clear" w:color="000000" w:fill="FFFFFF"/>
          </w:tcPr>
          <w:p w:rsidR="00DB3210" w:rsidRDefault="00F9292B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DD8" w:rsidRPr="002028F0" w:rsidTr="0063439B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FA3DD8" w:rsidRDefault="00FA3DD8" w:rsidP="00964B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shd w:val="clear" w:color="000000" w:fill="FFFFFF"/>
          </w:tcPr>
          <w:p w:rsidR="00FA3DD8" w:rsidRPr="00EB5BF2" w:rsidRDefault="00FA3DD8" w:rsidP="00964BF5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shd w:val="clear" w:color="000000" w:fill="FFFFFF"/>
          </w:tcPr>
          <w:p w:rsidR="00FA3DD8" w:rsidRPr="00803418" w:rsidRDefault="003A5189" w:rsidP="00DE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F9292B" w:rsidRPr="00AB5065" w:rsidRDefault="00F9292B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4551BC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389"/>
        <w:gridCol w:w="1119"/>
      </w:tblGrid>
      <w:tr w:rsidR="0063439B" w:rsidRPr="007342DE" w:rsidTr="0063439B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F722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F722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F722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F722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Pr="007342DE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Pr="00DB3210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Принципы диагностики злокачественных опухолей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102B5" w:rsidRDefault="004D6873" w:rsidP="001871B1">
            <w:pPr>
              <w:rPr>
                <w:sz w:val="24"/>
                <w:szCs w:val="22"/>
              </w:rPr>
            </w:pPr>
            <w:r w:rsidRPr="009102B5">
              <w:rPr>
                <w:sz w:val="24"/>
                <w:szCs w:val="22"/>
                <w:shd w:val="clear" w:color="auto" w:fill="FFFFFF"/>
                <w:lang w:val="kk-KZ"/>
              </w:rPr>
              <w:t>Диагностика</w:t>
            </w:r>
            <w:r w:rsidRPr="009102B5">
              <w:rPr>
                <w:sz w:val="24"/>
                <w:szCs w:val="22"/>
                <w:shd w:val="clear" w:color="auto" w:fill="FFFFFF"/>
              </w:rPr>
              <w:t xml:space="preserve"> опухолевого процесса и определение его распространенности, для выбора адекватного современного метода лечения.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Pr="007342DE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Pr="007342DE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Pr="00BA0A0C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Клинический осмотр пациента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102B5" w:rsidRDefault="004D6873" w:rsidP="001871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102B5">
              <w:rPr>
                <w:sz w:val="24"/>
                <w:szCs w:val="24"/>
                <w:shd w:val="clear" w:color="auto" w:fill="FFFFFF"/>
              </w:rPr>
              <w:t>Изучение анамнестических данных и жалоб больного</w:t>
            </w:r>
            <w:r w:rsidRPr="009102B5">
              <w:rPr>
                <w:sz w:val="24"/>
                <w:szCs w:val="24"/>
                <w:shd w:val="clear" w:color="auto" w:fill="FFFFFF"/>
                <w:lang w:val="kk-KZ"/>
              </w:rPr>
              <w:t>, физикальный осмотр больного.</w:t>
            </w:r>
            <w:r w:rsidRPr="009102B5">
              <w:rPr>
                <w:sz w:val="24"/>
                <w:szCs w:val="24"/>
              </w:rPr>
              <w:t xml:space="preserve"> Оценка общего состояния онкологического больного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343E0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Основные характеристики диагностической медицинской техники. Функциональные методы исследования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102B5" w:rsidRDefault="004D6873" w:rsidP="001871B1">
            <w:pPr>
              <w:rPr>
                <w:sz w:val="24"/>
                <w:szCs w:val="24"/>
                <w:lang w:val="kk-KZ"/>
              </w:rPr>
            </w:pPr>
            <w:r w:rsidRPr="009102B5">
              <w:rPr>
                <w:sz w:val="24"/>
                <w:szCs w:val="24"/>
                <w:lang w:val="kk-KZ"/>
              </w:rPr>
              <w:t>Высокая чувствительность</w:t>
            </w:r>
            <w:r>
              <w:rPr>
                <w:sz w:val="24"/>
                <w:szCs w:val="24"/>
                <w:lang w:val="kk-KZ"/>
              </w:rPr>
              <w:t>, точность</w:t>
            </w:r>
            <w:r w:rsidRPr="009102B5">
              <w:rPr>
                <w:sz w:val="24"/>
                <w:szCs w:val="24"/>
                <w:lang w:val="kk-KZ"/>
              </w:rPr>
              <w:t xml:space="preserve"> и специфичность различных диагностических технологий. Неинвазивные и инвазивные методы диагностики. Современные малоинвазивные методы диагностики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343E0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Лабораторные методы исследования. Морфологические методы исследования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Pr="00FB40C2" w:rsidRDefault="004D6873" w:rsidP="001871B1">
            <w:pPr>
              <w:rPr>
                <w:sz w:val="24"/>
                <w:szCs w:val="24"/>
                <w:lang w:val="kk-KZ"/>
              </w:rPr>
            </w:pPr>
            <w:r w:rsidRPr="00FB40C2">
              <w:rPr>
                <w:sz w:val="24"/>
                <w:szCs w:val="24"/>
                <w:lang w:val="kk-KZ"/>
              </w:rPr>
              <w:t>Клинические и биохимические исследования.</w:t>
            </w:r>
            <w:r w:rsidRPr="00FB40C2">
              <w:rPr>
                <w:sz w:val="24"/>
                <w:szCs w:val="24"/>
                <w:lang w:val="kk-KZ"/>
              </w:rPr>
              <w:br/>
            </w:r>
            <w:r w:rsidRPr="00465535">
              <w:rPr>
                <w:sz w:val="24"/>
                <w:szCs w:val="24"/>
              </w:rPr>
              <w:t>Иммунодиагностика опухолей.</w:t>
            </w:r>
            <w:r w:rsidRPr="00465535">
              <w:rPr>
                <w:sz w:val="24"/>
                <w:szCs w:val="24"/>
              </w:rPr>
              <w:br/>
              <w:t>Методики забора материала для цитологического и гистологического исследования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343E0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Рентгенодиагностические исследования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102B5" w:rsidRDefault="004D6873" w:rsidP="001871B1">
            <w:pPr>
              <w:rPr>
                <w:sz w:val="24"/>
                <w:szCs w:val="24"/>
                <w:lang w:val="kk-KZ"/>
              </w:rPr>
            </w:pPr>
            <w:r w:rsidRPr="009102B5">
              <w:rPr>
                <w:sz w:val="24"/>
                <w:szCs w:val="24"/>
                <w:lang w:val="kk-KZ"/>
              </w:rPr>
              <w:t xml:space="preserve">Рентгенография. Ирригография. </w:t>
            </w:r>
            <w:r w:rsidRPr="009102B5">
              <w:rPr>
                <w:bCs/>
                <w:color w:val="000000"/>
                <w:sz w:val="24"/>
                <w:szCs w:val="24"/>
              </w:rPr>
              <w:t>Линейная томография</w:t>
            </w:r>
            <w:r w:rsidRPr="009102B5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9102B5">
              <w:rPr>
                <w:sz w:val="24"/>
                <w:szCs w:val="24"/>
                <w:lang w:val="kk-KZ"/>
              </w:rPr>
              <w:t xml:space="preserve"> Компьютерная томография.</w:t>
            </w:r>
            <w:r w:rsidRPr="009102B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952E8">
              <w:rPr>
                <w:sz w:val="24"/>
                <w:szCs w:val="24"/>
              </w:rPr>
              <w:t xml:space="preserve">Виды эпителиальных и неэпителиальных неоплазии органов ЖКТ. Понятие о дисплазии и инвазии опухоли. Предраковые состояния </w:t>
            </w:r>
            <w:r w:rsidR="00B952E8">
              <w:rPr>
                <w:sz w:val="24"/>
                <w:szCs w:val="24"/>
              </w:rPr>
              <w:lastRenderedPageBreak/>
              <w:t>органов ЖКТ. Классификация неоплазии по Кудо</w:t>
            </w:r>
            <w:r w:rsidR="00B952E8" w:rsidRPr="00173E27">
              <w:rPr>
                <w:sz w:val="24"/>
                <w:szCs w:val="24"/>
              </w:rPr>
              <w:t xml:space="preserve">, </w:t>
            </w:r>
            <w:r w:rsidR="00B952E8">
              <w:rPr>
                <w:sz w:val="24"/>
                <w:szCs w:val="24"/>
                <w:lang w:val="en-US"/>
              </w:rPr>
              <w:t>NICE</w:t>
            </w:r>
            <w:r w:rsidR="00B952E8">
              <w:rPr>
                <w:sz w:val="24"/>
                <w:szCs w:val="24"/>
              </w:rPr>
              <w:t xml:space="preserve">. Парижская классификация неоплазии. Показания к хирургическому оперативному лечению. 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Радиоизотопные исследования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Pr="009102B5" w:rsidRDefault="004D6873" w:rsidP="001871B1">
            <w:pPr>
              <w:rPr>
                <w:sz w:val="24"/>
                <w:szCs w:val="24"/>
                <w:lang w:val="kk-KZ"/>
              </w:rPr>
            </w:pPr>
            <w:r w:rsidRPr="009102B5">
              <w:rPr>
                <w:bCs/>
                <w:color w:val="000000"/>
                <w:sz w:val="24"/>
                <w:szCs w:val="24"/>
                <w:lang w:val="kk-KZ"/>
              </w:rPr>
              <w:t>П</w:t>
            </w:r>
            <w:r w:rsidRPr="009102B5">
              <w:rPr>
                <w:bCs/>
                <w:color w:val="000000"/>
                <w:sz w:val="24"/>
                <w:szCs w:val="24"/>
              </w:rPr>
              <w:t>реимущества радиоизотопных диагностических методов</w:t>
            </w:r>
            <w:r w:rsidRPr="009102B5">
              <w:rPr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Ультразвуковая диагностика опухолей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18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</w:t>
            </w:r>
            <w:r>
              <w:rPr>
                <w:sz w:val="24"/>
                <w:szCs w:val="24"/>
              </w:rPr>
              <w:t>льтразвуков</w:t>
            </w:r>
            <w:r>
              <w:rPr>
                <w:sz w:val="24"/>
                <w:szCs w:val="24"/>
                <w:lang w:val="kk-KZ"/>
              </w:rPr>
              <w:t>ые</w:t>
            </w:r>
            <w:r w:rsidRPr="00465535">
              <w:rPr>
                <w:sz w:val="24"/>
                <w:szCs w:val="24"/>
              </w:rPr>
              <w:t xml:space="preserve"> исследования при опухолях пищевода, желудка и толстой кишки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Pr="00465535">
              <w:rPr>
                <w:sz w:val="24"/>
                <w:szCs w:val="24"/>
              </w:rPr>
              <w:t xml:space="preserve"> Оценить эффективность методик УЗИ для выявления степени распространения опухолей п</w:t>
            </w:r>
            <w:r>
              <w:rPr>
                <w:sz w:val="24"/>
                <w:szCs w:val="24"/>
              </w:rPr>
              <w:t>ищевода, желудка, прямой кишки.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65535">
              <w:rPr>
                <w:sz w:val="24"/>
                <w:szCs w:val="24"/>
              </w:rPr>
              <w:t>Изучить возможности ультразвукового метода в диагностике рецидивных опухолей ЖКТ. Разработать ультразвуковую семиотику рецидивных опухолей.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6873" w:rsidRPr="007342DE" w:rsidTr="0063439B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4D6873" w:rsidRDefault="004D6873" w:rsidP="00F7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8D3B16" w:rsidP="001871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Виды эндоскопических паллиативных методов исследования и лечения при запущенных стадиях рака органов ЖКТ. </w:t>
            </w:r>
            <w:r w:rsidR="004D6873" w:rsidRPr="00DA13C3">
              <w:rPr>
                <w:sz w:val="24"/>
                <w:szCs w:val="24"/>
                <w:lang w:val="kk-KZ"/>
              </w:rPr>
              <w:t xml:space="preserve">Характеристика эндоскопических методов диагностики </w:t>
            </w:r>
            <w:r>
              <w:rPr>
                <w:sz w:val="24"/>
                <w:szCs w:val="24"/>
                <w:lang w:val="kk-KZ"/>
              </w:rPr>
              <w:t xml:space="preserve">опухолей </w:t>
            </w:r>
            <w:r w:rsidR="004D6873" w:rsidRPr="00DA13C3">
              <w:rPr>
                <w:sz w:val="24"/>
                <w:szCs w:val="24"/>
                <w:lang w:val="kk-KZ"/>
              </w:rPr>
              <w:t>желудочно-кишечного тракта.</w:t>
            </w:r>
          </w:p>
          <w:p w:rsidR="004D6873" w:rsidRDefault="004D6873" w:rsidP="001871B1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>Показания и противопоказания. Экстренная и планов</w:t>
            </w:r>
            <w:r>
              <w:rPr>
                <w:sz w:val="24"/>
                <w:szCs w:val="24"/>
              </w:rPr>
              <w:t xml:space="preserve">ая подготовка больных. </w:t>
            </w:r>
            <w:r w:rsidRPr="00DA13C3">
              <w:rPr>
                <w:sz w:val="24"/>
                <w:szCs w:val="24"/>
              </w:rPr>
              <w:t xml:space="preserve">Осложнения. 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000000" w:fill="FFFFFF"/>
          </w:tcPr>
          <w:p w:rsidR="004D6873" w:rsidRDefault="004D6873" w:rsidP="00F7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39B" w:rsidRPr="007342DE" w:rsidTr="00F72236">
        <w:trPr>
          <w:trHeight w:val="223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63439B" w:rsidRDefault="0063439B" w:rsidP="00F72236">
            <w:pPr>
              <w:rPr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63439B" w:rsidRPr="00EB5BF2" w:rsidRDefault="0063439B" w:rsidP="00F72236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000000" w:fill="FFFFFF"/>
          </w:tcPr>
          <w:p w:rsidR="0063439B" w:rsidRPr="00803418" w:rsidRDefault="003A5189" w:rsidP="00F722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D300E" w:rsidRDefault="006D300E" w:rsidP="00AB5065">
      <w:pPr>
        <w:rPr>
          <w:b/>
          <w:sz w:val="24"/>
          <w:szCs w:val="24"/>
        </w:rPr>
      </w:pPr>
    </w:p>
    <w:p w:rsidR="00D63F3D" w:rsidRDefault="00D63F3D" w:rsidP="00AB5065">
      <w:pPr>
        <w:rPr>
          <w:b/>
          <w:sz w:val="24"/>
          <w:szCs w:val="24"/>
        </w:rPr>
      </w:pPr>
    </w:p>
    <w:p w:rsidR="00A55DDB" w:rsidRPr="00F9292B" w:rsidRDefault="00A55DDB" w:rsidP="00F9292B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9292B">
        <w:rPr>
          <w:rFonts w:ascii="Times New Roman" w:hAnsi="Times New Roman"/>
          <w:b/>
          <w:sz w:val="24"/>
          <w:szCs w:val="24"/>
        </w:rPr>
        <w:t>Тематический план практических занятий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428"/>
        <w:gridCol w:w="1119"/>
      </w:tblGrid>
      <w:tr w:rsidR="0063439B" w:rsidRPr="00171590" w:rsidTr="00F72236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428" w:type="dxa"/>
            <w:shd w:val="clear" w:color="000000" w:fill="FFFFFF"/>
            <w:vAlign w:val="center"/>
          </w:tcPr>
          <w:p w:rsidR="0063439B" w:rsidRPr="002028F0" w:rsidRDefault="0063439B" w:rsidP="00F72236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19" w:type="dxa"/>
            <w:shd w:val="clear" w:color="000000" w:fill="FFFFFF"/>
          </w:tcPr>
          <w:p w:rsidR="0063439B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D6873" w:rsidRPr="00171590" w:rsidTr="0063439B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4D6873" w:rsidRPr="00171590" w:rsidRDefault="004D6873" w:rsidP="00DE57C8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Принципы диагностики злокачественных опухолей</w:t>
            </w:r>
          </w:p>
          <w:p w:rsidR="00D63F3D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63F3D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63F3D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63F3D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63F3D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63F3D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63F3D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63F3D" w:rsidRPr="00DB3210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000000" w:fill="FFFFFF"/>
          </w:tcPr>
          <w:p w:rsidR="004D6873" w:rsidRPr="009102B5" w:rsidRDefault="00F87B5A" w:rsidP="001871B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shd w:val="clear" w:color="auto" w:fill="FFFFFF"/>
                <w:lang w:val="kk-KZ"/>
              </w:rPr>
              <w:t xml:space="preserve">Работа в диагностическом отделении. Консультация пациентов. Направление на </w:t>
            </w:r>
            <w:r w:rsidR="0070333B">
              <w:rPr>
                <w:sz w:val="24"/>
                <w:szCs w:val="22"/>
                <w:shd w:val="clear" w:color="auto" w:fill="FFFFFF"/>
                <w:lang w:val="kk-KZ"/>
              </w:rPr>
              <w:t xml:space="preserve">клинические, </w:t>
            </w:r>
            <w:r>
              <w:rPr>
                <w:sz w:val="24"/>
                <w:szCs w:val="22"/>
                <w:shd w:val="clear" w:color="auto" w:fill="FFFFFF"/>
                <w:lang w:val="kk-KZ"/>
              </w:rPr>
              <w:t xml:space="preserve">лабораторные </w:t>
            </w:r>
            <w:r w:rsidR="0070333B">
              <w:rPr>
                <w:sz w:val="24"/>
                <w:szCs w:val="22"/>
                <w:shd w:val="clear" w:color="auto" w:fill="FFFFFF"/>
                <w:lang w:val="kk-KZ"/>
              </w:rPr>
              <w:t xml:space="preserve">и инструментальные </w:t>
            </w:r>
            <w:r>
              <w:rPr>
                <w:sz w:val="24"/>
                <w:szCs w:val="22"/>
                <w:shd w:val="clear" w:color="auto" w:fill="FFFFFF"/>
                <w:lang w:val="kk-KZ"/>
              </w:rPr>
              <w:t xml:space="preserve">методы обследования. </w:t>
            </w:r>
            <w:r w:rsidR="004D6873" w:rsidRPr="009102B5">
              <w:rPr>
                <w:sz w:val="24"/>
                <w:szCs w:val="22"/>
                <w:shd w:val="clear" w:color="auto" w:fill="FFFFFF"/>
                <w:lang w:val="kk-KZ"/>
              </w:rPr>
              <w:t>Диагностика</w:t>
            </w:r>
            <w:r w:rsidR="004D6873" w:rsidRPr="009102B5">
              <w:rPr>
                <w:sz w:val="24"/>
                <w:szCs w:val="22"/>
                <w:shd w:val="clear" w:color="auto" w:fill="FFFFFF"/>
              </w:rPr>
              <w:t xml:space="preserve"> опухолевого процесса и определение его распространенности, для выбора адекватного современного метода лечения.</w:t>
            </w:r>
          </w:p>
        </w:tc>
        <w:tc>
          <w:tcPr>
            <w:tcW w:w="1119" w:type="dxa"/>
            <w:shd w:val="clear" w:color="000000" w:fill="FFFFFF"/>
          </w:tcPr>
          <w:p w:rsidR="004D6873" w:rsidRPr="00E741C7" w:rsidRDefault="004D6873" w:rsidP="00F722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4D6873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4D6873" w:rsidRPr="00171590" w:rsidRDefault="004D6873" w:rsidP="00DE57C8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4D6873" w:rsidRPr="00BA0A0C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Клинический осмотр пациента</w:t>
            </w:r>
          </w:p>
        </w:tc>
        <w:tc>
          <w:tcPr>
            <w:tcW w:w="4428" w:type="dxa"/>
            <w:shd w:val="clear" w:color="000000" w:fill="FFFFFF"/>
          </w:tcPr>
          <w:p w:rsidR="004D6873" w:rsidRPr="009102B5" w:rsidRDefault="0070333B" w:rsidP="001871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Работа в отделении ЖКТ, участие в консилиумах и конференциях. </w:t>
            </w:r>
            <w:r w:rsidR="004D6873" w:rsidRPr="009102B5">
              <w:rPr>
                <w:sz w:val="24"/>
                <w:szCs w:val="24"/>
                <w:shd w:val="clear" w:color="auto" w:fill="FFFFFF"/>
              </w:rPr>
              <w:t>Изучение анамнестических данных и жалоб больного</w:t>
            </w:r>
            <w:r w:rsidR="004D6873" w:rsidRPr="009102B5">
              <w:rPr>
                <w:sz w:val="24"/>
                <w:szCs w:val="24"/>
                <w:shd w:val="clear" w:color="auto" w:fill="FFFFFF"/>
                <w:lang w:val="kk-KZ"/>
              </w:rPr>
              <w:t>, физикальный осмотр больного.</w:t>
            </w:r>
            <w:r w:rsidR="004D6873" w:rsidRPr="009102B5">
              <w:rPr>
                <w:sz w:val="24"/>
                <w:szCs w:val="24"/>
              </w:rPr>
              <w:t xml:space="preserve"> Оценка общего состояния онкологического больного</w:t>
            </w:r>
          </w:p>
        </w:tc>
        <w:tc>
          <w:tcPr>
            <w:tcW w:w="1119" w:type="dxa"/>
            <w:shd w:val="clear" w:color="000000" w:fill="FFFFFF"/>
          </w:tcPr>
          <w:p w:rsidR="004D6873" w:rsidRDefault="004D6873" w:rsidP="00F72236">
            <w:pPr>
              <w:jc w:val="center"/>
            </w:pPr>
            <w:r>
              <w:t>6</w:t>
            </w:r>
          </w:p>
        </w:tc>
      </w:tr>
      <w:tr w:rsidR="004D6873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4D6873" w:rsidRPr="00171590" w:rsidRDefault="004D6873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Основные характеристики диагностической медицинской техники. Функциональные методы исследования</w:t>
            </w:r>
          </w:p>
          <w:p w:rsidR="00D63F3D" w:rsidRPr="009343E0" w:rsidRDefault="00D63F3D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000000" w:fill="FFFFFF"/>
          </w:tcPr>
          <w:p w:rsidR="004D6873" w:rsidRPr="009102B5" w:rsidRDefault="0070333B" w:rsidP="0070333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Работа в отделении КТ и МРТ, кабинете эндоскопической диагностики. </w:t>
            </w:r>
            <w:r w:rsidR="004D6873" w:rsidRPr="009102B5">
              <w:rPr>
                <w:sz w:val="24"/>
                <w:szCs w:val="24"/>
                <w:lang w:val="kk-KZ"/>
              </w:rPr>
              <w:t xml:space="preserve">Неинвазивные и инвазивные методы диагностики. Современные малоинвазивные методы диагностики </w:t>
            </w:r>
          </w:p>
        </w:tc>
        <w:tc>
          <w:tcPr>
            <w:tcW w:w="1119" w:type="dxa"/>
            <w:shd w:val="clear" w:color="000000" w:fill="FFFFFF"/>
          </w:tcPr>
          <w:p w:rsidR="004D6873" w:rsidRDefault="004D6873" w:rsidP="00F72236">
            <w:pPr>
              <w:jc w:val="center"/>
            </w:pPr>
            <w:r>
              <w:t>6</w:t>
            </w:r>
          </w:p>
        </w:tc>
      </w:tr>
      <w:tr w:rsidR="004D6873" w:rsidRPr="00171590" w:rsidTr="0063439B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4D6873" w:rsidRPr="00171590" w:rsidRDefault="004D6873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000000" w:fill="FFFFFF"/>
          </w:tcPr>
          <w:p w:rsidR="004D6873" w:rsidRPr="009343E0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Лабораторные методы исследования. Морфологические методы исследования</w:t>
            </w:r>
          </w:p>
        </w:tc>
        <w:tc>
          <w:tcPr>
            <w:tcW w:w="4428" w:type="dxa"/>
            <w:shd w:val="clear" w:color="000000" w:fill="FFFFFF"/>
          </w:tcPr>
          <w:p w:rsidR="004D6873" w:rsidRPr="00FB40C2" w:rsidRDefault="004D6873" w:rsidP="001871B1">
            <w:pPr>
              <w:rPr>
                <w:sz w:val="24"/>
                <w:szCs w:val="24"/>
                <w:lang w:val="kk-KZ"/>
              </w:rPr>
            </w:pPr>
            <w:r w:rsidRPr="00FB40C2">
              <w:rPr>
                <w:sz w:val="24"/>
                <w:szCs w:val="24"/>
                <w:lang w:val="kk-KZ"/>
              </w:rPr>
              <w:t>Клинические и биохимические исследования.</w:t>
            </w:r>
            <w:r w:rsidR="00BE7008">
              <w:rPr>
                <w:sz w:val="24"/>
                <w:szCs w:val="24"/>
                <w:lang w:val="kk-KZ"/>
              </w:rPr>
              <w:t xml:space="preserve"> Интерпретация данных исследований. </w:t>
            </w:r>
            <w:r w:rsidRPr="00FB40C2">
              <w:rPr>
                <w:sz w:val="24"/>
                <w:szCs w:val="24"/>
                <w:lang w:val="kk-KZ"/>
              </w:rPr>
              <w:br/>
            </w:r>
            <w:r w:rsidRPr="00465535">
              <w:rPr>
                <w:sz w:val="24"/>
                <w:szCs w:val="24"/>
              </w:rPr>
              <w:t>Иммунодиагностика опухолей.</w:t>
            </w:r>
            <w:r w:rsidRPr="00465535">
              <w:rPr>
                <w:sz w:val="24"/>
                <w:szCs w:val="24"/>
              </w:rPr>
              <w:br/>
              <w:t>Методики забора материала для цитологического и гистологического исследования</w:t>
            </w:r>
            <w:r w:rsidR="00BE7008">
              <w:rPr>
                <w:sz w:val="24"/>
                <w:szCs w:val="24"/>
              </w:rPr>
              <w:t xml:space="preserve">. </w:t>
            </w:r>
            <w:r w:rsidR="00BE7008">
              <w:rPr>
                <w:sz w:val="24"/>
                <w:szCs w:val="24"/>
                <w:lang w:val="kk-KZ"/>
              </w:rPr>
              <w:t xml:space="preserve">Интерпретация данных исследований. </w:t>
            </w:r>
          </w:p>
        </w:tc>
        <w:tc>
          <w:tcPr>
            <w:tcW w:w="1119" w:type="dxa"/>
            <w:shd w:val="clear" w:color="000000" w:fill="FFFFFF"/>
          </w:tcPr>
          <w:p w:rsidR="004D6873" w:rsidRDefault="004D6873" w:rsidP="00F72236">
            <w:pPr>
              <w:jc w:val="center"/>
            </w:pPr>
            <w:r>
              <w:t>6</w:t>
            </w:r>
          </w:p>
        </w:tc>
      </w:tr>
      <w:tr w:rsidR="004D6873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4D6873" w:rsidRPr="00171590" w:rsidRDefault="004D6873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4D6873" w:rsidRPr="009343E0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Рентгенодиагностические исследования</w:t>
            </w:r>
          </w:p>
        </w:tc>
        <w:tc>
          <w:tcPr>
            <w:tcW w:w="4428" w:type="dxa"/>
            <w:shd w:val="clear" w:color="000000" w:fill="FFFFFF"/>
          </w:tcPr>
          <w:p w:rsidR="004D6873" w:rsidRPr="009102B5" w:rsidRDefault="004D6873" w:rsidP="001871B1">
            <w:pPr>
              <w:rPr>
                <w:sz w:val="24"/>
                <w:szCs w:val="24"/>
                <w:lang w:val="kk-KZ"/>
              </w:rPr>
            </w:pPr>
            <w:r w:rsidRPr="009102B5">
              <w:rPr>
                <w:sz w:val="24"/>
                <w:szCs w:val="24"/>
                <w:lang w:val="kk-KZ"/>
              </w:rPr>
              <w:t xml:space="preserve">Рентгенография. Ирригография. </w:t>
            </w:r>
            <w:r w:rsidRPr="009102B5">
              <w:rPr>
                <w:bCs/>
                <w:color w:val="000000"/>
                <w:sz w:val="24"/>
                <w:szCs w:val="24"/>
              </w:rPr>
              <w:t>Линейная томография</w:t>
            </w:r>
            <w:r w:rsidRPr="009102B5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9102B5">
              <w:rPr>
                <w:sz w:val="24"/>
                <w:szCs w:val="24"/>
                <w:lang w:val="kk-KZ"/>
              </w:rPr>
              <w:t xml:space="preserve"> Компьютерная томография.</w:t>
            </w:r>
            <w:r w:rsidRPr="009102B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323A1">
              <w:rPr>
                <w:sz w:val="24"/>
                <w:szCs w:val="24"/>
                <w:lang w:val="kk-KZ"/>
              </w:rPr>
              <w:t xml:space="preserve">Интерпретация данных исследований. </w:t>
            </w:r>
          </w:p>
        </w:tc>
        <w:tc>
          <w:tcPr>
            <w:tcW w:w="1119" w:type="dxa"/>
            <w:shd w:val="clear" w:color="000000" w:fill="FFFFFF"/>
          </w:tcPr>
          <w:p w:rsidR="004D6873" w:rsidRDefault="004D6873" w:rsidP="00F72236">
            <w:pPr>
              <w:jc w:val="center"/>
            </w:pPr>
            <w:r>
              <w:t>6</w:t>
            </w:r>
          </w:p>
        </w:tc>
      </w:tr>
      <w:tr w:rsidR="004D6873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4D6873" w:rsidRDefault="004D6873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Радиоизотопные исследования</w:t>
            </w:r>
          </w:p>
        </w:tc>
        <w:tc>
          <w:tcPr>
            <w:tcW w:w="4428" w:type="dxa"/>
            <w:shd w:val="clear" w:color="000000" w:fill="FFFFFF"/>
          </w:tcPr>
          <w:p w:rsidR="004D6873" w:rsidRPr="009102B5" w:rsidRDefault="00C323A1" w:rsidP="00C323A1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Р</w:t>
            </w:r>
            <w:r w:rsidR="004D6873" w:rsidRPr="009102B5">
              <w:rPr>
                <w:bCs/>
                <w:color w:val="000000"/>
                <w:sz w:val="24"/>
                <w:szCs w:val="24"/>
              </w:rPr>
              <w:t>адиоизотопны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4D6873" w:rsidRPr="009102B5">
              <w:rPr>
                <w:bCs/>
                <w:color w:val="000000"/>
                <w:sz w:val="24"/>
                <w:szCs w:val="24"/>
              </w:rPr>
              <w:t xml:space="preserve"> диагностически</w:t>
            </w:r>
            <w:r>
              <w:rPr>
                <w:bCs/>
                <w:color w:val="000000"/>
                <w:sz w:val="24"/>
                <w:szCs w:val="24"/>
              </w:rPr>
              <w:t>е методы</w:t>
            </w:r>
            <w:r w:rsidR="004D6873" w:rsidRPr="009102B5">
              <w:rPr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Интерпретация данных исследований. </w:t>
            </w:r>
          </w:p>
        </w:tc>
        <w:tc>
          <w:tcPr>
            <w:tcW w:w="1119" w:type="dxa"/>
            <w:shd w:val="clear" w:color="000000" w:fill="FFFFFF"/>
          </w:tcPr>
          <w:p w:rsidR="004D6873" w:rsidRPr="00F66D17" w:rsidRDefault="004D6873" w:rsidP="00F722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4D6873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4D6873" w:rsidRDefault="004D6873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Ультразвуковая диагностика опухолей</w:t>
            </w:r>
          </w:p>
        </w:tc>
        <w:tc>
          <w:tcPr>
            <w:tcW w:w="4428" w:type="dxa"/>
            <w:shd w:val="clear" w:color="000000" w:fill="FFFFFF"/>
          </w:tcPr>
          <w:p w:rsidR="004D6873" w:rsidRPr="00282A0F" w:rsidRDefault="004D6873" w:rsidP="00D90F7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</w:t>
            </w:r>
            <w:r>
              <w:rPr>
                <w:sz w:val="24"/>
                <w:szCs w:val="24"/>
              </w:rPr>
              <w:t>льтразвуков</w:t>
            </w:r>
            <w:r>
              <w:rPr>
                <w:sz w:val="24"/>
                <w:szCs w:val="24"/>
                <w:lang w:val="kk-KZ"/>
              </w:rPr>
              <w:t>ые</w:t>
            </w:r>
            <w:r w:rsidRPr="00465535">
              <w:rPr>
                <w:sz w:val="24"/>
                <w:szCs w:val="24"/>
              </w:rPr>
              <w:t xml:space="preserve"> исследования для выявления степени распространения опухолей п</w:t>
            </w:r>
            <w:r>
              <w:rPr>
                <w:sz w:val="24"/>
                <w:szCs w:val="24"/>
              </w:rPr>
              <w:t>ищевода, желудка, прямой кишки.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65535">
              <w:rPr>
                <w:sz w:val="24"/>
                <w:szCs w:val="24"/>
              </w:rPr>
              <w:t>Изуч</w:t>
            </w:r>
            <w:r w:rsidR="00180225">
              <w:rPr>
                <w:sz w:val="24"/>
                <w:szCs w:val="24"/>
              </w:rPr>
              <w:t>ение</w:t>
            </w:r>
            <w:r w:rsidRPr="00465535">
              <w:rPr>
                <w:sz w:val="24"/>
                <w:szCs w:val="24"/>
              </w:rPr>
              <w:t xml:space="preserve"> возможности ультразвукового метода в диагностике рецидивных опухолей ЖК</w:t>
            </w:r>
            <w:r w:rsidR="00180225">
              <w:rPr>
                <w:sz w:val="24"/>
                <w:szCs w:val="24"/>
              </w:rPr>
              <w:t xml:space="preserve">Т. </w:t>
            </w:r>
          </w:p>
        </w:tc>
        <w:tc>
          <w:tcPr>
            <w:tcW w:w="1119" w:type="dxa"/>
            <w:shd w:val="clear" w:color="000000" w:fill="FFFFFF"/>
          </w:tcPr>
          <w:p w:rsidR="004D6873" w:rsidRPr="00F66D17" w:rsidRDefault="004D6873" w:rsidP="00F722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4D6873" w:rsidRPr="00171590" w:rsidTr="0063439B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4D6873" w:rsidRDefault="004D6873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4D6873" w:rsidRDefault="004D6873" w:rsidP="00F72236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4428" w:type="dxa"/>
            <w:shd w:val="clear" w:color="000000" w:fill="FFFFFF"/>
          </w:tcPr>
          <w:p w:rsidR="004D6873" w:rsidRDefault="00C46799" w:rsidP="001871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отделении эндоскопической диагностики. Ассистирование при</w:t>
            </w:r>
            <w:r w:rsidR="004D6873" w:rsidRPr="00DA13C3">
              <w:rPr>
                <w:sz w:val="24"/>
                <w:szCs w:val="24"/>
                <w:lang w:val="kk-KZ"/>
              </w:rPr>
              <w:t xml:space="preserve"> эндоскопических </w:t>
            </w:r>
            <w:r>
              <w:rPr>
                <w:sz w:val="24"/>
                <w:szCs w:val="24"/>
                <w:lang w:val="kk-KZ"/>
              </w:rPr>
              <w:t xml:space="preserve">операциях, с целью </w:t>
            </w:r>
            <w:r w:rsidR="004D6873" w:rsidRPr="00DA13C3">
              <w:rPr>
                <w:sz w:val="24"/>
                <w:szCs w:val="24"/>
                <w:lang w:val="kk-KZ"/>
              </w:rPr>
              <w:t xml:space="preserve">диагностики </w:t>
            </w:r>
            <w:r>
              <w:rPr>
                <w:sz w:val="24"/>
                <w:szCs w:val="24"/>
                <w:lang w:val="kk-KZ"/>
              </w:rPr>
              <w:t xml:space="preserve">и вирификации опуходей </w:t>
            </w:r>
            <w:r w:rsidR="004D6873" w:rsidRPr="00DA13C3">
              <w:rPr>
                <w:sz w:val="24"/>
                <w:szCs w:val="24"/>
                <w:lang w:val="kk-KZ"/>
              </w:rPr>
              <w:t>желудочно-кишечного тракта.</w:t>
            </w:r>
          </w:p>
          <w:p w:rsidR="004D6873" w:rsidRDefault="004D6873" w:rsidP="00C46799">
            <w:pPr>
              <w:rPr>
                <w:sz w:val="24"/>
                <w:szCs w:val="24"/>
              </w:rPr>
            </w:pPr>
            <w:r w:rsidRPr="00DA13C3">
              <w:rPr>
                <w:sz w:val="24"/>
                <w:szCs w:val="24"/>
              </w:rPr>
              <w:t>Экстренная и планов</w:t>
            </w:r>
            <w:r>
              <w:rPr>
                <w:sz w:val="24"/>
                <w:szCs w:val="24"/>
              </w:rPr>
              <w:t>ая подготовка больных</w:t>
            </w:r>
            <w:r w:rsidR="00B613A8">
              <w:rPr>
                <w:sz w:val="24"/>
                <w:szCs w:val="24"/>
              </w:rPr>
              <w:t xml:space="preserve"> к эндоскопическим операциям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19" w:type="dxa"/>
            <w:shd w:val="clear" w:color="000000" w:fill="FFFFFF"/>
          </w:tcPr>
          <w:p w:rsidR="004D6873" w:rsidRPr="00F66D17" w:rsidRDefault="004D6873" w:rsidP="00F722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FE4995" w:rsidRPr="00171590" w:rsidTr="00F72236">
        <w:trPr>
          <w:trHeight w:val="245"/>
        </w:trPr>
        <w:tc>
          <w:tcPr>
            <w:tcW w:w="8256" w:type="dxa"/>
            <w:gridSpan w:val="3"/>
            <w:shd w:val="clear" w:color="000000" w:fill="FFFFFF"/>
          </w:tcPr>
          <w:p w:rsidR="00FE4995" w:rsidRPr="00964BF5" w:rsidRDefault="00FE4995" w:rsidP="00964BF5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shd w:val="clear" w:color="000000" w:fill="FFFFFF"/>
          </w:tcPr>
          <w:p w:rsidR="00FE4995" w:rsidRPr="00DA6F00" w:rsidRDefault="003A5189" w:rsidP="00F722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="00FE4995"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A33481" w:rsidRPr="00797AC7" w:rsidRDefault="00A33481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4B13C4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A33481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работы</w:t>
      </w:r>
      <w:r w:rsidR="00A33481">
        <w:rPr>
          <w:rFonts w:ascii="Times New Roman" w:hAnsi="Times New Roman"/>
          <w:b/>
          <w:sz w:val="24"/>
          <w:szCs w:val="24"/>
        </w:rPr>
        <w:t xml:space="preserve"> </w:t>
      </w:r>
      <w:r w:rsidRPr="00797AC7">
        <w:rPr>
          <w:rFonts w:ascii="Times New Roman" w:hAnsi="Times New Roman"/>
          <w:b/>
          <w:sz w:val="24"/>
          <w:szCs w:val="24"/>
        </w:rPr>
        <w:t>слушателя</w:t>
      </w:r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747"/>
        <w:gridCol w:w="3969"/>
        <w:gridCol w:w="992"/>
      </w:tblGrid>
      <w:tr w:rsidR="00A55DDB" w:rsidRPr="00797AC7" w:rsidTr="00D63F3D">
        <w:tc>
          <w:tcPr>
            <w:tcW w:w="648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47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3969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992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Pr="00797AC7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DB3210" w:rsidRP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Принципы диагностики злокачественных опухолей</w:t>
            </w:r>
          </w:p>
        </w:tc>
        <w:tc>
          <w:tcPr>
            <w:tcW w:w="3969" w:type="dxa"/>
          </w:tcPr>
          <w:p w:rsidR="00DB3210" w:rsidRPr="00797AC7" w:rsidRDefault="00DB3210" w:rsidP="00DB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Pr="00E741C7" w:rsidRDefault="00DB3210" w:rsidP="00F722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:rsidR="00DB3210" w:rsidRPr="00BA0A0C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Клинический осмотр пациента</w:t>
            </w:r>
          </w:p>
        </w:tc>
        <w:tc>
          <w:tcPr>
            <w:tcW w:w="3969" w:type="dxa"/>
          </w:tcPr>
          <w:p w:rsidR="00DB3210" w:rsidRDefault="00DB3210" w:rsidP="00DB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Default="00DB3210" w:rsidP="00F7223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7" w:type="dxa"/>
          </w:tcPr>
          <w:p w:rsidR="00DB3210" w:rsidRPr="009343E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Основные характеристики диагностической медицинской техники. Функциональные методы исследования</w:t>
            </w:r>
          </w:p>
        </w:tc>
        <w:tc>
          <w:tcPr>
            <w:tcW w:w="3969" w:type="dxa"/>
          </w:tcPr>
          <w:p w:rsidR="00DB3210" w:rsidRDefault="00DB3210" w:rsidP="00DB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Default="00DB3210" w:rsidP="00F7223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DB3210" w:rsidRPr="009343E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Лабораторные методы исследования. Морфологические методы исследования</w:t>
            </w:r>
          </w:p>
        </w:tc>
        <w:tc>
          <w:tcPr>
            <w:tcW w:w="3969" w:type="dxa"/>
          </w:tcPr>
          <w:p w:rsidR="00DB3210" w:rsidRDefault="00DB3210" w:rsidP="00DB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Default="00DB3210" w:rsidP="00F7223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DB3210" w:rsidRPr="009343E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Рентгенодиагностические исследования</w:t>
            </w:r>
          </w:p>
        </w:tc>
        <w:tc>
          <w:tcPr>
            <w:tcW w:w="3969" w:type="dxa"/>
          </w:tcPr>
          <w:p w:rsidR="00DB3210" w:rsidRDefault="00DB3210" w:rsidP="00DB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Default="00DB3210" w:rsidP="00F7223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Радиоизотопные исследования</w:t>
            </w:r>
          </w:p>
        </w:tc>
        <w:tc>
          <w:tcPr>
            <w:tcW w:w="3969" w:type="dxa"/>
          </w:tcPr>
          <w:p w:rsidR="00DB3210" w:rsidRPr="00DB3210" w:rsidRDefault="00DB3210" w:rsidP="00DB3210">
            <w:pPr>
              <w:rPr>
                <w:sz w:val="24"/>
                <w:szCs w:val="24"/>
              </w:rPr>
            </w:pPr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Default="00DB3210" w:rsidP="00F7223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Ультразвуковая диагностика опухолей</w:t>
            </w:r>
          </w:p>
        </w:tc>
        <w:tc>
          <w:tcPr>
            <w:tcW w:w="3969" w:type="dxa"/>
          </w:tcPr>
          <w:p w:rsidR="00DB3210" w:rsidRPr="00DB3210" w:rsidRDefault="00DB3210" w:rsidP="00DB3210">
            <w:pPr>
              <w:rPr>
                <w:sz w:val="24"/>
                <w:szCs w:val="24"/>
              </w:rPr>
            </w:pPr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Default="00DB3210" w:rsidP="00F7223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DB3210" w:rsidRPr="00797AC7" w:rsidTr="00D63F3D">
        <w:tc>
          <w:tcPr>
            <w:tcW w:w="648" w:type="dxa"/>
          </w:tcPr>
          <w:p w:rsidR="00DB3210" w:rsidRDefault="00DB321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47" w:type="dxa"/>
          </w:tcPr>
          <w:p w:rsidR="00DB3210" w:rsidRDefault="00DB3210" w:rsidP="00DB3210">
            <w:pPr>
              <w:rPr>
                <w:sz w:val="24"/>
                <w:szCs w:val="24"/>
              </w:rPr>
            </w:pPr>
            <w:r w:rsidRPr="00DB3210">
              <w:rPr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3969" w:type="dxa"/>
          </w:tcPr>
          <w:p w:rsidR="00DB3210" w:rsidRPr="00DB3210" w:rsidRDefault="00DB3210" w:rsidP="00DB3210">
            <w:pPr>
              <w:rPr>
                <w:sz w:val="24"/>
                <w:szCs w:val="24"/>
              </w:rPr>
            </w:pPr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2" w:type="dxa"/>
          </w:tcPr>
          <w:p w:rsidR="00DB3210" w:rsidRDefault="00DB3210" w:rsidP="00F72236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3A5189" w:rsidRPr="00797AC7" w:rsidTr="00D63F3D">
        <w:tc>
          <w:tcPr>
            <w:tcW w:w="8364" w:type="dxa"/>
            <w:gridSpan w:val="3"/>
          </w:tcPr>
          <w:p w:rsidR="003A5189" w:rsidRPr="00797AC7" w:rsidRDefault="003A5189" w:rsidP="00964BF5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A5189" w:rsidRPr="00797AC7" w:rsidRDefault="003A5189" w:rsidP="00280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BF0C50">
      <w:pPr>
        <w:rPr>
          <w:b/>
          <w:sz w:val="24"/>
          <w:szCs w:val="24"/>
        </w:rPr>
      </w:pPr>
    </w:p>
    <w:p w:rsidR="00D63F3D" w:rsidRDefault="00D63F3D" w:rsidP="00BF0C50">
      <w:pPr>
        <w:rPr>
          <w:b/>
          <w:sz w:val="24"/>
          <w:szCs w:val="24"/>
        </w:rPr>
      </w:pPr>
    </w:p>
    <w:p w:rsidR="00D63F3D" w:rsidRDefault="00D63F3D" w:rsidP="00BF0C50">
      <w:pPr>
        <w:rPr>
          <w:b/>
          <w:sz w:val="24"/>
          <w:szCs w:val="24"/>
        </w:rPr>
      </w:pPr>
    </w:p>
    <w:p w:rsidR="00A55DDB" w:rsidRPr="00BF0C50" w:rsidRDefault="003A6E6E" w:rsidP="00BF0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3A6E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3A6E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Pr="00797AC7" w:rsidRDefault="00A55DDB" w:rsidP="00A55DDB">
      <w:pPr>
        <w:jc w:val="center"/>
        <w:rPr>
          <w:b/>
          <w:sz w:val="24"/>
          <w:szCs w:val="24"/>
        </w:rPr>
      </w:pPr>
    </w:p>
    <w:p w:rsidR="00A55DDB" w:rsidRPr="006D4BBB" w:rsidRDefault="003A6E6E" w:rsidP="00536506">
      <w:pPr>
        <w:jc w:val="center"/>
        <w:rPr>
          <w:b/>
          <w:sz w:val="24"/>
          <w:szCs w:val="24"/>
        </w:rPr>
      </w:pPr>
      <w:r w:rsidRPr="006D4BBB">
        <w:rPr>
          <w:b/>
          <w:sz w:val="24"/>
          <w:szCs w:val="24"/>
        </w:rPr>
        <w:t>8</w:t>
      </w:r>
      <w:r w:rsidR="00A55DDB" w:rsidRPr="006D4BBB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6D4BBB" w:rsidRDefault="00A55DDB" w:rsidP="00536506">
      <w:pPr>
        <w:rPr>
          <w:b/>
          <w:sz w:val="24"/>
          <w:szCs w:val="24"/>
        </w:rPr>
      </w:pPr>
      <w:r w:rsidRPr="006D4BBB">
        <w:rPr>
          <w:b/>
          <w:sz w:val="24"/>
          <w:szCs w:val="24"/>
        </w:rPr>
        <w:t>Обязательная литература:</w:t>
      </w:r>
    </w:p>
    <w:p w:rsidR="00DB3210" w:rsidRPr="00B2762E" w:rsidRDefault="00DB3210" w:rsidP="00D90F7C">
      <w:pPr>
        <w:pStyle w:val="af6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2762E">
        <w:rPr>
          <w:rFonts w:ascii="Times New Roman" w:hAnsi="Times New Roman"/>
          <w:sz w:val="24"/>
          <w:szCs w:val="24"/>
        </w:rPr>
        <w:t>Злокачественные новообразования желудочно-кишечного т</w:t>
      </w:r>
      <w:r w:rsidR="00663623">
        <w:rPr>
          <w:rFonts w:ascii="Times New Roman" w:hAnsi="Times New Roman"/>
          <w:sz w:val="24"/>
          <w:szCs w:val="24"/>
        </w:rPr>
        <w:t>ракта: Альманах oncology.ru. - Москва, 2010</w:t>
      </w:r>
      <w:r w:rsidRPr="00B2762E">
        <w:rPr>
          <w:rFonts w:ascii="Times New Roman" w:hAnsi="Times New Roman"/>
          <w:sz w:val="24"/>
          <w:szCs w:val="24"/>
        </w:rPr>
        <w:t>. - 77с.</w:t>
      </w:r>
    </w:p>
    <w:p w:rsidR="00DB3210" w:rsidRPr="002B58D8" w:rsidRDefault="00DB3210" w:rsidP="00D90F7C">
      <w:pPr>
        <w:pStyle w:val="af6"/>
        <w:numPr>
          <w:ilvl w:val="0"/>
          <w:numId w:val="33"/>
        </w:numPr>
        <w:snapToGrid w:val="0"/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B2762E">
        <w:rPr>
          <w:rFonts w:ascii="Times New Roman" w:hAnsi="Times New Roman"/>
          <w:sz w:val="24"/>
          <w:szCs w:val="24"/>
        </w:rPr>
        <w:t>Поддубная И.В. Современные аспекты торакоабдоминальной онкологии: Сборник   статей, составленный по матер</w:t>
      </w:r>
      <w:r w:rsidR="00663623">
        <w:rPr>
          <w:rFonts w:ascii="Times New Roman" w:hAnsi="Times New Roman"/>
          <w:sz w:val="24"/>
          <w:szCs w:val="24"/>
        </w:rPr>
        <w:t>иалам 1-й Всероссийской научно-</w:t>
      </w:r>
      <w:r w:rsidRPr="00B2762E">
        <w:rPr>
          <w:rFonts w:ascii="Times New Roman" w:hAnsi="Times New Roman"/>
          <w:sz w:val="24"/>
          <w:szCs w:val="24"/>
        </w:rPr>
        <w:t>практической конференции с международным участием по актуальным проблема</w:t>
      </w:r>
      <w:r w:rsidR="00663623">
        <w:rPr>
          <w:rFonts w:ascii="Times New Roman" w:hAnsi="Times New Roman"/>
          <w:sz w:val="24"/>
          <w:szCs w:val="24"/>
        </w:rPr>
        <w:t>м торакоабдоминальной онкологии, Москва.</w:t>
      </w:r>
      <w:r w:rsidRPr="00B2762E">
        <w:rPr>
          <w:rFonts w:ascii="Times New Roman" w:hAnsi="Times New Roman"/>
          <w:sz w:val="24"/>
          <w:szCs w:val="24"/>
        </w:rPr>
        <w:t xml:space="preserve"> Media Medica, - 2009. </w:t>
      </w:r>
      <w:r w:rsidR="002B58D8">
        <w:rPr>
          <w:rFonts w:ascii="Times New Roman" w:hAnsi="Times New Roman"/>
          <w:sz w:val="24"/>
          <w:szCs w:val="24"/>
        </w:rPr>
        <w:t>–</w:t>
      </w:r>
      <w:r w:rsidRPr="00B2762E">
        <w:rPr>
          <w:rFonts w:ascii="Times New Roman" w:hAnsi="Times New Roman"/>
          <w:sz w:val="24"/>
          <w:szCs w:val="24"/>
        </w:rPr>
        <w:t xml:space="preserve"> 76</w:t>
      </w:r>
      <w:r w:rsidR="002B58D8">
        <w:rPr>
          <w:rFonts w:ascii="Times New Roman" w:hAnsi="Times New Roman"/>
          <w:sz w:val="24"/>
          <w:szCs w:val="24"/>
        </w:rPr>
        <w:t xml:space="preserve"> </w:t>
      </w:r>
      <w:r w:rsidRPr="00B2762E">
        <w:rPr>
          <w:rFonts w:ascii="Times New Roman" w:hAnsi="Times New Roman"/>
          <w:sz w:val="24"/>
          <w:szCs w:val="24"/>
        </w:rPr>
        <w:t>с</w:t>
      </w:r>
      <w:r w:rsidR="002B58D8">
        <w:rPr>
          <w:rFonts w:ascii="Times New Roman" w:hAnsi="Times New Roman"/>
          <w:sz w:val="24"/>
          <w:szCs w:val="24"/>
        </w:rPr>
        <w:t>.</w:t>
      </w:r>
    </w:p>
    <w:p w:rsidR="002B58D8" w:rsidRPr="002B58D8" w:rsidRDefault="002B58D8" w:rsidP="00D90F7C">
      <w:pPr>
        <w:pStyle w:val="af6"/>
        <w:numPr>
          <w:ilvl w:val="0"/>
          <w:numId w:val="33"/>
        </w:numPr>
        <w:snapToGrid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2B58D8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>строинтестинальная эндоскопия. П</w:t>
      </w:r>
      <w:r w:rsidRPr="002B58D8">
        <w:rPr>
          <w:rFonts w:ascii="Times New Roman" w:hAnsi="Times New Roman"/>
          <w:sz w:val="24"/>
          <w:szCs w:val="24"/>
        </w:rPr>
        <w:t xml:space="preserve">рактическое руководство. Кондратенко П.Г., Стукало А.А., Раденко Е.Е., 2007 г. ББК 54.132+54.133+53.433 </w:t>
      </w:r>
    </w:p>
    <w:p w:rsidR="002B58D8" w:rsidRPr="002B58D8" w:rsidRDefault="002B58D8" w:rsidP="00D90F7C">
      <w:pPr>
        <w:pStyle w:val="af6"/>
        <w:numPr>
          <w:ilvl w:val="0"/>
          <w:numId w:val="33"/>
        </w:numPr>
        <w:snapToGrid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2B58D8">
        <w:rPr>
          <w:rFonts w:ascii="Times New Roman" w:hAnsi="Times New Roman"/>
          <w:sz w:val="24"/>
          <w:szCs w:val="24"/>
          <w:lang w:val="en-US"/>
        </w:rPr>
        <w:t>The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Atlas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of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Endoscopy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with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Narrow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Band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Imaging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2B58D8">
        <w:rPr>
          <w:rFonts w:ascii="Times New Roman" w:hAnsi="Times New Roman"/>
          <w:sz w:val="24"/>
          <w:szCs w:val="24"/>
          <w:lang w:val="en-US"/>
        </w:rPr>
        <w:t>M</w:t>
      </w:r>
      <w:r w:rsidRPr="00D90F7C">
        <w:rPr>
          <w:rFonts w:ascii="Times New Roman" w:hAnsi="Times New Roman"/>
          <w:sz w:val="24"/>
          <w:szCs w:val="24"/>
          <w:lang w:val="en-US"/>
        </w:rPr>
        <w:t>.</w:t>
      </w:r>
      <w:r w:rsidRPr="002B58D8">
        <w:rPr>
          <w:rFonts w:ascii="Times New Roman" w:hAnsi="Times New Roman"/>
          <w:sz w:val="24"/>
          <w:szCs w:val="24"/>
          <w:lang w:val="en-US"/>
        </w:rPr>
        <w:t>Muto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B58D8">
        <w:rPr>
          <w:rFonts w:ascii="Times New Roman" w:hAnsi="Times New Roman"/>
          <w:sz w:val="24"/>
          <w:szCs w:val="24"/>
          <w:lang w:val="en-US"/>
        </w:rPr>
        <w:t>K</w:t>
      </w:r>
      <w:r w:rsidRPr="00D90F7C">
        <w:rPr>
          <w:rFonts w:ascii="Times New Roman" w:hAnsi="Times New Roman"/>
          <w:sz w:val="24"/>
          <w:szCs w:val="24"/>
          <w:lang w:val="en-US"/>
        </w:rPr>
        <w:t>.</w:t>
      </w:r>
      <w:r w:rsidRPr="002B58D8">
        <w:rPr>
          <w:rFonts w:ascii="Times New Roman" w:hAnsi="Times New Roman"/>
          <w:sz w:val="24"/>
          <w:szCs w:val="24"/>
          <w:lang w:val="en-US"/>
        </w:rPr>
        <w:t>Yao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B58D8">
        <w:rPr>
          <w:rFonts w:ascii="Times New Roman" w:hAnsi="Times New Roman"/>
          <w:sz w:val="24"/>
          <w:szCs w:val="24"/>
          <w:lang w:val="en-US"/>
        </w:rPr>
        <w:t>Y</w:t>
      </w:r>
      <w:r w:rsidRPr="00D90F7C">
        <w:rPr>
          <w:rFonts w:ascii="Times New Roman" w:hAnsi="Times New Roman"/>
          <w:sz w:val="24"/>
          <w:szCs w:val="24"/>
          <w:lang w:val="en-US"/>
        </w:rPr>
        <w:t>.</w:t>
      </w:r>
      <w:r w:rsidRPr="002B58D8">
        <w:rPr>
          <w:rFonts w:ascii="Times New Roman" w:hAnsi="Times New Roman"/>
          <w:sz w:val="24"/>
          <w:szCs w:val="24"/>
          <w:lang w:val="en-US"/>
        </w:rPr>
        <w:t>Sano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Published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by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Nankodo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8D8">
        <w:rPr>
          <w:rFonts w:ascii="Times New Roman" w:hAnsi="Times New Roman"/>
          <w:sz w:val="24"/>
          <w:szCs w:val="24"/>
          <w:lang w:val="en-US"/>
        </w:rPr>
        <w:t>Co</w:t>
      </w:r>
      <w:r w:rsidRPr="00D90F7C">
        <w:rPr>
          <w:rFonts w:ascii="Times New Roman" w:hAnsi="Times New Roman"/>
          <w:sz w:val="24"/>
          <w:szCs w:val="24"/>
          <w:lang w:val="en-US"/>
        </w:rPr>
        <w:t>.,</w:t>
      </w:r>
      <w:r w:rsidRPr="002B58D8">
        <w:rPr>
          <w:rFonts w:ascii="Times New Roman" w:hAnsi="Times New Roman"/>
          <w:sz w:val="24"/>
          <w:szCs w:val="24"/>
          <w:lang w:val="en-US"/>
        </w:rPr>
        <w:t>Ltd</w:t>
      </w:r>
      <w:r w:rsidRPr="00D90F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B58D8">
        <w:rPr>
          <w:rFonts w:ascii="Times New Roman" w:hAnsi="Times New Roman"/>
          <w:sz w:val="24"/>
          <w:szCs w:val="24"/>
        </w:rPr>
        <w:t>©2011 Manabu Muto, Kenshi Yao, Yasushi Sano ISBN 978-4-431-54242-1</w:t>
      </w:r>
    </w:p>
    <w:p w:rsidR="002B58D8" w:rsidRPr="002B58D8" w:rsidRDefault="002B58D8" w:rsidP="00D90F7C">
      <w:pPr>
        <w:pStyle w:val="af6"/>
        <w:numPr>
          <w:ilvl w:val="0"/>
          <w:numId w:val="33"/>
        </w:numPr>
        <w:snapToGrid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2B58D8">
        <w:rPr>
          <w:rFonts w:ascii="Times New Roman" w:hAnsi="Times New Roman"/>
          <w:sz w:val="24"/>
          <w:szCs w:val="24"/>
        </w:rPr>
        <w:t>Практическая колоноскопия. Методика, рекомендации, советы и приемы / Гвидо Шахшаль ; пер. с нем. ; под общ. ред. чл.-корр. РАМН, проф., докт. мед. наук И.В.Маева, канд. мед. наук Е.Ю.Стручковой. – М. : МЕДпресс-информ, 2012. – 192 с. ил. ISBN 978-5-98322-815-3</w:t>
      </w:r>
    </w:p>
    <w:p w:rsidR="00A55DDB" w:rsidRPr="006D4BBB" w:rsidRDefault="00A55DDB" w:rsidP="00536506">
      <w:pPr>
        <w:pStyle w:val="21"/>
        <w:tabs>
          <w:tab w:val="num" w:pos="795"/>
        </w:tabs>
        <w:jc w:val="left"/>
        <w:rPr>
          <w:sz w:val="24"/>
        </w:rPr>
      </w:pPr>
      <w:r w:rsidRPr="006D4BBB">
        <w:rPr>
          <w:sz w:val="24"/>
        </w:rPr>
        <w:t>Дополнительная литература:</w:t>
      </w:r>
    </w:p>
    <w:p w:rsidR="00DB3210" w:rsidRPr="00B2762E" w:rsidRDefault="00DB3210" w:rsidP="00D90F7C">
      <w:pPr>
        <w:pStyle w:val="af6"/>
        <w:numPr>
          <w:ilvl w:val="0"/>
          <w:numId w:val="3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2762E">
        <w:rPr>
          <w:rFonts w:ascii="Times New Roman" w:hAnsi="Times New Roman"/>
          <w:sz w:val="24"/>
          <w:szCs w:val="24"/>
        </w:rPr>
        <w:t>Практическая онкология. – ежеквартальный тематический журнал, отечественной школы онкологов, Санкт-Петербург</w:t>
      </w:r>
    </w:p>
    <w:p w:rsidR="00DB3210" w:rsidRDefault="00DB3210" w:rsidP="00D90F7C">
      <w:pPr>
        <w:pStyle w:val="af6"/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2762E">
        <w:rPr>
          <w:rFonts w:ascii="Times New Roman" w:hAnsi="Times New Roman"/>
          <w:sz w:val="24"/>
          <w:szCs w:val="24"/>
        </w:rPr>
        <w:t>Патютко Ю.И.с соавторами. Хирургическое лечение злокачественных опухолей печени. Москва «Практическая медицина» 2005г.</w:t>
      </w:r>
    </w:p>
    <w:p w:rsidR="00077D7E" w:rsidRPr="00077D7E" w:rsidRDefault="00077D7E" w:rsidP="00D90F7C">
      <w:pPr>
        <w:pStyle w:val="af6"/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7D7E">
        <w:rPr>
          <w:rFonts w:ascii="Times New Roman" w:hAnsi="Times New Roman"/>
          <w:sz w:val="24"/>
          <w:szCs w:val="24"/>
        </w:rPr>
        <w:t>Атлас видеоэндоскопических внутрипросветных операции в клинической онкологии: научно-практическое издание / В.В. Соколов; под редакцией А.Х. Трахтенберга, А.Д. Каприна, В.И. Чиссова – М.:Практическая медцина, 2015 – 152 с.</w:t>
      </w:r>
    </w:p>
    <w:p w:rsidR="00077D7E" w:rsidRPr="00077D7E" w:rsidRDefault="00077D7E" w:rsidP="00D90F7C">
      <w:pPr>
        <w:pStyle w:val="af6"/>
        <w:widowControl w:val="0"/>
        <w:numPr>
          <w:ilvl w:val="0"/>
          <w:numId w:val="35"/>
        </w:numPr>
        <w:shd w:val="clear" w:color="auto" w:fill="FFFFFF"/>
        <w:tabs>
          <w:tab w:val="left" w:pos="425"/>
        </w:tabs>
        <w:autoSpaceDE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077D7E">
        <w:rPr>
          <w:rFonts w:ascii="Times New Roman" w:hAnsi="Times New Roman"/>
          <w:sz w:val="24"/>
          <w:szCs w:val="24"/>
          <w:lang w:val="en-US"/>
        </w:rPr>
        <w:t>Therapeutic Endoscopy: Color Atlas of Operative Techniques for the Gastrointestinal Tract» Nib S., Kenneth F. B., Hans S., Hans W. S. © 2005 Georg Thieme Verlag, Rdigerstrasse 14, 70469 Stuttgart, Germany. ISBN 3-13-108262-3</w:t>
      </w:r>
    </w:p>
    <w:p w:rsidR="00E77D8E" w:rsidRPr="00077D7E" w:rsidRDefault="00E77D8E" w:rsidP="00536506">
      <w:pPr>
        <w:rPr>
          <w:sz w:val="24"/>
          <w:szCs w:val="24"/>
          <w:lang w:val="en-US"/>
        </w:rPr>
      </w:pPr>
    </w:p>
    <w:sectPr w:rsidR="00E77D8E" w:rsidRPr="00077D7E" w:rsidSect="00D63F3D">
      <w:pgSz w:w="11906" w:h="16838"/>
      <w:pgMar w:top="567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0C" w:rsidRDefault="00A23A0C" w:rsidP="0038498F">
      <w:r>
        <w:separator/>
      </w:r>
    </w:p>
  </w:endnote>
  <w:endnote w:type="continuationSeparator" w:id="0">
    <w:p w:rsidR="00A23A0C" w:rsidRDefault="00A23A0C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0C" w:rsidRDefault="00A23A0C" w:rsidP="0038498F">
      <w:r>
        <w:separator/>
      </w:r>
    </w:p>
  </w:footnote>
  <w:footnote w:type="continuationSeparator" w:id="0">
    <w:p w:rsidR="00A23A0C" w:rsidRDefault="00A23A0C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823627B"/>
    <w:multiLevelType w:val="hybridMultilevel"/>
    <w:tmpl w:val="50E6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69C19B5"/>
    <w:multiLevelType w:val="hybridMultilevel"/>
    <w:tmpl w:val="820EBEBA"/>
    <w:lvl w:ilvl="0" w:tplc="66AEB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1F4E"/>
    <w:multiLevelType w:val="hybridMultilevel"/>
    <w:tmpl w:val="D1F2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3B75"/>
    <w:multiLevelType w:val="multilevel"/>
    <w:tmpl w:val="57167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B1F66"/>
    <w:multiLevelType w:val="hybridMultilevel"/>
    <w:tmpl w:val="9F7E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37654"/>
    <w:multiLevelType w:val="hybridMultilevel"/>
    <w:tmpl w:val="8E7C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5E8E"/>
    <w:multiLevelType w:val="hybridMultilevel"/>
    <w:tmpl w:val="43DE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B22C3"/>
    <w:multiLevelType w:val="hybridMultilevel"/>
    <w:tmpl w:val="8504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A38E0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99B2215"/>
    <w:multiLevelType w:val="hybridMultilevel"/>
    <w:tmpl w:val="771A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3BB5"/>
    <w:multiLevelType w:val="hybridMultilevel"/>
    <w:tmpl w:val="0C0689DA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B6467"/>
    <w:multiLevelType w:val="hybridMultilevel"/>
    <w:tmpl w:val="A1F6CE02"/>
    <w:lvl w:ilvl="0" w:tplc="BF687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33"/>
  </w:num>
  <w:num w:numId="5">
    <w:abstractNumId w:val="1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25"/>
  </w:num>
  <w:num w:numId="12">
    <w:abstractNumId w:val="16"/>
  </w:num>
  <w:num w:numId="13">
    <w:abstractNumId w:val="21"/>
  </w:num>
  <w:num w:numId="14">
    <w:abstractNumId w:val="31"/>
  </w:num>
  <w:num w:numId="15">
    <w:abstractNumId w:val="32"/>
  </w:num>
  <w:num w:numId="16">
    <w:abstractNumId w:val="5"/>
  </w:num>
  <w:num w:numId="17">
    <w:abstractNumId w:val="18"/>
  </w:num>
  <w:num w:numId="18">
    <w:abstractNumId w:val="11"/>
  </w:num>
  <w:num w:numId="19">
    <w:abstractNumId w:val="28"/>
  </w:num>
  <w:num w:numId="20">
    <w:abstractNumId w:val="24"/>
  </w:num>
  <w:num w:numId="21">
    <w:abstractNumId w:val="4"/>
  </w:num>
  <w:num w:numId="22">
    <w:abstractNumId w:val="20"/>
  </w:num>
  <w:num w:numId="23">
    <w:abstractNumId w:val="34"/>
  </w:num>
  <w:num w:numId="24">
    <w:abstractNumId w:val="8"/>
  </w:num>
  <w:num w:numId="25">
    <w:abstractNumId w:val="23"/>
  </w:num>
  <w:num w:numId="26">
    <w:abstractNumId w:val="22"/>
  </w:num>
  <w:num w:numId="27">
    <w:abstractNumId w:val="1"/>
    <w:lvlOverride w:ilvl="0">
      <w:startOverride w:val="1"/>
    </w:lvlOverride>
  </w:num>
  <w:num w:numId="28">
    <w:abstractNumId w:val="2"/>
  </w:num>
  <w:num w:numId="29">
    <w:abstractNumId w:val="29"/>
  </w:num>
  <w:num w:numId="30">
    <w:abstractNumId w:val="13"/>
  </w:num>
  <w:num w:numId="31">
    <w:abstractNumId w:val="27"/>
  </w:num>
  <w:num w:numId="32">
    <w:abstractNumId w:val="9"/>
  </w:num>
  <w:num w:numId="33">
    <w:abstractNumId w:val="7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5AAF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56C3"/>
    <w:rsid w:val="00076937"/>
    <w:rsid w:val="00077D7E"/>
    <w:rsid w:val="000A4298"/>
    <w:rsid w:val="000A6D9A"/>
    <w:rsid w:val="000B3726"/>
    <w:rsid w:val="000B590B"/>
    <w:rsid w:val="000D1594"/>
    <w:rsid w:val="000D7FC4"/>
    <w:rsid w:val="000E096D"/>
    <w:rsid w:val="000E33C0"/>
    <w:rsid w:val="000E61CF"/>
    <w:rsid w:val="000F6BB5"/>
    <w:rsid w:val="000F794B"/>
    <w:rsid w:val="00160368"/>
    <w:rsid w:val="00171291"/>
    <w:rsid w:val="00172982"/>
    <w:rsid w:val="001733FD"/>
    <w:rsid w:val="00174C4C"/>
    <w:rsid w:val="00180225"/>
    <w:rsid w:val="00183CF5"/>
    <w:rsid w:val="00195CC1"/>
    <w:rsid w:val="001A1982"/>
    <w:rsid w:val="001D1FA6"/>
    <w:rsid w:val="001D54ED"/>
    <w:rsid w:val="001F701C"/>
    <w:rsid w:val="00204694"/>
    <w:rsid w:val="00223208"/>
    <w:rsid w:val="00223C0A"/>
    <w:rsid w:val="00236EC2"/>
    <w:rsid w:val="00246BE2"/>
    <w:rsid w:val="00254D76"/>
    <w:rsid w:val="00261FEF"/>
    <w:rsid w:val="002668B8"/>
    <w:rsid w:val="00266E3F"/>
    <w:rsid w:val="002779E7"/>
    <w:rsid w:val="002805FA"/>
    <w:rsid w:val="00282A0F"/>
    <w:rsid w:val="00287611"/>
    <w:rsid w:val="00293A62"/>
    <w:rsid w:val="002A3319"/>
    <w:rsid w:val="002B36BF"/>
    <w:rsid w:val="002B45A3"/>
    <w:rsid w:val="002B58D8"/>
    <w:rsid w:val="002C3115"/>
    <w:rsid w:val="002C5852"/>
    <w:rsid w:val="002C5869"/>
    <w:rsid w:val="002E653C"/>
    <w:rsid w:val="002F1A67"/>
    <w:rsid w:val="00304005"/>
    <w:rsid w:val="00304F97"/>
    <w:rsid w:val="0031660E"/>
    <w:rsid w:val="00331587"/>
    <w:rsid w:val="00335988"/>
    <w:rsid w:val="00351899"/>
    <w:rsid w:val="003559C0"/>
    <w:rsid w:val="00367EC9"/>
    <w:rsid w:val="003760DD"/>
    <w:rsid w:val="00384913"/>
    <w:rsid w:val="0038498F"/>
    <w:rsid w:val="003876D6"/>
    <w:rsid w:val="003969F3"/>
    <w:rsid w:val="003A1AAD"/>
    <w:rsid w:val="003A2A0D"/>
    <w:rsid w:val="003A5189"/>
    <w:rsid w:val="003A5AA4"/>
    <w:rsid w:val="003A6E6E"/>
    <w:rsid w:val="003C1108"/>
    <w:rsid w:val="003C243B"/>
    <w:rsid w:val="003C3F23"/>
    <w:rsid w:val="003D0127"/>
    <w:rsid w:val="003D01F2"/>
    <w:rsid w:val="003D4516"/>
    <w:rsid w:val="003E45A3"/>
    <w:rsid w:val="003F2A84"/>
    <w:rsid w:val="003F4544"/>
    <w:rsid w:val="00406079"/>
    <w:rsid w:val="004122AF"/>
    <w:rsid w:val="00432D64"/>
    <w:rsid w:val="00442D38"/>
    <w:rsid w:val="00465006"/>
    <w:rsid w:val="00465535"/>
    <w:rsid w:val="00465C06"/>
    <w:rsid w:val="00472C70"/>
    <w:rsid w:val="00472E3F"/>
    <w:rsid w:val="004932A9"/>
    <w:rsid w:val="004962A5"/>
    <w:rsid w:val="004A502C"/>
    <w:rsid w:val="004B13C4"/>
    <w:rsid w:val="004B77DC"/>
    <w:rsid w:val="004C715D"/>
    <w:rsid w:val="004D53D9"/>
    <w:rsid w:val="004D6873"/>
    <w:rsid w:val="004F55BE"/>
    <w:rsid w:val="004F6373"/>
    <w:rsid w:val="004F6D37"/>
    <w:rsid w:val="0051739C"/>
    <w:rsid w:val="0053142B"/>
    <w:rsid w:val="00536506"/>
    <w:rsid w:val="00536BB1"/>
    <w:rsid w:val="00554D1C"/>
    <w:rsid w:val="0056323C"/>
    <w:rsid w:val="00584E58"/>
    <w:rsid w:val="005874A4"/>
    <w:rsid w:val="00593F83"/>
    <w:rsid w:val="00595F9F"/>
    <w:rsid w:val="005961F7"/>
    <w:rsid w:val="005F12FF"/>
    <w:rsid w:val="005F3B42"/>
    <w:rsid w:val="006079C0"/>
    <w:rsid w:val="00613C17"/>
    <w:rsid w:val="0063439B"/>
    <w:rsid w:val="006425C7"/>
    <w:rsid w:val="0064443C"/>
    <w:rsid w:val="006546D7"/>
    <w:rsid w:val="00654C40"/>
    <w:rsid w:val="00655B67"/>
    <w:rsid w:val="00663623"/>
    <w:rsid w:val="00667097"/>
    <w:rsid w:val="006808D4"/>
    <w:rsid w:val="00681176"/>
    <w:rsid w:val="006820AB"/>
    <w:rsid w:val="00690A73"/>
    <w:rsid w:val="006A3444"/>
    <w:rsid w:val="006A63B4"/>
    <w:rsid w:val="006B6E3F"/>
    <w:rsid w:val="006D300E"/>
    <w:rsid w:val="006D4BBB"/>
    <w:rsid w:val="006E4815"/>
    <w:rsid w:val="006E53E3"/>
    <w:rsid w:val="006F1E2B"/>
    <w:rsid w:val="006F640B"/>
    <w:rsid w:val="006F6DCE"/>
    <w:rsid w:val="0070333B"/>
    <w:rsid w:val="00714A70"/>
    <w:rsid w:val="007164F8"/>
    <w:rsid w:val="007336D9"/>
    <w:rsid w:val="00743C34"/>
    <w:rsid w:val="00744778"/>
    <w:rsid w:val="007501EC"/>
    <w:rsid w:val="00753981"/>
    <w:rsid w:val="0075536C"/>
    <w:rsid w:val="00761CF2"/>
    <w:rsid w:val="00773012"/>
    <w:rsid w:val="007750CD"/>
    <w:rsid w:val="00793E7D"/>
    <w:rsid w:val="007A0674"/>
    <w:rsid w:val="007B1EB7"/>
    <w:rsid w:val="007D74F5"/>
    <w:rsid w:val="007E4EAA"/>
    <w:rsid w:val="007E7B67"/>
    <w:rsid w:val="00803418"/>
    <w:rsid w:val="00804A4C"/>
    <w:rsid w:val="008224B3"/>
    <w:rsid w:val="00834752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97467"/>
    <w:rsid w:val="008A3370"/>
    <w:rsid w:val="008B0740"/>
    <w:rsid w:val="008C3E33"/>
    <w:rsid w:val="008C7552"/>
    <w:rsid w:val="008D37C7"/>
    <w:rsid w:val="008D3B16"/>
    <w:rsid w:val="008E06A5"/>
    <w:rsid w:val="008F2CCB"/>
    <w:rsid w:val="008F2CE4"/>
    <w:rsid w:val="008F73CC"/>
    <w:rsid w:val="00900D7F"/>
    <w:rsid w:val="009060AA"/>
    <w:rsid w:val="00906DDE"/>
    <w:rsid w:val="009102B5"/>
    <w:rsid w:val="009159B2"/>
    <w:rsid w:val="0091656E"/>
    <w:rsid w:val="00927786"/>
    <w:rsid w:val="00927A8C"/>
    <w:rsid w:val="009343E0"/>
    <w:rsid w:val="00942B8C"/>
    <w:rsid w:val="00952776"/>
    <w:rsid w:val="00955E82"/>
    <w:rsid w:val="00964BF5"/>
    <w:rsid w:val="009934BF"/>
    <w:rsid w:val="009A0FCF"/>
    <w:rsid w:val="009A1FDF"/>
    <w:rsid w:val="009B2B68"/>
    <w:rsid w:val="009B5273"/>
    <w:rsid w:val="009D2449"/>
    <w:rsid w:val="009E3F84"/>
    <w:rsid w:val="00A12B0E"/>
    <w:rsid w:val="00A23A0C"/>
    <w:rsid w:val="00A33481"/>
    <w:rsid w:val="00A349BE"/>
    <w:rsid w:val="00A4588A"/>
    <w:rsid w:val="00A54437"/>
    <w:rsid w:val="00A55DDB"/>
    <w:rsid w:val="00A6158A"/>
    <w:rsid w:val="00A74C3D"/>
    <w:rsid w:val="00A75AD1"/>
    <w:rsid w:val="00A90FD6"/>
    <w:rsid w:val="00A947BE"/>
    <w:rsid w:val="00AA5249"/>
    <w:rsid w:val="00AA61E8"/>
    <w:rsid w:val="00AB5065"/>
    <w:rsid w:val="00AB6173"/>
    <w:rsid w:val="00AC0F4A"/>
    <w:rsid w:val="00AC136B"/>
    <w:rsid w:val="00AD5705"/>
    <w:rsid w:val="00AE1884"/>
    <w:rsid w:val="00B00386"/>
    <w:rsid w:val="00B01F7B"/>
    <w:rsid w:val="00B02B3F"/>
    <w:rsid w:val="00B238B1"/>
    <w:rsid w:val="00B24981"/>
    <w:rsid w:val="00B2762E"/>
    <w:rsid w:val="00B35EEF"/>
    <w:rsid w:val="00B5153B"/>
    <w:rsid w:val="00B613A8"/>
    <w:rsid w:val="00B6196B"/>
    <w:rsid w:val="00B62A9C"/>
    <w:rsid w:val="00B6437A"/>
    <w:rsid w:val="00B816F4"/>
    <w:rsid w:val="00B86A66"/>
    <w:rsid w:val="00B87613"/>
    <w:rsid w:val="00B952E8"/>
    <w:rsid w:val="00BA0A0C"/>
    <w:rsid w:val="00BA19D1"/>
    <w:rsid w:val="00BB15B1"/>
    <w:rsid w:val="00BB1CA4"/>
    <w:rsid w:val="00BB5038"/>
    <w:rsid w:val="00BC566F"/>
    <w:rsid w:val="00BE3412"/>
    <w:rsid w:val="00BE38D4"/>
    <w:rsid w:val="00BE7008"/>
    <w:rsid w:val="00BF03B6"/>
    <w:rsid w:val="00BF0C50"/>
    <w:rsid w:val="00C06121"/>
    <w:rsid w:val="00C323A1"/>
    <w:rsid w:val="00C442E7"/>
    <w:rsid w:val="00C458C6"/>
    <w:rsid w:val="00C46799"/>
    <w:rsid w:val="00C5291E"/>
    <w:rsid w:val="00C53A67"/>
    <w:rsid w:val="00C62681"/>
    <w:rsid w:val="00C65F7B"/>
    <w:rsid w:val="00C71632"/>
    <w:rsid w:val="00C7172A"/>
    <w:rsid w:val="00C73AF9"/>
    <w:rsid w:val="00C828EA"/>
    <w:rsid w:val="00CA51C3"/>
    <w:rsid w:val="00CB2CEC"/>
    <w:rsid w:val="00CD2CDE"/>
    <w:rsid w:val="00CE340E"/>
    <w:rsid w:val="00CF04CC"/>
    <w:rsid w:val="00D11DD9"/>
    <w:rsid w:val="00D14136"/>
    <w:rsid w:val="00D17717"/>
    <w:rsid w:val="00D226D1"/>
    <w:rsid w:val="00D26193"/>
    <w:rsid w:val="00D3221B"/>
    <w:rsid w:val="00D350BC"/>
    <w:rsid w:val="00D46BEA"/>
    <w:rsid w:val="00D47966"/>
    <w:rsid w:val="00D50269"/>
    <w:rsid w:val="00D517F8"/>
    <w:rsid w:val="00D51D39"/>
    <w:rsid w:val="00D55031"/>
    <w:rsid w:val="00D60FAD"/>
    <w:rsid w:val="00D63F05"/>
    <w:rsid w:val="00D63F3D"/>
    <w:rsid w:val="00D64D2A"/>
    <w:rsid w:val="00D76D71"/>
    <w:rsid w:val="00D77AEF"/>
    <w:rsid w:val="00D8576F"/>
    <w:rsid w:val="00D90E73"/>
    <w:rsid w:val="00D90F7C"/>
    <w:rsid w:val="00D91DC7"/>
    <w:rsid w:val="00D924CB"/>
    <w:rsid w:val="00D9257E"/>
    <w:rsid w:val="00DA6F00"/>
    <w:rsid w:val="00DB3210"/>
    <w:rsid w:val="00DB401A"/>
    <w:rsid w:val="00DD2E9F"/>
    <w:rsid w:val="00DD692E"/>
    <w:rsid w:val="00DE47DF"/>
    <w:rsid w:val="00DE57C8"/>
    <w:rsid w:val="00DF0531"/>
    <w:rsid w:val="00DF6C9C"/>
    <w:rsid w:val="00E10A9C"/>
    <w:rsid w:val="00E30187"/>
    <w:rsid w:val="00E34B45"/>
    <w:rsid w:val="00E34BB4"/>
    <w:rsid w:val="00E37B28"/>
    <w:rsid w:val="00E63762"/>
    <w:rsid w:val="00E66DE3"/>
    <w:rsid w:val="00E731D2"/>
    <w:rsid w:val="00E73BCD"/>
    <w:rsid w:val="00E77D8E"/>
    <w:rsid w:val="00E96ABE"/>
    <w:rsid w:val="00EB5BF2"/>
    <w:rsid w:val="00ED5E29"/>
    <w:rsid w:val="00EE4761"/>
    <w:rsid w:val="00EE64AC"/>
    <w:rsid w:val="00EE68CB"/>
    <w:rsid w:val="00EF698F"/>
    <w:rsid w:val="00F018C9"/>
    <w:rsid w:val="00F141A5"/>
    <w:rsid w:val="00F30312"/>
    <w:rsid w:val="00F305BD"/>
    <w:rsid w:val="00F36837"/>
    <w:rsid w:val="00F37D4F"/>
    <w:rsid w:val="00F42DBD"/>
    <w:rsid w:val="00F60EB8"/>
    <w:rsid w:val="00F70F1A"/>
    <w:rsid w:val="00F7170B"/>
    <w:rsid w:val="00F72236"/>
    <w:rsid w:val="00F87B5A"/>
    <w:rsid w:val="00F9292B"/>
    <w:rsid w:val="00F957AA"/>
    <w:rsid w:val="00FA0F79"/>
    <w:rsid w:val="00FA3DD8"/>
    <w:rsid w:val="00FA662B"/>
    <w:rsid w:val="00FA766A"/>
    <w:rsid w:val="00FB40C2"/>
    <w:rsid w:val="00FC4B5C"/>
    <w:rsid w:val="00FE1D4B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8549"/>
  <w15:docId w15:val="{A97FBE77-55A3-4A38-A7E4-C1F90755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690A7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ocenter.com.ua/lechenie/lokalizatsii-zlokachestvennykh-opukholey/rak-pishchevo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mocenter.com.ua/lechenie/lokalizatsii-zlokachestvennykh-opukholey/rak-pishchev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6472-2D11-4334-9AE3-375B3691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56</cp:revision>
  <cp:lastPrinted>2018-04-18T08:54:00Z</cp:lastPrinted>
  <dcterms:created xsi:type="dcterms:W3CDTF">2018-04-16T07:58:00Z</dcterms:created>
  <dcterms:modified xsi:type="dcterms:W3CDTF">2018-07-14T17:33:00Z</dcterms:modified>
</cp:coreProperties>
</file>