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929" w:rsidRPr="002828F2" w:rsidRDefault="00872929" w:rsidP="00872929">
      <w:pPr>
        <w:spacing w:after="0"/>
        <w:jc w:val="right"/>
        <w:rPr>
          <w:rFonts w:ascii="Times New Roman" w:hAnsi="Times New Roman"/>
          <w:b/>
          <w:sz w:val="28"/>
          <w:szCs w:val="28"/>
        </w:rPr>
      </w:pPr>
    </w:p>
    <w:p w:rsidR="00C772B0" w:rsidRDefault="00C772B0" w:rsidP="00C772B0">
      <w:pPr>
        <w:spacing w:after="0"/>
        <w:ind w:right="253"/>
        <w:jc w:val="right"/>
        <w:rPr>
          <w:rFonts w:ascii="Times New Roman" w:hAnsi="Times New Roman"/>
          <w:b/>
          <w:bCs/>
          <w:sz w:val="24"/>
          <w:szCs w:val="24"/>
        </w:rPr>
      </w:pPr>
    </w:p>
    <w:p w:rsidR="00C772B0" w:rsidRPr="003D0D07" w:rsidRDefault="00C772B0" w:rsidP="00C772B0">
      <w:pPr>
        <w:spacing w:after="0"/>
        <w:ind w:right="253"/>
        <w:jc w:val="right"/>
        <w:rPr>
          <w:rFonts w:ascii="Times New Roman" w:hAnsi="Times New Roman"/>
          <w:b/>
          <w:bCs/>
          <w:sz w:val="24"/>
          <w:szCs w:val="24"/>
        </w:rPr>
      </w:pPr>
      <w:r w:rsidRPr="00B42DE3">
        <w:rPr>
          <w:rFonts w:ascii="Times New Roman" w:hAnsi="Times New Roman"/>
          <w:b/>
          <w:bCs/>
          <w:sz w:val="24"/>
          <w:szCs w:val="24"/>
        </w:rPr>
        <w:t>«</w:t>
      </w:r>
      <w:r w:rsidRPr="003D0D07">
        <w:rPr>
          <w:rFonts w:ascii="Times New Roman" w:hAnsi="Times New Roman"/>
          <w:b/>
          <w:bCs/>
          <w:sz w:val="24"/>
          <w:szCs w:val="24"/>
        </w:rPr>
        <w:t>«</w:t>
      </w:r>
      <w:r>
        <w:rPr>
          <w:rFonts w:ascii="Times New Roman" w:hAnsi="Times New Roman"/>
          <w:b/>
          <w:bCs/>
          <w:sz w:val="24"/>
          <w:szCs w:val="24"/>
          <w:lang w:val="kk-KZ"/>
        </w:rPr>
        <w:t>БЕКІТЕМІН</w:t>
      </w:r>
      <w:r w:rsidRPr="003D0D07">
        <w:rPr>
          <w:rFonts w:ascii="Times New Roman" w:hAnsi="Times New Roman"/>
          <w:b/>
          <w:bCs/>
          <w:sz w:val="24"/>
          <w:szCs w:val="24"/>
        </w:rPr>
        <w:t>»</w:t>
      </w:r>
    </w:p>
    <w:p w:rsidR="00C772B0" w:rsidRPr="00B12988" w:rsidRDefault="00C772B0" w:rsidP="00C772B0">
      <w:pPr>
        <w:spacing w:after="0"/>
        <w:ind w:right="253"/>
        <w:jc w:val="right"/>
        <w:rPr>
          <w:rFonts w:ascii="Times New Roman" w:hAnsi="Times New Roman"/>
          <w:b/>
          <w:sz w:val="24"/>
          <w:szCs w:val="24"/>
          <w:lang w:val="kk-KZ"/>
        </w:rPr>
      </w:pPr>
      <w:r>
        <w:rPr>
          <w:rFonts w:ascii="Times New Roman" w:hAnsi="Times New Roman"/>
          <w:b/>
          <w:sz w:val="24"/>
          <w:szCs w:val="24"/>
          <w:lang w:val="kk-KZ"/>
        </w:rPr>
        <w:t>Басқарма төрағасы</w:t>
      </w:r>
    </w:p>
    <w:p w:rsidR="00C772B0" w:rsidRPr="003D0D07" w:rsidRDefault="00C772B0" w:rsidP="00C772B0">
      <w:pPr>
        <w:spacing w:after="0"/>
        <w:ind w:left="-709" w:right="253"/>
        <w:jc w:val="right"/>
        <w:rPr>
          <w:rFonts w:ascii="Times New Roman" w:hAnsi="Times New Roman"/>
          <w:b/>
          <w:sz w:val="24"/>
          <w:szCs w:val="24"/>
        </w:rPr>
      </w:pPr>
      <w:r w:rsidRPr="003D0D07">
        <w:rPr>
          <w:rFonts w:ascii="Times New Roman" w:hAnsi="Times New Roman"/>
          <w:b/>
          <w:sz w:val="24"/>
          <w:szCs w:val="24"/>
        </w:rPr>
        <w:tab/>
      </w:r>
      <w:r w:rsidRPr="003D0D07">
        <w:rPr>
          <w:rFonts w:ascii="Times New Roman" w:hAnsi="Times New Roman"/>
          <w:b/>
          <w:sz w:val="24"/>
          <w:szCs w:val="24"/>
        </w:rPr>
        <w:tab/>
      </w:r>
      <w:r w:rsidRPr="003D0D07">
        <w:rPr>
          <w:rFonts w:ascii="Times New Roman" w:hAnsi="Times New Roman"/>
          <w:b/>
          <w:sz w:val="24"/>
          <w:szCs w:val="24"/>
        </w:rPr>
        <w:tab/>
      </w:r>
      <w:r w:rsidRPr="003D0D07">
        <w:rPr>
          <w:rFonts w:ascii="Times New Roman" w:hAnsi="Times New Roman"/>
          <w:b/>
          <w:sz w:val="24"/>
          <w:szCs w:val="24"/>
        </w:rPr>
        <w:tab/>
      </w:r>
      <w:r w:rsidRPr="003D0D07">
        <w:rPr>
          <w:rFonts w:ascii="Times New Roman" w:hAnsi="Times New Roman"/>
          <w:b/>
          <w:sz w:val="24"/>
          <w:szCs w:val="24"/>
        </w:rPr>
        <w:tab/>
      </w:r>
      <w:r>
        <w:rPr>
          <w:rFonts w:ascii="Times New Roman" w:hAnsi="Times New Roman"/>
          <w:b/>
          <w:sz w:val="24"/>
          <w:szCs w:val="24"/>
          <w:lang w:val="kk-KZ"/>
        </w:rPr>
        <w:t>м.ғ.д</w:t>
      </w:r>
      <w:r w:rsidRPr="003D0D07">
        <w:rPr>
          <w:rFonts w:ascii="Times New Roman" w:hAnsi="Times New Roman"/>
          <w:b/>
          <w:sz w:val="24"/>
          <w:szCs w:val="24"/>
        </w:rPr>
        <w:t>., профессор,</w:t>
      </w:r>
    </w:p>
    <w:p w:rsidR="00C772B0" w:rsidRPr="00B12988" w:rsidRDefault="00C772B0" w:rsidP="00C772B0">
      <w:pPr>
        <w:spacing w:after="0"/>
        <w:ind w:left="-709" w:right="253"/>
        <w:jc w:val="right"/>
        <w:rPr>
          <w:rFonts w:ascii="Times New Roman" w:hAnsi="Times New Roman"/>
          <w:b/>
          <w:sz w:val="24"/>
          <w:szCs w:val="24"/>
          <w:lang w:val="kk-KZ"/>
        </w:rPr>
      </w:pPr>
      <w:r>
        <w:rPr>
          <w:rFonts w:ascii="Times New Roman" w:hAnsi="Times New Roman"/>
          <w:b/>
          <w:sz w:val="24"/>
          <w:szCs w:val="24"/>
          <w:lang w:val="kk-KZ"/>
        </w:rPr>
        <w:t>ҚР ҰҒА а</w:t>
      </w:r>
      <w:r w:rsidRPr="003D0D07">
        <w:rPr>
          <w:rFonts w:ascii="Times New Roman" w:hAnsi="Times New Roman"/>
          <w:b/>
          <w:sz w:val="24"/>
          <w:szCs w:val="24"/>
        </w:rPr>
        <w:t>кадеми</w:t>
      </w:r>
      <w:r>
        <w:rPr>
          <w:rFonts w:ascii="Times New Roman" w:hAnsi="Times New Roman"/>
          <w:b/>
          <w:sz w:val="24"/>
          <w:szCs w:val="24"/>
          <w:lang w:val="kk-KZ"/>
        </w:rPr>
        <w:t>гі</w:t>
      </w:r>
    </w:p>
    <w:p w:rsidR="00C772B0" w:rsidRPr="003D0D07" w:rsidRDefault="00C772B0" w:rsidP="00C772B0">
      <w:pPr>
        <w:spacing w:after="0"/>
        <w:ind w:left="-709" w:right="253"/>
        <w:jc w:val="right"/>
        <w:rPr>
          <w:rFonts w:ascii="Times New Roman" w:hAnsi="Times New Roman"/>
          <w:b/>
          <w:sz w:val="24"/>
          <w:szCs w:val="24"/>
        </w:rPr>
      </w:pPr>
      <w:r w:rsidRPr="003D0D07">
        <w:rPr>
          <w:rFonts w:ascii="Times New Roman" w:hAnsi="Times New Roman"/>
          <w:b/>
          <w:sz w:val="24"/>
          <w:szCs w:val="24"/>
        </w:rPr>
        <w:t>Б.Б.Баймаханов</w:t>
      </w:r>
    </w:p>
    <w:p w:rsidR="00C772B0" w:rsidRPr="00CB0475" w:rsidRDefault="00C772B0" w:rsidP="00C772B0">
      <w:pPr>
        <w:spacing w:after="0"/>
        <w:ind w:left="-709" w:right="253"/>
        <w:jc w:val="right"/>
        <w:rPr>
          <w:rFonts w:ascii="Times New Roman" w:hAnsi="Times New Roman"/>
          <w:b/>
          <w:sz w:val="24"/>
          <w:szCs w:val="24"/>
        </w:rPr>
      </w:pPr>
      <w:r w:rsidRPr="00CB0475">
        <w:rPr>
          <w:rFonts w:ascii="Times New Roman" w:hAnsi="Times New Roman"/>
          <w:b/>
          <w:i/>
          <w:sz w:val="24"/>
          <w:szCs w:val="24"/>
        </w:rPr>
        <w:t>____________________________</w:t>
      </w:r>
    </w:p>
    <w:p w:rsidR="00C772B0" w:rsidRPr="00CB0475" w:rsidRDefault="00C772B0" w:rsidP="00C772B0">
      <w:pPr>
        <w:spacing w:after="0"/>
        <w:ind w:right="253"/>
        <w:jc w:val="right"/>
        <w:rPr>
          <w:rFonts w:ascii="Times New Roman" w:hAnsi="Times New Roman"/>
          <w:b/>
          <w:sz w:val="24"/>
          <w:szCs w:val="24"/>
        </w:rPr>
      </w:pPr>
    </w:p>
    <w:p w:rsidR="00C772B0" w:rsidRPr="00CB0475" w:rsidRDefault="00C772B0" w:rsidP="00C772B0">
      <w:pPr>
        <w:spacing w:after="0"/>
        <w:ind w:right="253"/>
        <w:jc w:val="right"/>
        <w:rPr>
          <w:rFonts w:ascii="Times New Roman" w:hAnsi="Times New Roman"/>
          <w:b/>
          <w:sz w:val="24"/>
          <w:szCs w:val="24"/>
        </w:rPr>
      </w:pPr>
      <w:r>
        <w:rPr>
          <w:rFonts w:ascii="Times New Roman" w:hAnsi="Times New Roman"/>
          <w:b/>
          <w:sz w:val="24"/>
          <w:szCs w:val="24"/>
        </w:rPr>
        <w:t xml:space="preserve"> «___» _________________ 2021</w:t>
      </w:r>
      <w:r>
        <w:rPr>
          <w:rFonts w:ascii="Times New Roman" w:hAnsi="Times New Roman"/>
          <w:b/>
          <w:sz w:val="24"/>
          <w:szCs w:val="24"/>
          <w:lang w:val="kk-KZ"/>
        </w:rPr>
        <w:t xml:space="preserve"> ж</w:t>
      </w:r>
      <w:r w:rsidRPr="00CB0475">
        <w:rPr>
          <w:rFonts w:ascii="Times New Roman" w:hAnsi="Times New Roman"/>
          <w:b/>
          <w:sz w:val="24"/>
          <w:szCs w:val="24"/>
        </w:rPr>
        <w:t>.</w:t>
      </w:r>
    </w:p>
    <w:p w:rsidR="00C772B0" w:rsidRDefault="00C772B0" w:rsidP="00C772B0">
      <w:pPr>
        <w:spacing w:after="0"/>
        <w:ind w:left="6492"/>
        <w:rPr>
          <w:rFonts w:eastAsia="Calibri"/>
          <w:b/>
          <w:snapToGrid w:val="0"/>
          <w:lang w:eastAsia="ko-KR"/>
        </w:rPr>
      </w:pPr>
    </w:p>
    <w:p w:rsidR="00872929" w:rsidRPr="00872929" w:rsidRDefault="00872929" w:rsidP="00872929">
      <w:pPr>
        <w:spacing w:after="0"/>
        <w:ind w:firstLine="6169"/>
        <w:jc w:val="right"/>
        <w:rPr>
          <w:rFonts w:ascii="Times New Roman" w:hAnsi="Times New Roman"/>
          <w:b/>
          <w:sz w:val="28"/>
          <w:szCs w:val="28"/>
        </w:rPr>
      </w:pPr>
      <w:r w:rsidRPr="00872929">
        <w:rPr>
          <w:rFonts w:ascii="Times New Roman" w:hAnsi="Times New Roman"/>
          <w:b/>
          <w:sz w:val="28"/>
          <w:szCs w:val="28"/>
        </w:rPr>
        <w:t>.</w:t>
      </w:r>
    </w:p>
    <w:p w:rsidR="00872929" w:rsidRPr="00872929" w:rsidRDefault="00872929" w:rsidP="00872929">
      <w:pPr>
        <w:tabs>
          <w:tab w:val="left" w:pos="1086"/>
        </w:tabs>
        <w:spacing w:after="0"/>
        <w:jc w:val="center"/>
        <w:rPr>
          <w:rFonts w:ascii="Times New Roman" w:hAnsi="Times New Roman"/>
          <w:sz w:val="28"/>
          <w:szCs w:val="28"/>
        </w:rPr>
      </w:pPr>
    </w:p>
    <w:p w:rsidR="00872929" w:rsidRPr="00872929" w:rsidRDefault="00872929" w:rsidP="00872929">
      <w:pPr>
        <w:spacing w:after="0"/>
        <w:jc w:val="right"/>
        <w:rPr>
          <w:rFonts w:ascii="Times New Roman" w:hAnsi="Times New Roman"/>
          <w:b/>
          <w:sz w:val="28"/>
          <w:szCs w:val="28"/>
        </w:rPr>
      </w:pPr>
    </w:p>
    <w:p w:rsidR="00872929" w:rsidRPr="00872929" w:rsidRDefault="00872929" w:rsidP="00872929">
      <w:pPr>
        <w:autoSpaceDE w:val="0"/>
        <w:autoSpaceDN w:val="0"/>
        <w:adjustRightInd w:val="0"/>
        <w:spacing w:after="0"/>
        <w:rPr>
          <w:rFonts w:ascii="Times New Roman" w:hAnsi="Times New Roman"/>
          <w:b/>
          <w:sz w:val="28"/>
          <w:szCs w:val="28"/>
        </w:rPr>
      </w:pPr>
    </w:p>
    <w:p w:rsidR="00872929" w:rsidRPr="00872929" w:rsidRDefault="00872929" w:rsidP="00872929">
      <w:pPr>
        <w:autoSpaceDE w:val="0"/>
        <w:autoSpaceDN w:val="0"/>
        <w:adjustRightInd w:val="0"/>
        <w:spacing w:after="0"/>
        <w:rPr>
          <w:rFonts w:ascii="Times New Roman" w:hAnsi="Times New Roman"/>
          <w:b/>
          <w:sz w:val="28"/>
          <w:szCs w:val="28"/>
        </w:rPr>
      </w:pPr>
    </w:p>
    <w:p w:rsidR="00872929" w:rsidRPr="00872929" w:rsidRDefault="00872929" w:rsidP="00872929">
      <w:pPr>
        <w:autoSpaceDE w:val="0"/>
        <w:autoSpaceDN w:val="0"/>
        <w:adjustRightInd w:val="0"/>
        <w:spacing w:after="0"/>
        <w:rPr>
          <w:rFonts w:ascii="Times New Roman" w:hAnsi="Times New Roman"/>
          <w:b/>
          <w:sz w:val="28"/>
          <w:szCs w:val="28"/>
        </w:rPr>
      </w:pPr>
    </w:p>
    <w:p w:rsidR="00C772B0" w:rsidRDefault="00C772B0" w:rsidP="005A126D">
      <w:pPr>
        <w:pStyle w:val="a3"/>
        <w:shd w:val="clear" w:color="auto" w:fill="FFFFFF"/>
        <w:spacing w:before="0" w:beforeAutospacing="0" w:after="0" w:afterAutospacing="0"/>
        <w:ind w:firstLine="567"/>
        <w:jc w:val="center"/>
        <w:rPr>
          <w:rStyle w:val="a4"/>
          <w:rFonts w:eastAsiaTheme="majorEastAsia"/>
          <w:color w:val="000000"/>
          <w:sz w:val="40"/>
          <w:szCs w:val="40"/>
          <w:lang w:val="kk-KZ"/>
        </w:rPr>
      </w:pPr>
      <w:r>
        <w:rPr>
          <w:rStyle w:val="a4"/>
          <w:rFonts w:eastAsiaTheme="majorEastAsia"/>
          <w:color w:val="000000"/>
          <w:sz w:val="40"/>
          <w:szCs w:val="40"/>
          <w:lang w:val="kk-KZ"/>
        </w:rPr>
        <w:t xml:space="preserve"> «А.Н. Сызғанов ат. Ұлттық ғылыми хирургия орталығы» АҚ-ның </w:t>
      </w:r>
    </w:p>
    <w:p w:rsidR="00C772B0" w:rsidRPr="00C772B0" w:rsidRDefault="00C772B0" w:rsidP="005A126D">
      <w:pPr>
        <w:pStyle w:val="a3"/>
        <w:shd w:val="clear" w:color="auto" w:fill="FFFFFF"/>
        <w:spacing w:before="0" w:beforeAutospacing="0" w:after="0" w:afterAutospacing="0"/>
        <w:ind w:firstLine="567"/>
        <w:jc w:val="center"/>
        <w:rPr>
          <w:b/>
          <w:color w:val="000000"/>
          <w:sz w:val="40"/>
          <w:szCs w:val="40"/>
          <w:lang w:val="kk-KZ"/>
        </w:rPr>
      </w:pPr>
      <w:r>
        <w:rPr>
          <w:rStyle w:val="a4"/>
          <w:rFonts w:eastAsiaTheme="majorEastAsia"/>
          <w:color w:val="000000"/>
          <w:sz w:val="40"/>
          <w:szCs w:val="40"/>
          <w:lang w:val="kk-KZ"/>
        </w:rPr>
        <w:t>2021-2025 оқу жылдарына арналған сапа саласындағы саясаты</w:t>
      </w:r>
    </w:p>
    <w:p w:rsidR="00872929" w:rsidRPr="00C772B0" w:rsidRDefault="00872929" w:rsidP="005A126D">
      <w:pPr>
        <w:shd w:val="clear" w:color="auto" w:fill="FFFFFF"/>
        <w:tabs>
          <w:tab w:val="left" w:pos="-6804"/>
        </w:tabs>
        <w:jc w:val="center"/>
        <w:rPr>
          <w:rFonts w:ascii="Times New Roman" w:hAnsi="Times New Roman"/>
          <w:b/>
          <w:sz w:val="40"/>
          <w:szCs w:val="40"/>
          <w:lang w:val="kk-KZ"/>
        </w:rPr>
      </w:pPr>
    </w:p>
    <w:p w:rsidR="00872929" w:rsidRPr="00C772B0" w:rsidRDefault="00872929" w:rsidP="005A126D">
      <w:pPr>
        <w:shd w:val="clear" w:color="auto" w:fill="FFFFFF"/>
        <w:tabs>
          <w:tab w:val="left" w:pos="-6804"/>
        </w:tabs>
        <w:jc w:val="center"/>
        <w:rPr>
          <w:rFonts w:ascii="Times New Roman" w:hAnsi="Times New Roman"/>
          <w:b/>
          <w:sz w:val="40"/>
          <w:szCs w:val="40"/>
          <w:lang w:val="kk-KZ"/>
        </w:rPr>
      </w:pPr>
    </w:p>
    <w:p w:rsidR="00872929" w:rsidRPr="00C772B0" w:rsidRDefault="00872929" w:rsidP="00872929">
      <w:pPr>
        <w:shd w:val="clear" w:color="auto" w:fill="FFFFFF"/>
        <w:tabs>
          <w:tab w:val="left" w:pos="-6804"/>
        </w:tabs>
        <w:jc w:val="center"/>
        <w:rPr>
          <w:rFonts w:ascii="Times New Roman" w:hAnsi="Times New Roman"/>
          <w:b/>
          <w:sz w:val="28"/>
          <w:szCs w:val="28"/>
          <w:lang w:val="kk-KZ"/>
        </w:rPr>
      </w:pPr>
    </w:p>
    <w:p w:rsidR="00872929" w:rsidRPr="00C772B0" w:rsidRDefault="00872929" w:rsidP="00872929">
      <w:pPr>
        <w:shd w:val="clear" w:color="auto" w:fill="FFFFFF"/>
        <w:tabs>
          <w:tab w:val="left" w:pos="-6804"/>
        </w:tabs>
        <w:jc w:val="center"/>
        <w:rPr>
          <w:rFonts w:ascii="Times New Roman" w:hAnsi="Times New Roman"/>
          <w:b/>
          <w:sz w:val="28"/>
          <w:szCs w:val="28"/>
          <w:lang w:val="kk-KZ"/>
        </w:rPr>
      </w:pPr>
    </w:p>
    <w:p w:rsidR="00872929" w:rsidRPr="00C772B0" w:rsidRDefault="00872929" w:rsidP="00872929">
      <w:pPr>
        <w:shd w:val="clear" w:color="auto" w:fill="FFFFFF"/>
        <w:tabs>
          <w:tab w:val="left" w:pos="-6804"/>
        </w:tabs>
        <w:jc w:val="center"/>
        <w:rPr>
          <w:rFonts w:ascii="Times New Roman" w:hAnsi="Times New Roman"/>
          <w:b/>
          <w:sz w:val="28"/>
          <w:szCs w:val="28"/>
          <w:lang w:val="kk-KZ"/>
        </w:rPr>
      </w:pPr>
    </w:p>
    <w:p w:rsidR="00872929" w:rsidRPr="00C772B0" w:rsidRDefault="00872929" w:rsidP="00872929">
      <w:pPr>
        <w:jc w:val="center"/>
        <w:rPr>
          <w:rFonts w:ascii="Times New Roman" w:hAnsi="Times New Roman"/>
          <w:b/>
          <w:bCs/>
          <w:sz w:val="28"/>
          <w:szCs w:val="28"/>
          <w:lang w:val="kk-KZ"/>
        </w:rPr>
      </w:pPr>
    </w:p>
    <w:p w:rsidR="00872929" w:rsidRPr="00C772B0" w:rsidRDefault="00872929" w:rsidP="00872929">
      <w:pPr>
        <w:jc w:val="center"/>
        <w:rPr>
          <w:rFonts w:ascii="Times New Roman" w:hAnsi="Times New Roman"/>
          <w:b/>
          <w:bCs/>
          <w:sz w:val="28"/>
          <w:szCs w:val="28"/>
          <w:lang w:val="kk-KZ"/>
        </w:rPr>
      </w:pPr>
    </w:p>
    <w:p w:rsidR="00872929" w:rsidRPr="00C772B0" w:rsidRDefault="00872929" w:rsidP="00872929">
      <w:pPr>
        <w:jc w:val="center"/>
        <w:rPr>
          <w:rFonts w:ascii="Times New Roman" w:hAnsi="Times New Roman"/>
          <w:b/>
          <w:bCs/>
          <w:sz w:val="28"/>
          <w:szCs w:val="28"/>
          <w:lang w:val="kk-KZ"/>
        </w:rPr>
      </w:pPr>
    </w:p>
    <w:p w:rsidR="00872929" w:rsidRPr="00C772B0" w:rsidRDefault="00872929" w:rsidP="00872929">
      <w:pPr>
        <w:jc w:val="center"/>
        <w:rPr>
          <w:rFonts w:ascii="Times New Roman" w:hAnsi="Times New Roman"/>
          <w:b/>
          <w:bCs/>
          <w:sz w:val="28"/>
          <w:szCs w:val="28"/>
          <w:lang w:val="kk-KZ"/>
        </w:rPr>
      </w:pPr>
    </w:p>
    <w:p w:rsidR="00872929" w:rsidRPr="00C772B0" w:rsidRDefault="00872929" w:rsidP="00872929">
      <w:pPr>
        <w:jc w:val="center"/>
        <w:rPr>
          <w:rFonts w:ascii="Times New Roman" w:hAnsi="Times New Roman"/>
          <w:b/>
          <w:bCs/>
          <w:sz w:val="28"/>
          <w:szCs w:val="28"/>
          <w:lang w:val="kk-KZ"/>
        </w:rPr>
      </w:pPr>
    </w:p>
    <w:p w:rsidR="00872929" w:rsidRPr="00C772B0" w:rsidRDefault="00872929" w:rsidP="00C772B0">
      <w:pPr>
        <w:rPr>
          <w:rFonts w:ascii="Times New Roman" w:hAnsi="Times New Roman"/>
          <w:b/>
          <w:bCs/>
          <w:sz w:val="28"/>
          <w:szCs w:val="28"/>
          <w:lang w:val="kk-KZ"/>
        </w:rPr>
      </w:pPr>
    </w:p>
    <w:p w:rsidR="002107BF" w:rsidRPr="00C772B0" w:rsidRDefault="002107BF" w:rsidP="002107BF">
      <w:pPr>
        <w:pStyle w:val="ae"/>
        <w:jc w:val="center"/>
        <w:rPr>
          <w:rFonts w:ascii="Times New Roman" w:hAnsi="Times New Roman"/>
          <w:b/>
          <w:sz w:val="28"/>
          <w:szCs w:val="28"/>
          <w:lang w:val="kk-KZ"/>
        </w:rPr>
      </w:pPr>
      <w:r w:rsidRPr="00D1135C">
        <w:rPr>
          <w:rFonts w:ascii="Times New Roman" w:hAnsi="Times New Roman"/>
          <w:b/>
          <w:sz w:val="28"/>
          <w:szCs w:val="28"/>
        </w:rPr>
        <w:t>Алматы 2021</w:t>
      </w:r>
      <w:r w:rsidR="00C772B0">
        <w:rPr>
          <w:rFonts w:ascii="Times New Roman" w:hAnsi="Times New Roman"/>
          <w:b/>
          <w:sz w:val="28"/>
          <w:szCs w:val="28"/>
          <w:lang w:val="kk-KZ"/>
        </w:rPr>
        <w:t xml:space="preserve"> ж.</w:t>
      </w:r>
    </w:p>
    <w:p w:rsidR="00872929" w:rsidRDefault="00872929" w:rsidP="00170EEC">
      <w:pPr>
        <w:pStyle w:val="a3"/>
        <w:shd w:val="clear" w:color="auto" w:fill="FFFFFF"/>
        <w:spacing w:before="0" w:beforeAutospacing="0" w:after="0" w:afterAutospacing="0"/>
        <w:ind w:firstLine="567"/>
        <w:jc w:val="center"/>
        <w:rPr>
          <w:rStyle w:val="a4"/>
          <w:rFonts w:eastAsiaTheme="majorEastAsia"/>
          <w:color w:val="000000"/>
          <w:sz w:val="28"/>
          <w:szCs w:val="28"/>
        </w:rPr>
      </w:pPr>
    </w:p>
    <w:p w:rsidR="00872929" w:rsidRDefault="00872929" w:rsidP="00170EEC">
      <w:pPr>
        <w:pStyle w:val="a3"/>
        <w:shd w:val="clear" w:color="auto" w:fill="FFFFFF"/>
        <w:spacing w:before="0" w:beforeAutospacing="0" w:after="0" w:afterAutospacing="0"/>
        <w:ind w:firstLine="567"/>
        <w:jc w:val="center"/>
        <w:rPr>
          <w:rStyle w:val="a4"/>
          <w:rFonts w:eastAsiaTheme="majorEastAsia"/>
          <w:color w:val="000000"/>
          <w:sz w:val="28"/>
          <w:szCs w:val="28"/>
        </w:rPr>
      </w:pPr>
    </w:p>
    <w:p w:rsidR="002107BF" w:rsidRDefault="002107BF" w:rsidP="00170EEC">
      <w:pPr>
        <w:pStyle w:val="a3"/>
        <w:shd w:val="clear" w:color="auto" w:fill="FFFFFF"/>
        <w:spacing w:before="0" w:beforeAutospacing="0" w:after="0" w:afterAutospacing="0"/>
        <w:ind w:firstLine="567"/>
        <w:jc w:val="center"/>
        <w:rPr>
          <w:rStyle w:val="a4"/>
          <w:rFonts w:eastAsiaTheme="majorEastAsia"/>
          <w:color w:val="000000"/>
          <w:sz w:val="28"/>
          <w:szCs w:val="28"/>
        </w:rPr>
      </w:pPr>
    </w:p>
    <w:p w:rsidR="007365F5" w:rsidRDefault="007365F5" w:rsidP="007365F5">
      <w:pPr>
        <w:pStyle w:val="a3"/>
        <w:shd w:val="clear" w:color="auto" w:fill="FFFFFF"/>
        <w:spacing w:before="0" w:beforeAutospacing="0" w:after="0" w:afterAutospacing="0"/>
        <w:rPr>
          <w:rStyle w:val="a4"/>
          <w:rFonts w:eastAsiaTheme="majorEastAsia"/>
          <w:color w:val="000000"/>
        </w:rPr>
      </w:pPr>
    </w:p>
    <w:tbl>
      <w:tblPr>
        <w:tblpPr w:leftFromText="180" w:rightFromText="180" w:horzAnchor="margin" w:tblpY="14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4"/>
        <w:gridCol w:w="2090"/>
        <w:gridCol w:w="2256"/>
      </w:tblGrid>
      <w:tr w:rsidR="00C772B0" w:rsidRPr="00185D92" w:rsidTr="00C772B0">
        <w:tc>
          <w:tcPr>
            <w:tcW w:w="5084" w:type="dxa"/>
          </w:tcPr>
          <w:p w:rsidR="00C772B0" w:rsidRPr="00185D92" w:rsidRDefault="00C772B0" w:rsidP="0050517E">
            <w:pPr>
              <w:spacing w:after="0"/>
              <w:jc w:val="center"/>
              <w:rPr>
                <w:rFonts w:ascii="Times New Roman" w:hAnsi="Times New Roman"/>
                <w:b/>
                <w:sz w:val="24"/>
                <w:szCs w:val="24"/>
                <w:lang w:val="kk-KZ"/>
              </w:rPr>
            </w:pPr>
            <w:r>
              <w:rPr>
                <w:rFonts w:ascii="Times New Roman" w:hAnsi="Times New Roman"/>
                <w:b/>
                <w:sz w:val="24"/>
                <w:szCs w:val="24"/>
                <w:lang w:val="kk-KZ"/>
              </w:rPr>
              <w:t>Лауазымы</w:t>
            </w:r>
          </w:p>
        </w:tc>
        <w:tc>
          <w:tcPr>
            <w:tcW w:w="2090" w:type="dxa"/>
          </w:tcPr>
          <w:p w:rsidR="00C772B0" w:rsidRPr="00185D92" w:rsidRDefault="00C772B0" w:rsidP="0050517E">
            <w:pPr>
              <w:spacing w:after="0"/>
              <w:jc w:val="center"/>
              <w:rPr>
                <w:rFonts w:ascii="Times New Roman" w:hAnsi="Times New Roman"/>
                <w:b/>
                <w:sz w:val="24"/>
                <w:szCs w:val="24"/>
                <w:lang w:val="kk-KZ"/>
              </w:rPr>
            </w:pPr>
            <w:r>
              <w:rPr>
                <w:rFonts w:ascii="Times New Roman" w:hAnsi="Times New Roman"/>
                <w:b/>
                <w:sz w:val="24"/>
                <w:szCs w:val="24"/>
                <w:lang w:val="kk-KZ"/>
              </w:rPr>
              <w:t>Қолы</w:t>
            </w:r>
          </w:p>
        </w:tc>
        <w:tc>
          <w:tcPr>
            <w:tcW w:w="2256" w:type="dxa"/>
          </w:tcPr>
          <w:p w:rsidR="00C772B0" w:rsidRPr="00185D92" w:rsidRDefault="00C772B0" w:rsidP="0050517E">
            <w:pPr>
              <w:spacing w:after="0"/>
              <w:jc w:val="center"/>
              <w:rPr>
                <w:rFonts w:ascii="Times New Roman" w:hAnsi="Times New Roman"/>
                <w:b/>
                <w:sz w:val="24"/>
                <w:szCs w:val="24"/>
                <w:lang w:val="kk-KZ"/>
              </w:rPr>
            </w:pPr>
            <w:r>
              <w:rPr>
                <w:rFonts w:ascii="Times New Roman" w:hAnsi="Times New Roman"/>
                <w:b/>
                <w:sz w:val="24"/>
                <w:szCs w:val="24"/>
                <w:lang w:val="kk-KZ"/>
              </w:rPr>
              <w:t>Аты-жөні</w:t>
            </w:r>
          </w:p>
        </w:tc>
      </w:tr>
      <w:tr w:rsidR="00C772B0" w:rsidRPr="00185D92" w:rsidTr="00C772B0">
        <w:tc>
          <w:tcPr>
            <w:tcW w:w="5084" w:type="dxa"/>
          </w:tcPr>
          <w:p w:rsidR="00C772B0" w:rsidRPr="00185D92" w:rsidRDefault="00C772B0" w:rsidP="0050517E">
            <w:pPr>
              <w:spacing w:after="0"/>
              <w:rPr>
                <w:rFonts w:ascii="Times New Roman" w:hAnsi="Times New Roman"/>
                <w:b/>
                <w:sz w:val="24"/>
                <w:szCs w:val="24"/>
                <w:highlight w:val="yellow"/>
                <w:lang w:val="kk-KZ"/>
              </w:rPr>
            </w:pPr>
            <w:r>
              <w:rPr>
                <w:rFonts w:ascii="Times New Roman" w:hAnsi="Times New Roman"/>
                <w:b/>
                <w:sz w:val="24"/>
                <w:szCs w:val="24"/>
                <w:lang w:val="kk-KZ"/>
              </w:rPr>
              <w:t>Әзірленді</w:t>
            </w:r>
          </w:p>
        </w:tc>
        <w:tc>
          <w:tcPr>
            <w:tcW w:w="2090" w:type="dxa"/>
          </w:tcPr>
          <w:p w:rsidR="00C772B0" w:rsidRPr="00185D92" w:rsidRDefault="00C772B0" w:rsidP="0050517E">
            <w:pPr>
              <w:spacing w:after="0"/>
              <w:rPr>
                <w:rFonts w:ascii="Times New Roman" w:hAnsi="Times New Roman"/>
                <w:sz w:val="24"/>
                <w:szCs w:val="24"/>
                <w:highlight w:val="yellow"/>
                <w:lang w:val="kk-KZ"/>
              </w:rPr>
            </w:pPr>
          </w:p>
        </w:tc>
        <w:tc>
          <w:tcPr>
            <w:tcW w:w="2256" w:type="dxa"/>
          </w:tcPr>
          <w:p w:rsidR="00C772B0" w:rsidRPr="00185D92" w:rsidRDefault="00C772B0" w:rsidP="0050517E">
            <w:pPr>
              <w:spacing w:after="0"/>
              <w:rPr>
                <w:rFonts w:ascii="Times New Roman" w:hAnsi="Times New Roman"/>
                <w:sz w:val="24"/>
                <w:szCs w:val="24"/>
                <w:highlight w:val="yellow"/>
                <w:lang w:val="kk-KZ"/>
              </w:rPr>
            </w:pPr>
          </w:p>
        </w:tc>
      </w:tr>
      <w:tr w:rsidR="00C772B0" w:rsidRPr="00185D92" w:rsidTr="00C772B0">
        <w:trPr>
          <w:trHeight w:val="102"/>
        </w:trPr>
        <w:tc>
          <w:tcPr>
            <w:tcW w:w="5084" w:type="dxa"/>
          </w:tcPr>
          <w:p w:rsidR="00C772B0" w:rsidRPr="00B12988" w:rsidRDefault="00C772B0" w:rsidP="0050517E">
            <w:pPr>
              <w:spacing w:after="0"/>
              <w:rPr>
                <w:rFonts w:ascii="Times New Roman" w:hAnsi="Times New Roman"/>
                <w:sz w:val="24"/>
                <w:szCs w:val="24"/>
                <w:highlight w:val="yellow"/>
                <w:lang w:val="kk-KZ"/>
              </w:rPr>
            </w:pPr>
            <w:r>
              <w:rPr>
                <w:rFonts w:ascii="Times New Roman" w:hAnsi="Times New Roman"/>
                <w:sz w:val="24"/>
                <w:szCs w:val="24"/>
                <w:lang w:val="kk-KZ"/>
              </w:rPr>
              <w:t>Дипломнан кейінгі білім беру бөлімінің меңгерушісі</w:t>
            </w:r>
          </w:p>
        </w:tc>
        <w:tc>
          <w:tcPr>
            <w:tcW w:w="2090" w:type="dxa"/>
          </w:tcPr>
          <w:p w:rsidR="00C772B0" w:rsidRPr="00185D92" w:rsidRDefault="00C772B0" w:rsidP="0050517E">
            <w:pPr>
              <w:spacing w:after="0"/>
              <w:rPr>
                <w:rFonts w:ascii="Times New Roman" w:hAnsi="Times New Roman"/>
                <w:sz w:val="24"/>
                <w:szCs w:val="24"/>
                <w:highlight w:val="yellow"/>
                <w:lang w:val="kk-KZ"/>
              </w:rPr>
            </w:pPr>
          </w:p>
        </w:tc>
        <w:tc>
          <w:tcPr>
            <w:tcW w:w="2256" w:type="dxa"/>
          </w:tcPr>
          <w:p w:rsidR="00C772B0" w:rsidRPr="00185D92" w:rsidRDefault="00C772B0" w:rsidP="0050517E">
            <w:pPr>
              <w:spacing w:after="0"/>
              <w:rPr>
                <w:rFonts w:ascii="Times New Roman" w:hAnsi="Times New Roman"/>
                <w:sz w:val="24"/>
                <w:szCs w:val="24"/>
              </w:rPr>
            </w:pPr>
            <w:r w:rsidRPr="00185D92">
              <w:rPr>
                <w:rFonts w:ascii="Times New Roman" w:hAnsi="Times New Roman"/>
                <w:sz w:val="24"/>
                <w:szCs w:val="24"/>
              </w:rPr>
              <w:t>Смаилова А.Ж.</w:t>
            </w:r>
          </w:p>
        </w:tc>
      </w:tr>
      <w:tr w:rsidR="00C772B0" w:rsidRPr="00185D92" w:rsidTr="00C772B0">
        <w:tc>
          <w:tcPr>
            <w:tcW w:w="5084" w:type="dxa"/>
          </w:tcPr>
          <w:p w:rsidR="00C772B0" w:rsidRPr="00B12988" w:rsidRDefault="00C772B0" w:rsidP="0050517E">
            <w:pPr>
              <w:spacing w:after="0"/>
              <w:rPr>
                <w:rFonts w:ascii="Times New Roman" w:hAnsi="Times New Roman"/>
                <w:b/>
                <w:sz w:val="24"/>
                <w:szCs w:val="24"/>
                <w:lang w:val="kk-KZ"/>
              </w:rPr>
            </w:pPr>
            <w:r>
              <w:rPr>
                <w:rFonts w:ascii="Times New Roman" w:hAnsi="Times New Roman"/>
                <w:b/>
                <w:sz w:val="24"/>
                <w:szCs w:val="24"/>
                <w:lang w:val="kk-KZ"/>
              </w:rPr>
              <w:t>Тексерілді және келісілді</w:t>
            </w:r>
          </w:p>
        </w:tc>
        <w:tc>
          <w:tcPr>
            <w:tcW w:w="2090" w:type="dxa"/>
          </w:tcPr>
          <w:p w:rsidR="00C772B0" w:rsidRPr="00185D92" w:rsidRDefault="00C772B0" w:rsidP="0050517E">
            <w:pPr>
              <w:spacing w:after="0"/>
              <w:rPr>
                <w:rFonts w:ascii="Times New Roman" w:hAnsi="Times New Roman"/>
                <w:sz w:val="24"/>
                <w:szCs w:val="24"/>
                <w:highlight w:val="yellow"/>
                <w:lang w:val="kk-KZ"/>
              </w:rPr>
            </w:pPr>
          </w:p>
        </w:tc>
        <w:tc>
          <w:tcPr>
            <w:tcW w:w="2256" w:type="dxa"/>
          </w:tcPr>
          <w:p w:rsidR="00C772B0" w:rsidRPr="00185D92" w:rsidRDefault="00C772B0" w:rsidP="0050517E">
            <w:pPr>
              <w:spacing w:after="0"/>
              <w:rPr>
                <w:rFonts w:ascii="Times New Roman" w:hAnsi="Times New Roman"/>
                <w:sz w:val="24"/>
                <w:szCs w:val="24"/>
              </w:rPr>
            </w:pPr>
          </w:p>
        </w:tc>
      </w:tr>
      <w:tr w:rsidR="00C772B0" w:rsidRPr="00185D92" w:rsidTr="00C772B0">
        <w:tc>
          <w:tcPr>
            <w:tcW w:w="5084" w:type="dxa"/>
          </w:tcPr>
          <w:p w:rsidR="00C772B0" w:rsidRPr="00B12988" w:rsidRDefault="00C772B0" w:rsidP="0050517E">
            <w:pPr>
              <w:spacing w:after="0"/>
              <w:rPr>
                <w:rFonts w:ascii="Times New Roman" w:hAnsi="Times New Roman"/>
                <w:sz w:val="24"/>
                <w:szCs w:val="24"/>
                <w:lang w:val="kk-KZ"/>
              </w:rPr>
            </w:pPr>
            <w:r>
              <w:rPr>
                <w:rFonts w:ascii="Times New Roman" w:hAnsi="Times New Roman"/>
                <w:sz w:val="24"/>
                <w:szCs w:val="24"/>
                <w:lang w:val="kk-KZ"/>
              </w:rPr>
              <w:t>Басқарма Төрағасының ғылыми-клиникалық және инновациялық қызметі жөніндегі орынбасары, м.ғ.к.</w:t>
            </w:r>
          </w:p>
        </w:tc>
        <w:tc>
          <w:tcPr>
            <w:tcW w:w="2090" w:type="dxa"/>
          </w:tcPr>
          <w:p w:rsidR="00C772B0" w:rsidRPr="00185D92" w:rsidRDefault="00C772B0" w:rsidP="0050517E">
            <w:pPr>
              <w:spacing w:after="0"/>
              <w:rPr>
                <w:rFonts w:ascii="Times New Roman" w:hAnsi="Times New Roman"/>
                <w:sz w:val="24"/>
                <w:szCs w:val="24"/>
                <w:highlight w:val="yellow"/>
                <w:lang w:val="kk-KZ"/>
              </w:rPr>
            </w:pPr>
          </w:p>
        </w:tc>
        <w:tc>
          <w:tcPr>
            <w:tcW w:w="2256" w:type="dxa"/>
          </w:tcPr>
          <w:p w:rsidR="00C772B0" w:rsidRPr="00185D92" w:rsidRDefault="00C772B0" w:rsidP="0050517E">
            <w:pPr>
              <w:tabs>
                <w:tab w:val="left" w:pos="982"/>
              </w:tabs>
              <w:spacing w:after="0"/>
              <w:rPr>
                <w:rFonts w:ascii="Times New Roman" w:hAnsi="Times New Roman"/>
                <w:sz w:val="24"/>
                <w:szCs w:val="24"/>
              </w:rPr>
            </w:pPr>
            <w:r w:rsidRPr="00185D92">
              <w:rPr>
                <w:rFonts w:ascii="Times New Roman" w:hAnsi="Times New Roman"/>
                <w:sz w:val="24"/>
                <w:szCs w:val="24"/>
              </w:rPr>
              <w:t>Чорманов А.Т.</w:t>
            </w:r>
          </w:p>
        </w:tc>
      </w:tr>
      <w:tr w:rsidR="00C772B0" w:rsidRPr="00185D92" w:rsidTr="00C772B0">
        <w:tc>
          <w:tcPr>
            <w:tcW w:w="5084" w:type="dxa"/>
          </w:tcPr>
          <w:p w:rsidR="00C772B0" w:rsidRPr="00B12988" w:rsidRDefault="00C772B0" w:rsidP="0050517E">
            <w:pPr>
              <w:spacing w:after="0"/>
              <w:rPr>
                <w:rFonts w:ascii="Times New Roman" w:hAnsi="Times New Roman"/>
                <w:sz w:val="24"/>
                <w:szCs w:val="24"/>
                <w:lang w:val="kk-KZ"/>
              </w:rPr>
            </w:pPr>
            <w:r>
              <w:rPr>
                <w:rFonts w:ascii="Times New Roman" w:hAnsi="Times New Roman"/>
                <w:sz w:val="24"/>
                <w:szCs w:val="24"/>
                <w:lang w:val="kk-KZ"/>
              </w:rPr>
              <w:t>Ғалым хатшы</w:t>
            </w:r>
            <w:r w:rsidRPr="00185D92">
              <w:rPr>
                <w:rFonts w:ascii="Times New Roman" w:hAnsi="Times New Roman"/>
                <w:sz w:val="24"/>
                <w:szCs w:val="24"/>
              </w:rPr>
              <w:t xml:space="preserve">, </w:t>
            </w:r>
            <w:r>
              <w:rPr>
                <w:rFonts w:ascii="Times New Roman" w:hAnsi="Times New Roman"/>
                <w:sz w:val="24"/>
                <w:szCs w:val="24"/>
                <w:lang w:val="kk-KZ"/>
              </w:rPr>
              <w:t>б.ғ.к.</w:t>
            </w:r>
          </w:p>
          <w:p w:rsidR="00C772B0" w:rsidRPr="00185D92" w:rsidRDefault="00C772B0" w:rsidP="0050517E">
            <w:pPr>
              <w:spacing w:after="0"/>
              <w:rPr>
                <w:rFonts w:ascii="Times New Roman" w:hAnsi="Times New Roman"/>
                <w:sz w:val="24"/>
                <w:szCs w:val="24"/>
              </w:rPr>
            </w:pPr>
          </w:p>
        </w:tc>
        <w:tc>
          <w:tcPr>
            <w:tcW w:w="2090" w:type="dxa"/>
          </w:tcPr>
          <w:p w:rsidR="00C772B0" w:rsidRPr="00185D92" w:rsidRDefault="00C772B0" w:rsidP="0050517E">
            <w:pPr>
              <w:spacing w:after="0"/>
              <w:rPr>
                <w:rFonts w:ascii="Times New Roman" w:hAnsi="Times New Roman"/>
                <w:sz w:val="24"/>
                <w:szCs w:val="24"/>
                <w:highlight w:val="yellow"/>
                <w:lang w:val="kk-KZ"/>
              </w:rPr>
            </w:pPr>
          </w:p>
        </w:tc>
        <w:tc>
          <w:tcPr>
            <w:tcW w:w="2256" w:type="dxa"/>
          </w:tcPr>
          <w:p w:rsidR="00C772B0" w:rsidRPr="00185D92" w:rsidRDefault="00C772B0" w:rsidP="0050517E">
            <w:pPr>
              <w:tabs>
                <w:tab w:val="left" w:pos="982"/>
              </w:tabs>
              <w:spacing w:after="0"/>
              <w:rPr>
                <w:rFonts w:ascii="Times New Roman" w:hAnsi="Times New Roman"/>
                <w:sz w:val="24"/>
                <w:szCs w:val="24"/>
              </w:rPr>
            </w:pPr>
            <w:r w:rsidRPr="00185D92">
              <w:rPr>
                <w:rFonts w:ascii="Times New Roman" w:hAnsi="Times New Roman"/>
                <w:sz w:val="24"/>
                <w:szCs w:val="24"/>
              </w:rPr>
              <w:t>Аубакирова А.Т.</w:t>
            </w:r>
          </w:p>
        </w:tc>
      </w:tr>
    </w:tbl>
    <w:p w:rsidR="002107BF" w:rsidRDefault="002107BF" w:rsidP="007365F5">
      <w:pPr>
        <w:pStyle w:val="a3"/>
        <w:shd w:val="clear" w:color="auto" w:fill="FFFFFF"/>
        <w:spacing w:before="0" w:beforeAutospacing="0" w:after="0" w:afterAutospacing="0"/>
        <w:rPr>
          <w:rStyle w:val="a4"/>
          <w:rFonts w:eastAsiaTheme="majorEastAsia"/>
          <w:color w:val="000000"/>
        </w:rPr>
      </w:pPr>
    </w:p>
    <w:p w:rsidR="002107BF" w:rsidRDefault="002107BF" w:rsidP="007365F5">
      <w:pPr>
        <w:pStyle w:val="a3"/>
        <w:shd w:val="clear" w:color="auto" w:fill="FFFFFF"/>
        <w:spacing w:before="0" w:beforeAutospacing="0" w:after="0" w:afterAutospacing="0"/>
        <w:rPr>
          <w:rStyle w:val="a4"/>
          <w:rFonts w:eastAsiaTheme="majorEastAsia"/>
          <w:color w:val="000000"/>
        </w:rPr>
      </w:pPr>
    </w:p>
    <w:p w:rsidR="002107BF" w:rsidRDefault="002107BF" w:rsidP="007365F5">
      <w:pPr>
        <w:pStyle w:val="a3"/>
        <w:shd w:val="clear" w:color="auto" w:fill="FFFFFF"/>
        <w:spacing w:before="0" w:beforeAutospacing="0" w:after="0" w:afterAutospacing="0"/>
        <w:rPr>
          <w:rStyle w:val="a4"/>
          <w:rFonts w:eastAsiaTheme="majorEastAsia"/>
          <w:color w:val="000000"/>
        </w:rPr>
      </w:pPr>
    </w:p>
    <w:p w:rsidR="002107BF" w:rsidRDefault="002107BF" w:rsidP="007365F5">
      <w:pPr>
        <w:pStyle w:val="a3"/>
        <w:shd w:val="clear" w:color="auto" w:fill="FFFFFF"/>
        <w:spacing w:before="0" w:beforeAutospacing="0" w:after="0" w:afterAutospacing="0"/>
        <w:rPr>
          <w:rStyle w:val="a4"/>
          <w:rFonts w:eastAsiaTheme="majorEastAsia"/>
          <w:color w:val="000000"/>
        </w:rPr>
      </w:pPr>
    </w:p>
    <w:p w:rsidR="00242011" w:rsidRDefault="00242011" w:rsidP="007365F5">
      <w:pPr>
        <w:pStyle w:val="a3"/>
        <w:shd w:val="clear" w:color="auto" w:fill="FFFFFF"/>
        <w:spacing w:before="0" w:beforeAutospacing="0" w:after="0" w:afterAutospacing="0"/>
        <w:rPr>
          <w:rStyle w:val="a4"/>
          <w:rFonts w:eastAsiaTheme="majorEastAsia"/>
          <w:color w:val="000000"/>
        </w:rPr>
      </w:pPr>
    </w:p>
    <w:p w:rsidR="00242011" w:rsidRDefault="00242011" w:rsidP="007365F5">
      <w:pPr>
        <w:pStyle w:val="a3"/>
        <w:shd w:val="clear" w:color="auto" w:fill="FFFFFF"/>
        <w:spacing w:before="0" w:beforeAutospacing="0" w:after="0" w:afterAutospacing="0"/>
        <w:rPr>
          <w:rStyle w:val="a4"/>
          <w:rFonts w:eastAsiaTheme="majorEastAsia"/>
          <w:color w:val="000000"/>
        </w:rPr>
      </w:pPr>
    </w:p>
    <w:p w:rsidR="00242011" w:rsidRDefault="00242011" w:rsidP="007365F5">
      <w:pPr>
        <w:pStyle w:val="a3"/>
        <w:shd w:val="clear" w:color="auto" w:fill="FFFFFF"/>
        <w:spacing w:before="0" w:beforeAutospacing="0" w:after="0" w:afterAutospacing="0"/>
        <w:rPr>
          <w:rStyle w:val="a4"/>
          <w:rFonts w:eastAsiaTheme="majorEastAsia"/>
          <w:color w:val="000000"/>
        </w:rPr>
      </w:pPr>
    </w:p>
    <w:p w:rsidR="00242011" w:rsidRDefault="00242011" w:rsidP="007365F5">
      <w:pPr>
        <w:pStyle w:val="a3"/>
        <w:shd w:val="clear" w:color="auto" w:fill="FFFFFF"/>
        <w:spacing w:before="0" w:beforeAutospacing="0" w:after="0" w:afterAutospacing="0"/>
        <w:rPr>
          <w:rStyle w:val="a4"/>
          <w:rFonts w:eastAsiaTheme="majorEastAsia"/>
          <w:color w:val="000000"/>
        </w:rPr>
      </w:pPr>
    </w:p>
    <w:p w:rsidR="00242011" w:rsidRDefault="00242011" w:rsidP="007365F5">
      <w:pPr>
        <w:pStyle w:val="a3"/>
        <w:shd w:val="clear" w:color="auto" w:fill="FFFFFF"/>
        <w:spacing w:before="0" w:beforeAutospacing="0" w:after="0" w:afterAutospacing="0"/>
        <w:rPr>
          <w:rStyle w:val="a4"/>
          <w:rFonts w:eastAsiaTheme="majorEastAsia"/>
          <w:color w:val="000000"/>
        </w:rPr>
      </w:pPr>
    </w:p>
    <w:p w:rsidR="00242011" w:rsidRDefault="00242011" w:rsidP="007365F5">
      <w:pPr>
        <w:pStyle w:val="a3"/>
        <w:shd w:val="clear" w:color="auto" w:fill="FFFFFF"/>
        <w:spacing w:before="0" w:beforeAutospacing="0" w:after="0" w:afterAutospacing="0"/>
        <w:rPr>
          <w:rStyle w:val="a4"/>
          <w:rFonts w:eastAsiaTheme="majorEastAsia"/>
          <w:color w:val="000000"/>
        </w:rPr>
      </w:pPr>
    </w:p>
    <w:p w:rsidR="00242011" w:rsidRDefault="00242011" w:rsidP="007365F5">
      <w:pPr>
        <w:pStyle w:val="a3"/>
        <w:shd w:val="clear" w:color="auto" w:fill="FFFFFF"/>
        <w:spacing w:before="0" w:beforeAutospacing="0" w:after="0" w:afterAutospacing="0"/>
        <w:rPr>
          <w:rStyle w:val="a4"/>
          <w:rFonts w:eastAsiaTheme="majorEastAsia"/>
          <w:color w:val="000000"/>
        </w:rPr>
      </w:pPr>
    </w:p>
    <w:p w:rsidR="00242011" w:rsidRDefault="00242011" w:rsidP="007365F5">
      <w:pPr>
        <w:pStyle w:val="a3"/>
        <w:shd w:val="clear" w:color="auto" w:fill="FFFFFF"/>
        <w:spacing w:before="0" w:beforeAutospacing="0" w:after="0" w:afterAutospacing="0"/>
        <w:rPr>
          <w:rStyle w:val="a4"/>
          <w:rFonts w:eastAsiaTheme="majorEastAsia"/>
          <w:color w:val="000000"/>
        </w:rPr>
      </w:pPr>
    </w:p>
    <w:p w:rsidR="00242011" w:rsidRDefault="00242011" w:rsidP="007365F5">
      <w:pPr>
        <w:pStyle w:val="a3"/>
        <w:shd w:val="clear" w:color="auto" w:fill="FFFFFF"/>
        <w:spacing w:before="0" w:beforeAutospacing="0" w:after="0" w:afterAutospacing="0"/>
        <w:rPr>
          <w:rStyle w:val="a4"/>
          <w:rFonts w:eastAsiaTheme="majorEastAsia"/>
          <w:color w:val="000000"/>
        </w:rPr>
      </w:pPr>
    </w:p>
    <w:p w:rsidR="00242011" w:rsidRDefault="00242011" w:rsidP="007365F5">
      <w:pPr>
        <w:pStyle w:val="a3"/>
        <w:shd w:val="clear" w:color="auto" w:fill="FFFFFF"/>
        <w:spacing w:before="0" w:beforeAutospacing="0" w:after="0" w:afterAutospacing="0"/>
        <w:rPr>
          <w:rStyle w:val="a4"/>
          <w:rFonts w:eastAsiaTheme="majorEastAsia"/>
          <w:color w:val="000000"/>
        </w:rPr>
      </w:pPr>
    </w:p>
    <w:p w:rsidR="00242011" w:rsidRDefault="00242011" w:rsidP="007365F5">
      <w:pPr>
        <w:pStyle w:val="a3"/>
        <w:shd w:val="clear" w:color="auto" w:fill="FFFFFF"/>
        <w:spacing w:before="0" w:beforeAutospacing="0" w:after="0" w:afterAutospacing="0"/>
        <w:rPr>
          <w:rStyle w:val="a4"/>
          <w:rFonts w:eastAsiaTheme="majorEastAsia"/>
          <w:color w:val="000000"/>
        </w:rPr>
      </w:pPr>
    </w:p>
    <w:p w:rsidR="00242011" w:rsidRDefault="00242011" w:rsidP="007365F5">
      <w:pPr>
        <w:pStyle w:val="a3"/>
        <w:shd w:val="clear" w:color="auto" w:fill="FFFFFF"/>
        <w:spacing w:before="0" w:beforeAutospacing="0" w:after="0" w:afterAutospacing="0"/>
        <w:rPr>
          <w:rStyle w:val="a4"/>
          <w:rFonts w:eastAsiaTheme="majorEastAsia"/>
          <w:color w:val="000000"/>
        </w:rPr>
      </w:pPr>
    </w:p>
    <w:p w:rsidR="00242011" w:rsidRDefault="00242011" w:rsidP="007365F5">
      <w:pPr>
        <w:pStyle w:val="a3"/>
        <w:shd w:val="clear" w:color="auto" w:fill="FFFFFF"/>
        <w:spacing w:before="0" w:beforeAutospacing="0" w:after="0" w:afterAutospacing="0"/>
        <w:rPr>
          <w:rStyle w:val="a4"/>
          <w:rFonts w:eastAsiaTheme="majorEastAsia"/>
          <w:color w:val="000000"/>
        </w:rPr>
      </w:pPr>
    </w:p>
    <w:p w:rsidR="00242011" w:rsidRDefault="00242011" w:rsidP="007365F5">
      <w:pPr>
        <w:pStyle w:val="a3"/>
        <w:shd w:val="clear" w:color="auto" w:fill="FFFFFF"/>
        <w:spacing w:before="0" w:beforeAutospacing="0" w:after="0" w:afterAutospacing="0"/>
        <w:rPr>
          <w:rStyle w:val="a4"/>
          <w:rFonts w:eastAsiaTheme="majorEastAsia"/>
          <w:color w:val="000000"/>
        </w:rPr>
      </w:pPr>
    </w:p>
    <w:p w:rsidR="00242011" w:rsidRDefault="00242011" w:rsidP="007365F5">
      <w:pPr>
        <w:pStyle w:val="a3"/>
        <w:shd w:val="clear" w:color="auto" w:fill="FFFFFF"/>
        <w:spacing w:before="0" w:beforeAutospacing="0" w:after="0" w:afterAutospacing="0"/>
        <w:rPr>
          <w:rStyle w:val="a4"/>
          <w:rFonts w:eastAsiaTheme="majorEastAsia"/>
          <w:color w:val="000000"/>
        </w:rPr>
      </w:pPr>
    </w:p>
    <w:p w:rsidR="00242011" w:rsidRDefault="00242011" w:rsidP="007365F5">
      <w:pPr>
        <w:pStyle w:val="a3"/>
        <w:shd w:val="clear" w:color="auto" w:fill="FFFFFF"/>
        <w:spacing w:before="0" w:beforeAutospacing="0" w:after="0" w:afterAutospacing="0"/>
        <w:rPr>
          <w:rStyle w:val="a4"/>
          <w:rFonts w:eastAsiaTheme="majorEastAsia"/>
          <w:color w:val="000000"/>
        </w:rPr>
      </w:pPr>
    </w:p>
    <w:p w:rsidR="00242011" w:rsidRDefault="00242011" w:rsidP="007365F5">
      <w:pPr>
        <w:pStyle w:val="a3"/>
        <w:shd w:val="clear" w:color="auto" w:fill="FFFFFF"/>
        <w:spacing w:before="0" w:beforeAutospacing="0" w:after="0" w:afterAutospacing="0"/>
        <w:rPr>
          <w:rStyle w:val="a4"/>
          <w:rFonts w:eastAsiaTheme="majorEastAsia"/>
          <w:color w:val="000000"/>
        </w:rPr>
      </w:pPr>
    </w:p>
    <w:p w:rsidR="00242011" w:rsidRDefault="00242011" w:rsidP="007365F5">
      <w:pPr>
        <w:pStyle w:val="a3"/>
        <w:shd w:val="clear" w:color="auto" w:fill="FFFFFF"/>
        <w:spacing w:before="0" w:beforeAutospacing="0" w:after="0" w:afterAutospacing="0"/>
        <w:rPr>
          <w:rStyle w:val="a4"/>
          <w:rFonts w:eastAsiaTheme="majorEastAsia"/>
          <w:color w:val="000000"/>
        </w:rPr>
      </w:pPr>
    </w:p>
    <w:p w:rsidR="00242011" w:rsidRDefault="00242011" w:rsidP="007365F5">
      <w:pPr>
        <w:pStyle w:val="a3"/>
        <w:shd w:val="clear" w:color="auto" w:fill="FFFFFF"/>
        <w:spacing w:before="0" w:beforeAutospacing="0" w:after="0" w:afterAutospacing="0"/>
        <w:rPr>
          <w:rStyle w:val="a4"/>
          <w:rFonts w:eastAsiaTheme="majorEastAsia"/>
          <w:color w:val="000000"/>
        </w:rPr>
      </w:pPr>
    </w:p>
    <w:p w:rsidR="00242011" w:rsidRDefault="00242011" w:rsidP="007365F5">
      <w:pPr>
        <w:pStyle w:val="a3"/>
        <w:shd w:val="clear" w:color="auto" w:fill="FFFFFF"/>
        <w:spacing w:before="0" w:beforeAutospacing="0" w:after="0" w:afterAutospacing="0"/>
        <w:rPr>
          <w:rStyle w:val="a4"/>
          <w:rFonts w:eastAsiaTheme="majorEastAsia"/>
          <w:color w:val="000000"/>
        </w:rPr>
      </w:pPr>
    </w:p>
    <w:p w:rsidR="00242011" w:rsidRDefault="00242011" w:rsidP="007365F5">
      <w:pPr>
        <w:pStyle w:val="a3"/>
        <w:shd w:val="clear" w:color="auto" w:fill="FFFFFF"/>
        <w:spacing w:before="0" w:beforeAutospacing="0" w:after="0" w:afterAutospacing="0"/>
        <w:rPr>
          <w:rStyle w:val="a4"/>
          <w:rFonts w:eastAsiaTheme="majorEastAsia"/>
          <w:color w:val="000000"/>
        </w:rPr>
      </w:pPr>
    </w:p>
    <w:p w:rsidR="00242011" w:rsidRDefault="00242011" w:rsidP="007365F5">
      <w:pPr>
        <w:pStyle w:val="a3"/>
        <w:shd w:val="clear" w:color="auto" w:fill="FFFFFF"/>
        <w:spacing w:before="0" w:beforeAutospacing="0" w:after="0" w:afterAutospacing="0"/>
        <w:rPr>
          <w:rStyle w:val="a4"/>
          <w:rFonts w:eastAsiaTheme="majorEastAsia"/>
          <w:color w:val="000000"/>
        </w:rPr>
      </w:pPr>
    </w:p>
    <w:p w:rsidR="00242011" w:rsidRDefault="00242011" w:rsidP="007365F5">
      <w:pPr>
        <w:pStyle w:val="a3"/>
        <w:shd w:val="clear" w:color="auto" w:fill="FFFFFF"/>
        <w:spacing w:before="0" w:beforeAutospacing="0" w:after="0" w:afterAutospacing="0"/>
        <w:rPr>
          <w:rStyle w:val="a4"/>
          <w:rFonts w:eastAsiaTheme="majorEastAsia"/>
          <w:color w:val="000000"/>
        </w:rPr>
      </w:pPr>
    </w:p>
    <w:p w:rsidR="00242011" w:rsidRDefault="00242011" w:rsidP="007365F5">
      <w:pPr>
        <w:pStyle w:val="a3"/>
        <w:shd w:val="clear" w:color="auto" w:fill="FFFFFF"/>
        <w:spacing w:before="0" w:beforeAutospacing="0" w:after="0" w:afterAutospacing="0"/>
        <w:rPr>
          <w:rStyle w:val="a4"/>
          <w:rFonts w:eastAsiaTheme="majorEastAsia"/>
          <w:color w:val="000000"/>
        </w:rPr>
      </w:pPr>
    </w:p>
    <w:p w:rsidR="00242011" w:rsidRDefault="00242011" w:rsidP="007365F5">
      <w:pPr>
        <w:pStyle w:val="a3"/>
        <w:shd w:val="clear" w:color="auto" w:fill="FFFFFF"/>
        <w:spacing w:before="0" w:beforeAutospacing="0" w:after="0" w:afterAutospacing="0"/>
        <w:rPr>
          <w:rStyle w:val="a4"/>
          <w:rFonts w:eastAsiaTheme="majorEastAsia"/>
          <w:color w:val="000000"/>
        </w:rPr>
      </w:pPr>
    </w:p>
    <w:p w:rsidR="00242011" w:rsidRDefault="00242011" w:rsidP="007365F5">
      <w:pPr>
        <w:pStyle w:val="a3"/>
        <w:shd w:val="clear" w:color="auto" w:fill="FFFFFF"/>
        <w:spacing w:before="0" w:beforeAutospacing="0" w:after="0" w:afterAutospacing="0"/>
        <w:rPr>
          <w:rStyle w:val="a4"/>
          <w:rFonts w:eastAsiaTheme="majorEastAsia"/>
          <w:color w:val="000000"/>
        </w:rPr>
      </w:pPr>
    </w:p>
    <w:p w:rsidR="00242011" w:rsidRDefault="00242011" w:rsidP="007365F5">
      <w:pPr>
        <w:pStyle w:val="a3"/>
        <w:shd w:val="clear" w:color="auto" w:fill="FFFFFF"/>
        <w:spacing w:before="0" w:beforeAutospacing="0" w:after="0" w:afterAutospacing="0"/>
        <w:rPr>
          <w:rStyle w:val="a4"/>
          <w:rFonts w:eastAsiaTheme="majorEastAsia"/>
          <w:color w:val="000000"/>
        </w:rPr>
      </w:pPr>
    </w:p>
    <w:p w:rsidR="00242011" w:rsidRDefault="00242011" w:rsidP="007365F5">
      <w:pPr>
        <w:pStyle w:val="a3"/>
        <w:shd w:val="clear" w:color="auto" w:fill="FFFFFF"/>
        <w:spacing w:before="0" w:beforeAutospacing="0" w:after="0" w:afterAutospacing="0"/>
        <w:rPr>
          <w:rStyle w:val="a4"/>
          <w:rFonts w:eastAsiaTheme="majorEastAsia"/>
          <w:color w:val="000000"/>
        </w:rPr>
      </w:pPr>
    </w:p>
    <w:p w:rsidR="00242011" w:rsidRDefault="00242011" w:rsidP="007365F5">
      <w:pPr>
        <w:pStyle w:val="a3"/>
        <w:shd w:val="clear" w:color="auto" w:fill="FFFFFF"/>
        <w:spacing w:before="0" w:beforeAutospacing="0" w:after="0" w:afterAutospacing="0"/>
        <w:rPr>
          <w:rStyle w:val="a4"/>
          <w:rFonts w:eastAsiaTheme="majorEastAsia"/>
          <w:color w:val="000000"/>
        </w:rPr>
      </w:pPr>
    </w:p>
    <w:p w:rsidR="002107BF" w:rsidRDefault="002107BF" w:rsidP="007365F5">
      <w:pPr>
        <w:pStyle w:val="a3"/>
        <w:shd w:val="clear" w:color="auto" w:fill="FFFFFF"/>
        <w:spacing w:before="0" w:beforeAutospacing="0" w:after="0" w:afterAutospacing="0"/>
        <w:rPr>
          <w:rStyle w:val="a4"/>
          <w:rFonts w:eastAsiaTheme="majorEastAsia"/>
          <w:color w:val="000000"/>
        </w:rPr>
      </w:pPr>
    </w:p>
    <w:p w:rsidR="00C772B0" w:rsidRPr="00C772B0" w:rsidRDefault="00C772B0" w:rsidP="00C772B0">
      <w:pPr>
        <w:pStyle w:val="a3"/>
        <w:shd w:val="clear" w:color="auto" w:fill="FFFFFF"/>
        <w:spacing w:before="0" w:beforeAutospacing="0" w:after="0" w:afterAutospacing="0"/>
        <w:ind w:firstLine="567"/>
        <w:jc w:val="center"/>
        <w:rPr>
          <w:rStyle w:val="a4"/>
          <w:rFonts w:eastAsiaTheme="majorEastAsia"/>
          <w:color w:val="000000"/>
          <w:lang w:val="kk-KZ"/>
        </w:rPr>
      </w:pPr>
      <w:r w:rsidRPr="00C772B0">
        <w:rPr>
          <w:rStyle w:val="a4"/>
          <w:rFonts w:eastAsiaTheme="majorEastAsia"/>
          <w:color w:val="000000"/>
          <w:lang w:val="kk-KZ"/>
        </w:rPr>
        <w:lastRenderedPageBreak/>
        <w:t xml:space="preserve"> «А.Н. Сызғанов ат. Ұлттық ғылыми хирургия орталығы» АҚ-ның </w:t>
      </w:r>
    </w:p>
    <w:p w:rsidR="00C772B0" w:rsidRPr="00C772B0" w:rsidRDefault="00C772B0" w:rsidP="00C772B0">
      <w:pPr>
        <w:pStyle w:val="a3"/>
        <w:shd w:val="clear" w:color="auto" w:fill="FFFFFF"/>
        <w:spacing w:before="0" w:beforeAutospacing="0" w:after="0" w:afterAutospacing="0"/>
        <w:ind w:firstLine="567"/>
        <w:jc w:val="center"/>
        <w:rPr>
          <w:b/>
          <w:color w:val="000000"/>
          <w:lang w:val="kk-KZ"/>
        </w:rPr>
      </w:pPr>
      <w:r w:rsidRPr="00C772B0">
        <w:rPr>
          <w:rStyle w:val="a4"/>
          <w:rFonts w:eastAsiaTheme="majorEastAsia"/>
          <w:color w:val="000000"/>
          <w:lang w:val="kk-KZ"/>
        </w:rPr>
        <w:t>2021-2025 оқу жылдарына арналған сапа саласындағы саясаты</w:t>
      </w:r>
    </w:p>
    <w:p w:rsidR="00C772B0" w:rsidRPr="00C772B0" w:rsidRDefault="00C772B0" w:rsidP="00170EEC">
      <w:pPr>
        <w:pStyle w:val="a3"/>
        <w:shd w:val="clear" w:color="auto" w:fill="FFFFFF"/>
        <w:spacing w:before="0" w:beforeAutospacing="0" w:after="0" w:afterAutospacing="0"/>
        <w:ind w:firstLine="567"/>
        <w:jc w:val="both"/>
        <w:rPr>
          <w:b/>
          <w:color w:val="000000"/>
          <w:lang w:val="kk-KZ"/>
        </w:rPr>
      </w:pPr>
    </w:p>
    <w:p w:rsidR="00C772B0" w:rsidRDefault="00C772B0" w:rsidP="00630761">
      <w:pPr>
        <w:spacing w:after="0" w:line="240" w:lineRule="auto"/>
        <w:ind w:firstLine="567"/>
        <w:jc w:val="both"/>
        <w:rPr>
          <w:rFonts w:ascii="Times New Roman" w:hAnsi="Times New Roman" w:cs="Times New Roman"/>
          <w:sz w:val="24"/>
          <w:szCs w:val="24"/>
          <w:lang w:val="kk-KZ"/>
        </w:rPr>
      </w:pPr>
      <w:r w:rsidRPr="00C772B0">
        <w:rPr>
          <w:rFonts w:ascii="Times New Roman" w:hAnsi="Times New Roman" w:cs="Times New Roman"/>
          <w:sz w:val="24"/>
          <w:szCs w:val="24"/>
        </w:rPr>
        <w:t xml:space="preserve"> «А.Н. Сызғанов ат. ҰҒХО» АҚ - Ұлттық Ғылыми Орталық, білім алушыларға бәсекеге қабілетті дипломнан кейінгі медициналық білім береді.</w:t>
      </w:r>
    </w:p>
    <w:p w:rsidR="007572E6" w:rsidRPr="00630761" w:rsidRDefault="00630761" w:rsidP="00630761">
      <w:pPr>
        <w:spacing w:after="0" w:line="240" w:lineRule="auto"/>
        <w:ind w:firstLine="567"/>
        <w:jc w:val="both"/>
        <w:rPr>
          <w:rFonts w:ascii="Times New Roman" w:hAnsi="Times New Roman" w:cs="Times New Roman"/>
          <w:sz w:val="24"/>
          <w:szCs w:val="24"/>
          <w:lang w:val="kk-KZ"/>
        </w:rPr>
      </w:pPr>
      <w:r w:rsidRPr="00630761">
        <w:rPr>
          <w:rFonts w:ascii="Times New Roman" w:hAnsi="Times New Roman" w:cs="Times New Roman"/>
          <w:sz w:val="24"/>
          <w:szCs w:val="24"/>
          <w:lang w:val="kk-KZ"/>
        </w:rPr>
        <w:t xml:space="preserve">«А.Н. Сызғанов ат. ҰҒХО» АҚ </w:t>
      </w:r>
      <w:r w:rsidRPr="00630761">
        <w:rPr>
          <w:rFonts w:ascii="Times New Roman" w:hAnsi="Times New Roman" w:cs="Times New Roman"/>
          <w:color w:val="000000"/>
          <w:sz w:val="24"/>
          <w:szCs w:val="24"/>
          <w:shd w:val="clear" w:color="auto" w:fill="F7F8FB"/>
          <w:lang w:val="kk-KZ"/>
        </w:rPr>
        <w:t>миссиясы мамандарды даярлау мен көрсетілетін қызметтердің сапасын қамтамасыз етуге, орталықтың ғылыми-кадрлық әлеуетін, материалдық-техникалық ресурстарын дамытуға, халықаралық ғылыми-білім беру кеңістігіне кіруге және ұйымды басқару жүйесін жақсартуға бағытталған.</w:t>
      </w:r>
    </w:p>
    <w:p w:rsidR="00630761" w:rsidRPr="00630761" w:rsidRDefault="00630761" w:rsidP="00630761">
      <w:pPr>
        <w:spacing w:after="0" w:line="240" w:lineRule="auto"/>
        <w:ind w:firstLine="567"/>
        <w:jc w:val="both"/>
        <w:rPr>
          <w:rFonts w:ascii="Times New Roman" w:eastAsia="Times New Roman" w:hAnsi="Times New Roman" w:cs="Times New Roman"/>
          <w:sz w:val="24"/>
          <w:szCs w:val="24"/>
          <w:lang w:val="kk-KZ" w:eastAsia="ru-RU"/>
        </w:rPr>
      </w:pPr>
      <w:r w:rsidRPr="00630761">
        <w:rPr>
          <w:rFonts w:ascii="Times New Roman" w:hAnsi="Times New Roman" w:cs="Times New Roman"/>
          <w:sz w:val="24"/>
          <w:szCs w:val="24"/>
          <w:lang w:val="kk-KZ"/>
        </w:rPr>
        <w:t>«А.Н. Сызғанов ат. Ұлттық ғылыми хирургия орталығы» АҚ</w:t>
      </w:r>
      <w:r w:rsidRPr="00630761">
        <w:rPr>
          <w:rFonts w:ascii="Times New Roman" w:eastAsia="Times New Roman" w:hAnsi="Times New Roman" w:cs="Times New Roman"/>
          <w:sz w:val="24"/>
          <w:szCs w:val="24"/>
          <w:bdr w:val="none" w:sz="0" w:space="0" w:color="auto" w:frame="1"/>
          <w:lang w:val="kk-KZ" w:eastAsia="ru-RU"/>
        </w:rPr>
        <w:t xml:space="preserve"> – Денсаулық сақтау саласындағы бәсекеге қабілетті мамандардың жаңа буынын даярлау бойынша дипломнан кейінгі медициналық білім беру жүйесіндегі көшбасшылардың бірі. Өз қызметін ұлттық және халықаралық сапа және қауіпсіздік стандарттарына сәйкес білім, ғылым, практика және жеке адамның, қоғамның, мемлекеттің мүддесіндегі инновациялық тәсілдердің интеграциясы негізінде жүзеге асыратын Қазақстан Республикасының жетекші ғылыми-клиникалық орталығы.</w:t>
      </w:r>
    </w:p>
    <w:p w:rsidR="007572E6" w:rsidRPr="000948A3" w:rsidRDefault="000948A3" w:rsidP="000948A3">
      <w:pPr>
        <w:spacing w:after="0" w:line="240" w:lineRule="auto"/>
        <w:ind w:firstLine="567"/>
        <w:jc w:val="both"/>
        <w:rPr>
          <w:rFonts w:ascii="Times New Roman" w:hAnsi="Times New Roman" w:cs="Times New Roman"/>
          <w:color w:val="000000"/>
          <w:sz w:val="24"/>
          <w:szCs w:val="24"/>
          <w:shd w:val="clear" w:color="auto" w:fill="F7F8FB"/>
          <w:lang w:val="kk-KZ"/>
        </w:rPr>
      </w:pPr>
      <w:r w:rsidRPr="000948A3">
        <w:rPr>
          <w:rFonts w:ascii="Times New Roman" w:hAnsi="Times New Roman" w:cs="Times New Roman"/>
          <w:color w:val="000000"/>
          <w:sz w:val="24"/>
          <w:szCs w:val="24"/>
          <w:shd w:val="clear" w:color="auto" w:fill="F7F8FB"/>
          <w:lang w:val="kk-KZ"/>
        </w:rPr>
        <w:t>"Ұлттық ғылыми хирургия орталығы" АҚ келешегі</w:t>
      </w:r>
      <w:r>
        <w:rPr>
          <w:rFonts w:ascii="Times New Roman" w:hAnsi="Times New Roman" w:cs="Times New Roman"/>
          <w:color w:val="000000"/>
          <w:sz w:val="24"/>
          <w:szCs w:val="24"/>
          <w:shd w:val="clear" w:color="auto" w:fill="F7F8FB"/>
          <w:lang w:val="kk-KZ"/>
        </w:rPr>
        <w:t xml:space="preserve"> –</w:t>
      </w:r>
      <w:r w:rsidRPr="000948A3">
        <w:rPr>
          <w:rFonts w:ascii="Times New Roman" w:hAnsi="Times New Roman" w:cs="Times New Roman"/>
          <w:color w:val="000000"/>
          <w:sz w:val="24"/>
          <w:szCs w:val="24"/>
          <w:shd w:val="clear" w:color="auto" w:fill="F7F8FB"/>
          <w:lang w:val="kk-KZ"/>
        </w:rPr>
        <w:t xml:space="preserve"> болашақта Орталық:</w:t>
      </w:r>
    </w:p>
    <w:p w:rsidR="00C26CDC" w:rsidRPr="00C26CDC" w:rsidRDefault="000948A3" w:rsidP="000948A3">
      <w:pPr>
        <w:pStyle w:val="af0"/>
        <w:numPr>
          <w:ilvl w:val="0"/>
          <w:numId w:val="2"/>
        </w:numPr>
        <w:spacing w:after="0" w:line="240" w:lineRule="auto"/>
        <w:rPr>
          <w:rFonts w:ascii="Times New Roman" w:eastAsia="Times New Roman" w:hAnsi="Times New Roman" w:cs="Times New Roman"/>
          <w:color w:val="000000"/>
          <w:sz w:val="24"/>
          <w:szCs w:val="24"/>
          <w:lang w:val="kk-KZ" w:eastAsia="ru-RU"/>
        </w:rPr>
      </w:pPr>
      <w:r w:rsidRPr="00C26CDC">
        <w:rPr>
          <w:rFonts w:ascii="Times New Roman" w:eastAsia="Times New Roman" w:hAnsi="Times New Roman" w:cs="Times New Roman"/>
          <w:color w:val="000000"/>
          <w:sz w:val="24"/>
          <w:szCs w:val="24"/>
          <w:bdr w:val="none" w:sz="0" w:space="0" w:color="auto" w:frame="1"/>
          <w:lang w:val="kk-KZ" w:eastAsia="ru-RU"/>
        </w:rPr>
        <w:t xml:space="preserve">ҚР дипломнан кейінгі медициналық білім беру жүйесіндегі жетекші орталық; </w:t>
      </w:r>
    </w:p>
    <w:p w:rsidR="00C26CDC" w:rsidRPr="00C26CDC" w:rsidRDefault="000948A3" w:rsidP="000948A3">
      <w:pPr>
        <w:pStyle w:val="af0"/>
        <w:numPr>
          <w:ilvl w:val="0"/>
          <w:numId w:val="2"/>
        </w:numPr>
        <w:spacing w:after="0" w:line="240" w:lineRule="auto"/>
        <w:rPr>
          <w:rFonts w:ascii="Times New Roman" w:eastAsia="Times New Roman" w:hAnsi="Times New Roman" w:cs="Times New Roman"/>
          <w:color w:val="000000"/>
          <w:sz w:val="24"/>
          <w:szCs w:val="24"/>
          <w:lang w:val="kk-KZ" w:eastAsia="ru-RU"/>
        </w:rPr>
      </w:pPr>
      <w:r w:rsidRPr="00C26CDC">
        <w:rPr>
          <w:rFonts w:ascii="Times New Roman" w:eastAsia="Times New Roman" w:hAnsi="Times New Roman" w:cs="Times New Roman"/>
          <w:color w:val="000000"/>
          <w:sz w:val="24"/>
          <w:szCs w:val="24"/>
          <w:bdr w:val="none" w:sz="0" w:space="0" w:color="auto" w:frame="1"/>
          <w:lang w:val="kk-KZ" w:eastAsia="ru-RU"/>
        </w:rPr>
        <w:t>Озық медициналық технологиялар мен зияткерлік әзірлемелерді</w:t>
      </w:r>
      <w:r w:rsidR="00C26CDC" w:rsidRPr="00C26CDC">
        <w:rPr>
          <w:rFonts w:ascii="Times New Roman" w:eastAsia="Times New Roman" w:hAnsi="Times New Roman" w:cs="Times New Roman"/>
          <w:color w:val="000000"/>
          <w:sz w:val="24"/>
          <w:szCs w:val="24"/>
          <w:bdr w:val="none" w:sz="0" w:space="0" w:color="auto" w:frame="1"/>
          <w:lang w:val="kk-KZ" w:eastAsia="ru-RU"/>
        </w:rPr>
        <w:t xml:space="preserve">ң ғылыми-клиникалық орталығы; </w:t>
      </w:r>
    </w:p>
    <w:p w:rsidR="000948A3" w:rsidRPr="00C26CDC" w:rsidRDefault="000948A3" w:rsidP="000948A3">
      <w:pPr>
        <w:pStyle w:val="af0"/>
        <w:numPr>
          <w:ilvl w:val="0"/>
          <w:numId w:val="2"/>
        </w:numPr>
        <w:spacing w:after="0" w:line="240" w:lineRule="auto"/>
        <w:rPr>
          <w:rFonts w:ascii="Times New Roman" w:eastAsia="Times New Roman" w:hAnsi="Times New Roman" w:cs="Times New Roman"/>
          <w:color w:val="000000"/>
          <w:sz w:val="24"/>
          <w:szCs w:val="24"/>
          <w:lang w:val="kk-KZ" w:eastAsia="ru-RU"/>
        </w:rPr>
      </w:pPr>
      <w:r w:rsidRPr="00C26CDC">
        <w:rPr>
          <w:rFonts w:ascii="Times New Roman" w:eastAsia="Times New Roman" w:hAnsi="Times New Roman" w:cs="Times New Roman"/>
          <w:color w:val="000000"/>
          <w:sz w:val="24"/>
          <w:szCs w:val="24"/>
          <w:bdr w:val="none" w:sz="0" w:space="0" w:color="auto" w:frame="1"/>
          <w:lang w:val="kk-KZ" w:eastAsia="ru-RU"/>
        </w:rPr>
        <w:t>ҚР және жалпы ҚР оңтүстік аймағының саяси, әлеуметтік-экономикалық және мәдени дамуының белсенді қатысушысы;</w:t>
      </w:r>
    </w:p>
    <w:p w:rsidR="00C26CDC" w:rsidRPr="00C26CDC" w:rsidRDefault="00C26CDC" w:rsidP="00C26CDC">
      <w:pPr>
        <w:pStyle w:val="af0"/>
        <w:numPr>
          <w:ilvl w:val="0"/>
          <w:numId w:val="2"/>
        </w:numPr>
        <w:spacing w:after="0" w:line="240" w:lineRule="auto"/>
        <w:rPr>
          <w:rFonts w:ascii="Times New Roman" w:eastAsia="Times New Roman" w:hAnsi="Times New Roman" w:cs="Times New Roman"/>
          <w:color w:val="000000"/>
          <w:sz w:val="24"/>
          <w:szCs w:val="24"/>
          <w:lang w:val="kk-KZ" w:eastAsia="ru-RU"/>
        </w:rPr>
      </w:pPr>
      <w:r w:rsidRPr="00C26CDC">
        <w:rPr>
          <w:rFonts w:ascii="Times New Roman" w:eastAsia="Times New Roman" w:hAnsi="Times New Roman" w:cs="Times New Roman"/>
          <w:color w:val="000000"/>
          <w:sz w:val="24"/>
          <w:szCs w:val="24"/>
          <w:bdr w:val="none" w:sz="0" w:space="0" w:color="auto" w:frame="1"/>
          <w:lang w:val="kk-KZ" w:eastAsia="ru-RU"/>
        </w:rPr>
        <w:t>Ғылыми және мәдени жобаларда өңірлік, республикалық және шетелдік ұйымдармен және қоғамдастықтармен әріптестік қатынастар орнату үшін ашылған ғылыми орталық; *</w:t>
      </w:r>
    </w:p>
    <w:p w:rsidR="00C26CDC" w:rsidRPr="00C26CDC" w:rsidRDefault="00C26CDC" w:rsidP="00C26CDC">
      <w:pPr>
        <w:pStyle w:val="af0"/>
        <w:numPr>
          <w:ilvl w:val="0"/>
          <w:numId w:val="2"/>
        </w:numPr>
        <w:spacing w:after="0" w:line="240" w:lineRule="auto"/>
        <w:rPr>
          <w:rFonts w:ascii="Times New Roman" w:eastAsia="Times New Roman" w:hAnsi="Times New Roman" w:cs="Times New Roman"/>
          <w:color w:val="000000"/>
          <w:sz w:val="24"/>
          <w:szCs w:val="24"/>
          <w:lang w:val="kk-KZ" w:eastAsia="ru-RU"/>
        </w:rPr>
      </w:pPr>
      <w:r w:rsidRPr="00C26CDC">
        <w:rPr>
          <w:rFonts w:ascii="Times New Roman" w:eastAsia="Times New Roman" w:hAnsi="Times New Roman" w:cs="Times New Roman"/>
          <w:color w:val="000000"/>
          <w:sz w:val="24"/>
          <w:szCs w:val="24"/>
          <w:bdr w:val="none" w:sz="0" w:space="0" w:color="auto" w:frame="1"/>
          <w:lang w:val="kk-KZ" w:eastAsia="ru-RU"/>
        </w:rPr>
        <w:t>Заманауи ақпараттық-коммуникациялық технологияларды және мамандарды даярлау жұмысында дәстүрлі және инновациялық әдістерді оңтайлы (орынды) үйлестіре отырып, білім беру процестерінде "ғылым арқылы білім беру" қағидатын пайдаланатын ғылыми орталық;</w:t>
      </w:r>
    </w:p>
    <w:p w:rsidR="00C26CDC" w:rsidRPr="00C26CDC" w:rsidRDefault="00C26CDC" w:rsidP="00C26CDC">
      <w:pPr>
        <w:numPr>
          <w:ilvl w:val="0"/>
          <w:numId w:val="2"/>
        </w:numPr>
        <w:tabs>
          <w:tab w:val="left" w:pos="567"/>
          <w:tab w:val="num" w:pos="851"/>
        </w:tabs>
        <w:spacing w:after="0" w:line="240" w:lineRule="auto"/>
        <w:ind w:left="0" w:firstLine="567"/>
        <w:jc w:val="both"/>
        <w:rPr>
          <w:rFonts w:ascii="Times New Roman" w:eastAsia="Times New Roman" w:hAnsi="Times New Roman" w:cs="Times New Roman"/>
          <w:sz w:val="24"/>
          <w:szCs w:val="24"/>
          <w:lang w:val="kk-KZ" w:eastAsia="ru-RU"/>
        </w:rPr>
      </w:pPr>
      <w:r w:rsidRPr="00C26CDC">
        <w:rPr>
          <w:rFonts w:ascii="Times New Roman" w:hAnsi="Times New Roman" w:cs="Times New Roman"/>
          <w:color w:val="000000"/>
          <w:sz w:val="24"/>
          <w:szCs w:val="24"/>
          <w:shd w:val="clear" w:color="auto" w:fill="F7F8FB"/>
          <w:lang w:val="kk-KZ"/>
        </w:rPr>
        <w:t>Орталықтың миссиясы мен көзқарасын орындау үшін жауапкершілікті бөлісетін және оның дамуына қосқан үлесі үшін мойындалатын қызметкерлер мен білім алушылар қауымдастығы.</w:t>
      </w:r>
      <w:r w:rsidRPr="00C26CDC">
        <w:rPr>
          <w:lang w:val="kk-KZ"/>
        </w:rPr>
        <w:br/>
      </w:r>
      <w:r w:rsidRPr="00C26CDC">
        <w:rPr>
          <w:rFonts w:ascii="Times New Roman" w:hAnsi="Times New Roman" w:cs="Times New Roman"/>
          <w:color w:val="000000"/>
          <w:sz w:val="24"/>
          <w:szCs w:val="24"/>
          <w:shd w:val="clear" w:color="auto" w:fill="F7F8FB"/>
          <w:lang w:val="kk-KZ"/>
        </w:rPr>
        <w:t>Ғылыми орталықтың білім беру стратегиясы тәжірибеде келесі міндеттерді іске асыруды көздейді:</w:t>
      </w:r>
    </w:p>
    <w:p w:rsidR="00C26CDC" w:rsidRPr="00C26CDC" w:rsidRDefault="00C26CDC" w:rsidP="00C26CDC">
      <w:pPr>
        <w:numPr>
          <w:ilvl w:val="0"/>
          <w:numId w:val="2"/>
        </w:numPr>
        <w:tabs>
          <w:tab w:val="left" w:pos="567"/>
          <w:tab w:val="num" w:pos="851"/>
        </w:tabs>
        <w:spacing w:after="0" w:line="240" w:lineRule="auto"/>
        <w:ind w:left="0" w:firstLine="567"/>
        <w:jc w:val="both"/>
        <w:rPr>
          <w:rFonts w:ascii="Times New Roman" w:eastAsia="Times New Roman" w:hAnsi="Times New Roman" w:cs="Times New Roman"/>
          <w:sz w:val="24"/>
          <w:szCs w:val="24"/>
          <w:lang w:val="kk-KZ" w:eastAsia="ru-RU"/>
        </w:rPr>
      </w:pPr>
      <w:r w:rsidRPr="00C26CDC">
        <w:rPr>
          <w:rFonts w:ascii="Times New Roman" w:hAnsi="Times New Roman" w:cs="Times New Roman"/>
          <w:color w:val="000000"/>
          <w:sz w:val="24"/>
          <w:szCs w:val="24"/>
          <w:shd w:val="clear" w:color="auto" w:fill="F7F8FB"/>
          <w:lang w:val="kk-KZ"/>
        </w:rPr>
        <w:t xml:space="preserve">білім беру қызметтерінің сапасын және дипломнан кейінгі білім беру процестерінің (білім беру, клиникалық, ғылыми-зерттеу, білім беру ресурстарымен қамтамасыз ету) нәтижелілігін қамтамасыз ету; </w:t>
      </w:r>
    </w:p>
    <w:p w:rsidR="00C26CDC" w:rsidRPr="00C26CDC" w:rsidRDefault="00C26CDC" w:rsidP="00C26CDC">
      <w:pPr>
        <w:numPr>
          <w:ilvl w:val="0"/>
          <w:numId w:val="2"/>
        </w:numPr>
        <w:tabs>
          <w:tab w:val="left" w:pos="567"/>
          <w:tab w:val="num" w:pos="851"/>
        </w:tabs>
        <w:spacing w:after="0" w:line="240" w:lineRule="auto"/>
        <w:ind w:left="0" w:firstLine="567"/>
        <w:jc w:val="both"/>
        <w:rPr>
          <w:rFonts w:ascii="Times New Roman" w:eastAsia="Times New Roman" w:hAnsi="Times New Roman" w:cs="Times New Roman"/>
          <w:sz w:val="24"/>
          <w:szCs w:val="24"/>
          <w:lang w:val="kk-KZ" w:eastAsia="ru-RU"/>
        </w:rPr>
      </w:pPr>
      <w:r w:rsidRPr="00C26CDC">
        <w:rPr>
          <w:rFonts w:ascii="Times New Roman" w:hAnsi="Times New Roman" w:cs="Times New Roman"/>
          <w:color w:val="000000"/>
          <w:sz w:val="24"/>
          <w:szCs w:val="24"/>
          <w:shd w:val="clear" w:color="auto" w:fill="F7F8FB"/>
          <w:lang w:val="kk-KZ"/>
        </w:rPr>
        <w:t>орталықта медициналық білім берудің барлық деңгейлерінде құзыреттілік тәсіл негізінде денсаулық сақтау мамандарын клиникалық және ғылыми-зерттеу даярлығы арасындағы интеграция жүйесін енгізу арқылы оқыту бағдарламаларының интеграциясы мен сабақтастығын қамтамасыз ету; *</w:t>
      </w:r>
    </w:p>
    <w:p w:rsidR="00285423" w:rsidRPr="00285423" w:rsidRDefault="00C26CDC" w:rsidP="00285423">
      <w:pPr>
        <w:numPr>
          <w:ilvl w:val="0"/>
          <w:numId w:val="2"/>
        </w:numPr>
        <w:tabs>
          <w:tab w:val="left" w:pos="567"/>
          <w:tab w:val="num" w:pos="851"/>
        </w:tabs>
        <w:spacing w:after="0" w:line="240" w:lineRule="auto"/>
        <w:ind w:left="0" w:firstLine="567"/>
        <w:jc w:val="both"/>
        <w:rPr>
          <w:rFonts w:ascii="Times New Roman" w:eastAsia="Times New Roman" w:hAnsi="Times New Roman" w:cs="Times New Roman"/>
          <w:sz w:val="24"/>
          <w:szCs w:val="24"/>
          <w:lang w:val="kk-KZ" w:eastAsia="ru-RU"/>
        </w:rPr>
      </w:pPr>
      <w:r w:rsidRPr="00C26CDC">
        <w:rPr>
          <w:rFonts w:ascii="Times New Roman" w:hAnsi="Times New Roman" w:cs="Times New Roman"/>
          <w:color w:val="000000"/>
          <w:sz w:val="24"/>
          <w:szCs w:val="24"/>
          <w:shd w:val="clear" w:color="auto" w:fill="F7F8FB"/>
          <w:lang w:val="kk-KZ"/>
        </w:rPr>
        <w:t>өңірлердің білікті кадр ресурстарына қажеттіліктеріне сәйкес клиникалық даярлықты жақсарту және денсаулық сақтау секторымен өзара іс-қимылдың тиімділігі.</w:t>
      </w:r>
    </w:p>
    <w:p w:rsidR="00285423" w:rsidRDefault="00285423" w:rsidP="00285423">
      <w:pPr>
        <w:tabs>
          <w:tab w:val="left" w:pos="567"/>
        </w:tabs>
        <w:spacing w:after="0" w:line="240" w:lineRule="auto"/>
        <w:jc w:val="both"/>
        <w:rPr>
          <w:rFonts w:ascii="Times New Roman" w:hAnsi="Times New Roman" w:cs="Times New Roman"/>
          <w:color w:val="000000"/>
          <w:sz w:val="24"/>
          <w:szCs w:val="24"/>
          <w:shd w:val="clear" w:color="auto" w:fill="F7F8FB"/>
          <w:lang w:val="kk-KZ"/>
        </w:rPr>
      </w:pPr>
      <w:r>
        <w:rPr>
          <w:lang w:val="kk-KZ"/>
        </w:rPr>
        <w:tab/>
      </w:r>
      <w:r w:rsidRPr="00285423">
        <w:rPr>
          <w:rFonts w:ascii="Times New Roman" w:hAnsi="Times New Roman" w:cs="Times New Roman"/>
          <w:color w:val="000000"/>
          <w:sz w:val="24"/>
          <w:szCs w:val="24"/>
          <w:shd w:val="clear" w:color="auto" w:fill="F7F8FB"/>
          <w:lang w:val="kk-KZ"/>
        </w:rPr>
        <w:t>6 мамандық бойынша резидентура бағыты бойынша білім беру бағдарламасын үйлестіретін және іске асыратын дипломнан кейінгі үздіксіз</w:t>
      </w:r>
      <w:r>
        <w:rPr>
          <w:rFonts w:ascii="Times New Roman" w:hAnsi="Times New Roman" w:cs="Times New Roman"/>
          <w:color w:val="000000"/>
          <w:sz w:val="24"/>
          <w:szCs w:val="24"/>
          <w:shd w:val="clear" w:color="auto" w:fill="F7F8FB"/>
          <w:lang w:val="kk-KZ"/>
        </w:rPr>
        <w:t xml:space="preserve"> білім беру бөлімінің миссиясы – </w:t>
      </w:r>
      <w:r w:rsidRPr="00285423">
        <w:rPr>
          <w:rFonts w:ascii="Times New Roman" w:hAnsi="Times New Roman" w:cs="Times New Roman"/>
          <w:color w:val="000000"/>
          <w:sz w:val="24"/>
          <w:szCs w:val="24"/>
          <w:shd w:val="clear" w:color="auto" w:fill="F7F8FB"/>
          <w:lang w:val="kk-KZ"/>
        </w:rPr>
        <w:t>Қазақстанның әлеуметтік-экономикалық, ғылыми-техникалық, инвестициялық, интеграциялық, ақпараттық, зияткерлік даму құралы ретінде кәсіптік білім берудің жаңа сапасы.</w:t>
      </w:r>
    </w:p>
    <w:p w:rsidR="00285423" w:rsidRPr="00285423" w:rsidRDefault="00285423" w:rsidP="00285423">
      <w:pPr>
        <w:tabs>
          <w:tab w:val="left" w:pos="567"/>
        </w:tabs>
        <w:spacing w:after="0" w:line="240" w:lineRule="auto"/>
        <w:jc w:val="both"/>
        <w:rPr>
          <w:rFonts w:ascii="Times New Roman" w:hAnsi="Times New Roman" w:cs="Times New Roman"/>
          <w:color w:val="000000"/>
          <w:sz w:val="24"/>
          <w:szCs w:val="24"/>
          <w:shd w:val="clear" w:color="auto" w:fill="F7F8FB"/>
          <w:lang w:val="kk-KZ"/>
        </w:rPr>
      </w:pPr>
      <w:r>
        <w:rPr>
          <w:rFonts w:ascii="Times New Roman" w:hAnsi="Times New Roman" w:cs="Times New Roman"/>
          <w:color w:val="000000"/>
          <w:sz w:val="24"/>
          <w:szCs w:val="24"/>
          <w:shd w:val="clear" w:color="auto" w:fill="F7F8FB"/>
          <w:lang w:val="kk-KZ"/>
        </w:rPr>
        <w:lastRenderedPageBreak/>
        <w:tab/>
      </w:r>
      <w:r w:rsidRPr="00285423">
        <w:rPr>
          <w:rFonts w:ascii="Times New Roman" w:eastAsia="Times New Roman" w:hAnsi="Times New Roman" w:cs="Times New Roman"/>
          <w:sz w:val="24"/>
          <w:szCs w:val="24"/>
          <w:bdr w:val="none" w:sz="0" w:space="0" w:color="auto" w:frame="1"/>
          <w:lang w:val="kk-KZ" w:eastAsia="ru-RU"/>
        </w:rPr>
        <w:t>Миссияға сәйкес дипломнан кейінгі білім беру бөлімін дамытудың негізгі стратегиялық мақсаты білім беру қызметтері мен еңбек нарығындағы ұйымдар арасындағы бәсекелестік жағдайында орталықтың тұрақты ұстанымын қамтамасыз ететін білім беру мен түлектерді даярлау сапасын арттыру болып табылады. Сондай-ақ қазақстандық білім беруді үйлестіру және жоғары оқу орнынан кейінгі білім берудің жүйе ретінде негізгі тұтынушылардың: жеке адамның, қоғамның, мемлекеттің мақсаттарына, қажеттіліктеріне, нормалары мен талаптарына сәйкестігі қажеттілігі.</w:t>
      </w:r>
    </w:p>
    <w:p w:rsidR="00285423" w:rsidRPr="00285423" w:rsidRDefault="00285423" w:rsidP="00170EEC">
      <w:pPr>
        <w:shd w:val="clear" w:color="auto" w:fill="FFFFFF"/>
        <w:tabs>
          <w:tab w:val="left" w:pos="284"/>
        </w:tabs>
        <w:spacing w:after="0" w:line="240" w:lineRule="auto"/>
        <w:ind w:firstLine="567"/>
        <w:jc w:val="both"/>
        <w:rPr>
          <w:rFonts w:ascii="Times New Roman" w:hAnsi="Times New Roman" w:cs="Times New Roman"/>
          <w:color w:val="000000"/>
          <w:sz w:val="24"/>
          <w:szCs w:val="24"/>
          <w:shd w:val="clear" w:color="auto" w:fill="F7F8FB"/>
          <w:lang w:val="kk-KZ"/>
        </w:rPr>
      </w:pPr>
      <w:r w:rsidRPr="00285423">
        <w:rPr>
          <w:rFonts w:ascii="Times New Roman" w:hAnsi="Times New Roman" w:cs="Times New Roman"/>
          <w:color w:val="000000"/>
          <w:sz w:val="24"/>
          <w:szCs w:val="24"/>
          <w:shd w:val="clear" w:color="auto" w:fill="F7F8FB"/>
          <w:lang w:val="kk-KZ"/>
        </w:rPr>
        <w:t>Хирургиялық бейін бөлімшелерінің біріктірілген менеджмент жүйесі саласындағы мақсаттары орталықтың біріктірілген менеджмент жүйесі саласындағы саясатымен келісіледі және білім беру қызметін жоспарлау кезінде біріктірілген менеджмент жүйесінің тұтастығын сақтайды.</w:t>
      </w:r>
    </w:p>
    <w:p w:rsidR="00285423" w:rsidRPr="00285423" w:rsidRDefault="00285423" w:rsidP="00170EEC">
      <w:pPr>
        <w:spacing w:after="0" w:line="240" w:lineRule="auto"/>
        <w:ind w:firstLine="567"/>
        <w:jc w:val="both"/>
        <w:rPr>
          <w:rFonts w:ascii="Times New Roman" w:eastAsia="Times New Roman" w:hAnsi="Times New Roman" w:cs="Times New Roman"/>
          <w:sz w:val="24"/>
          <w:szCs w:val="24"/>
          <w:lang w:val="kk-KZ" w:eastAsia="ru-RU"/>
        </w:rPr>
      </w:pPr>
      <w:r w:rsidRPr="00285423">
        <w:rPr>
          <w:rFonts w:ascii="Times New Roman" w:hAnsi="Times New Roman" w:cs="Times New Roman"/>
          <w:sz w:val="24"/>
          <w:szCs w:val="24"/>
          <w:lang w:val="kk-KZ"/>
        </w:rPr>
        <w:t>«А.Н. Сызғанов ат. Ұлттық ғылыми хирургия орталығы» АҚ</w:t>
      </w:r>
      <w:r w:rsidRPr="00630761">
        <w:rPr>
          <w:rFonts w:ascii="Times New Roman" w:eastAsia="Times New Roman" w:hAnsi="Times New Roman" w:cs="Times New Roman"/>
          <w:sz w:val="24"/>
          <w:szCs w:val="24"/>
          <w:bdr w:val="none" w:sz="0" w:space="0" w:color="auto" w:frame="1"/>
          <w:lang w:val="kk-KZ" w:eastAsia="ru-RU"/>
        </w:rPr>
        <w:t xml:space="preserve"> </w:t>
      </w:r>
      <w:r w:rsidRPr="00285423">
        <w:rPr>
          <w:rFonts w:ascii="Times New Roman" w:hAnsi="Times New Roman" w:cs="Times New Roman"/>
          <w:color w:val="000000"/>
          <w:sz w:val="24"/>
          <w:szCs w:val="24"/>
          <w:shd w:val="clear" w:color="auto" w:fill="F7F8FB"/>
          <w:lang w:val="kk-KZ"/>
        </w:rPr>
        <w:t>білім беру сапасын қамтамасыз ету саласындағы саясатты және ұйымды басқарудың қолданыстағы жүйесіне сәйкес құрылған.</w:t>
      </w:r>
    </w:p>
    <w:p w:rsidR="00C00DD9" w:rsidRPr="00C00DD9" w:rsidRDefault="00C00DD9" w:rsidP="00C00DD9">
      <w:pPr>
        <w:spacing w:after="0" w:line="240" w:lineRule="auto"/>
        <w:ind w:firstLine="567"/>
        <w:jc w:val="both"/>
        <w:rPr>
          <w:rFonts w:ascii="Times New Roman" w:eastAsia="Times New Roman" w:hAnsi="Times New Roman" w:cs="Times New Roman"/>
          <w:sz w:val="24"/>
          <w:szCs w:val="24"/>
          <w:lang w:val="kk-KZ" w:eastAsia="ru-RU"/>
        </w:rPr>
      </w:pPr>
      <w:r w:rsidRPr="00C00DD9">
        <w:rPr>
          <w:rFonts w:ascii="Times New Roman" w:eastAsia="Times New Roman" w:hAnsi="Times New Roman" w:cs="Times New Roman"/>
          <w:sz w:val="24"/>
          <w:szCs w:val="24"/>
          <w:bdr w:val="none" w:sz="0" w:space="0" w:color="auto" w:frame="1"/>
          <w:lang w:val="kk-KZ" w:eastAsia="ru-RU"/>
        </w:rPr>
        <w:t>Осылайша, резиденттің кәсіби құзыреттілігін қалыптастыру оның жалпы мәдени және кәсіби құзыреттіліктерді қамтитын кәсіби білім, білік, дағды жүйесін меңгеруін болжайды, біз резидентура миссиясының білім бер</w:t>
      </w:r>
      <w:r>
        <w:rPr>
          <w:rFonts w:ascii="Times New Roman" w:eastAsia="Times New Roman" w:hAnsi="Times New Roman" w:cs="Times New Roman"/>
          <w:sz w:val="24"/>
          <w:szCs w:val="24"/>
          <w:bdr w:val="none" w:sz="0" w:space="0" w:color="auto" w:frame="1"/>
          <w:lang w:val="kk-KZ" w:eastAsia="ru-RU"/>
        </w:rPr>
        <w:t>у бағдарламалары мақсаттарының О</w:t>
      </w:r>
      <w:r w:rsidRPr="00C00DD9">
        <w:rPr>
          <w:rFonts w:ascii="Times New Roman" w:eastAsia="Times New Roman" w:hAnsi="Times New Roman" w:cs="Times New Roman"/>
          <w:sz w:val="24"/>
          <w:szCs w:val="24"/>
          <w:bdr w:val="none" w:sz="0" w:space="0" w:color="auto" w:frame="1"/>
          <w:lang w:val="kk-KZ" w:eastAsia="ru-RU"/>
        </w:rPr>
        <w:t>рталықтың мақсаттары мен міндеттеріне сәйкестігі туралы сенімді түрде айта аламыз.</w:t>
      </w:r>
    </w:p>
    <w:p w:rsidR="00285423" w:rsidRDefault="00285423" w:rsidP="00170EEC">
      <w:pPr>
        <w:spacing w:after="0" w:line="240" w:lineRule="auto"/>
        <w:ind w:firstLine="567"/>
        <w:jc w:val="both"/>
        <w:rPr>
          <w:rFonts w:ascii="Times New Roman" w:eastAsia="Times New Roman" w:hAnsi="Times New Roman" w:cs="Times New Roman"/>
          <w:color w:val="000000"/>
          <w:sz w:val="24"/>
          <w:szCs w:val="24"/>
          <w:lang w:val="kk-KZ" w:eastAsia="ru-RU"/>
        </w:rPr>
      </w:pPr>
    </w:p>
    <w:p w:rsidR="00CF3E1C" w:rsidRPr="00C00DD9" w:rsidRDefault="00CF3E1C" w:rsidP="001B19DE">
      <w:pPr>
        <w:pStyle w:val="a3"/>
        <w:shd w:val="clear" w:color="auto" w:fill="FFFFFF"/>
        <w:spacing w:before="0" w:beforeAutospacing="0" w:after="225" w:afterAutospacing="0"/>
        <w:jc w:val="both"/>
        <w:rPr>
          <w:rFonts w:ascii="Tahoma" w:hAnsi="Tahoma" w:cs="Tahoma"/>
          <w:color w:val="000000"/>
          <w:lang w:val="kk-KZ"/>
        </w:rPr>
      </w:pPr>
    </w:p>
    <w:sectPr w:rsidR="00CF3E1C" w:rsidRPr="00C00DD9" w:rsidSect="005A126D">
      <w:headerReference w:type="default" r:id="rId7"/>
      <w:pgSz w:w="11906" w:h="16838"/>
      <w:pgMar w:top="1134" w:right="991" w:bottom="1134"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E6C" w:rsidRDefault="001F5E6C" w:rsidP="00872929">
      <w:pPr>
        <w:spacing w:after="0" w:line="240" w:lineRule="auto"/>
      </w:pPr>
      <w:r>
        <w:separator/>
      </w:r>
    </w:p>
  </w:endnote>
  <w:endnote w:type="continuationSeparator" w:id="1">
    <w:p w:rsidR="001F5E6C" w:rsidRDefault="001F5E6C" w:rsidP="00872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E6C" w:rsidRDefault="001F5E6C" w:rsidP="00872929">
      <w:pPr>
        <w:spacing w:after="0" w:line="240" w:lineRule="auto"/>
      </w:pPr>
      <w:r>
        <w:separator/>
      </w:r>
    </w:p>
  </w:footnote>
  <w:footnote w:type="continuationSeparator" w:id="1">
    <w:p w:rsidR="001F5E6C" w:rsidRDefault="001F5E6C" w:rsidP="008729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7BF" w:rsidRDefault="002107BF" w:rsidP="002107BF">
    <w:pPr>
      <w:pStyle w:val="a5"/>
      <w:tabs>
        <w:tab w:val="clear" w:pos="4677"/>
        <w:tab w:val="clear" w:pos="9355"/>
        <w:tab w:val="left" w:pos="2329"/>
      </w:tabs>
    </w:pPr>
    <w:r>
      <w:tab/>
    </w:r>
  </w:p>
  <w:tbl>
    <w:tblPr>
      <w:tblW w:w="10320" w:type="dxa"/>
      <w:tblInd w:w="-284" w:type="dxa"/>
      <w:tblLayout w:type="fixed"/>
      <w:tblLook w:val="04A0"/>
    </w:tblPr>
    <w:tblGrid>
      <w:gridCol w:w="1105"/>
      <w:gridCol w:w="7960"/>
      <w:gridCol w:w="1255"/>
    </w:tblGrid>
    <w:tr w:rsidR="002107BF" w:rsidTr="009C29EC">
      <w:trPr>
        <w:cantSplit/>
      </w:trPr>
      <w:tc>
        <w:tcPr>
          <w:tcW w:w="1063"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107BF" w:rsidRDefault="002107BF" w:rsidP="009C29EC">
          <w:pPr>
            <w:widowControl w:val="0"/>
            <w:autoSpaceDE w:val="0"/>
            <w:autoSpaceDN w:val="0"/>
            <w:spacing w:after="60" w:line="252" w:lineRule="auto"/>
            <w:jc w:val="center"/>
            <w:rPr>
              <w:rFonts w:ascii="Times New Roman" w:hAnsi="Times New Roman"/>
              <w:sz w:val="16"/>
              <w:szCs w:val="16"/>
              <w:lang w:eastAsia="ko-KR" w:bidi="ru-RU"/>
            </w:rPr>
          </w:pPr>
          <w:r>
            <w:rPr>
              <w:noProof/>
              <w:sz w:val="16"/>
              <w:szCs w:val="16"/>
              <w:lang w:eastAsia="ru-RU"/>
            </w:rPr>
            <w:drawing>
              <wp:inline distT="0" distB="0" distL="0" distR="0">
                <wp:extent cx="532765" cy="485140"/>
                <wp:effectExtent l="19050" t="0" r="635" b="0"/>
                <wp:docPr id="1" name="Рисунок 2" descr="Syzganov_logo-2_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yzganov_logo-2_1111"/>
                        <pic:cNvPicPr>
                          <a:picLocks noChangeAspect="1" noChangeArrowheads="1"/>
                        </pic:cNvPicPr>
                      </pic:nvPicPr>
                      <pic:blipFill>
                        <a:blip r:embed="rId1"/>
                        <a:srcRect/>
                        <a:stretch>
                          <a:fillRect/>
                        </a:stretch>
                      </pic:blipFill>
                      <pic:spPr bwMode="auto">
                        <a:xfrm>
                          <a:off x="0" y="0"/>
                          <a:ext cx="532765" cy="485140"/>
                        </a:xfrm>
                        <a:prstGeom prst="rect">
                          <a:avLst/>
                        </a:prstGeom>
                        <a:noFill/>
                        <a:ln w="9525">
                          <a:noFill/>
                          <a:miter lim="800000"/>
                          <a:headEnd/>
                          <a:tailEnd/>
                        </a:ln>
                      </pic:spPr>
                    </pic:pic>
                  </a:graphicData>
                </a:graphic>
              </wp:inline>
            </w:drawing>
          </w:r>
        </w:p>
      </w:tc>
      <w:tc>
        <w:tcPr>
          <w:tcW w:w="765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107BF" w:rsidRPr="00A800D7" w:rsidRDefault="002107BF" w:rsidP="009C29EC">
          <w:pPr>
            <w:spacing w:after="60" w:line="252" w:lineRule="auto"/>
            <w:jc w:val="center"/>
            <w:rPr>
              <w:rFonts w:ascii="Times New Roman" w:hAnsi="Times New Roman"/>
              <w:sz w:val="16"/>
              <w:szCs w:val="16"/>
              <w:lang w:val="kk-KZ" w:eastAsia="ko-KR" w:bidi="ru-RU"/>
            </w:rPr>
          </w:pPr>
          <w:r w:rsidRPr="00A800D7">
            <w:rPr>
              <w:rFonts w:ascii="Times New Roman" w:hAnsi="Times New Roman"/>
              <w:sz w:val="16"/>
              <w:szCs w:val="16"/>
            </w:rPr>
            <w:t>АҚ «А.Н.СызғановатындағыҰлтты</w:t>
          </w:r>
          <w:r w:rsidRPr="00A800D7">
            <w:rPr>
              <w:rFonts w:ascii="Times New Roman" w:hAnsi="Times New Roman"/>
              <w:sz w:val="16"/>
              <w:szCs w:val="16"/>
              <w:lang w:val="kk-KZ"/>
            </w:rPr>
            <w:t>қ ғылыми хирургия орталығы</w:t>
          </w:r>
          <w:r w:rsidRPr="00A800D7">
            <w:rPr>
              <w:rFonts w:ascii="Times New Roman" w:hAnsi="Times New Roman"/>
              <w:sz w:val="16"/>
              <w:szCs w:val="16"/>
            </w:rPr>
            <w:t>»</w:t>
          </w:r>
          <w:r w:rsidRPr="00A800D7">
            <w:rPr>
              <w:rFonts w:ascii="Times New Roman" w:hAnsi="Times New Roman"/>
              <w:sz w:val="16"/>
              <w:szCs w:val="16"/>
              <w:lang w:val="kk-KZ"/>
            </w:rPr>
            <w:t>. Дипломнан кейінгі білім беру бөлімі</w:t>
          </w:r>
        </w:p>
        <w:p w:rsidR="002107BF" w:rsidRPr="00A800D7" w:rsidRDefault="002107BF" w:rsidP="009C29EC">
          <w:pPr>
            <w:widowControl w:val="0"/>
            <w:autoSpaceDE w:val="0"/>
            <w:autoSpaceDN w:val="0"/>
            <w:spacing w:after="60" w:line="252" w:lineRule="auto"/>
            <w:jc w:val="center"/>
            <w:rPr>
              <w:rFonts w:ascii="Times New Roman" w:hAnsi="Times New Roman"/>
              <w:sz w:val="16"/>
              <w:szCs w:val="16"/>
              <w:lang w:eastAsia="ko-KR" w:bidi="ru-RU"/>
            </w:rPr>
          </w:pPr>
          <w:r w:rsidRPr="00A800D7">
            <w:rPr>
              <w:rFonts w:ascii="Times New Roman" w:hAnsi="Times New Roman"/>
              <w:sz w:val="16"/>
              <w:szCs w:val="16"/>
            </w:rPr>
            <w:t>АО «Национальный научный центр хирургии им. А.Н.Сызганова». Отдел постдипломного образования</w:t>
          </w:r>
        </w:p>
      </w:tc>
      <w:tc>
        <w:tcPr>
          <w:tcW w:w="1207"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107BF" w:rsidRPr="00A800D7" w:rsidRDefault="002107BF" w:rsidP="009C29EC">
          <w:pPr>
            <w:jc w:val="center"/>
            <w:rPr>
              <w:rFonts w:ascii="Times New Roman" w:hAnsi="Times New Roman"/>
              <w:sz w:val="16"/>
              <w:szCs w:val="16"/>
              <w:lang w:eastAsia="ko-KR" w:bidi="ru-RU"/>
            </w:rPr>
          </w:pPr>
          <w:r w:rsidRPr="00A800D7">
            <w:rPr>
              <w:rFonts w:ascii="Times New Roman" w:hAnsi="Times New Roman"/>
              <w:sz w:val="16"/>
              <w:szCs w:val="16"/>
            </w:rPr>
            <w:t>КП ОП-01-2021</w:t>
          </w:r>
        </w:p>
        <w:p w:rsidR="002107BF" w:rsidRDefault="002107BF" w:rsidP="009C29EC">
          <w:pPr>
            <w:widowControl w:val="0"/>
            <w:tabs>
              <w:tab w:val="center" w:pos="851"/>
            </w:tabs>
            <w:autoSpaceDE w:val="0"/>
            <w:autoSpaceDN w:val="0"/>
            <w:jc w:val="center"/>
            <w:rPr>
              <w:rFonts w:ascii="Times New Roman" w:hAnsi="Times New Roman"/>
              <w:sz w:val="16"/>
              <w:szCs w:val="16"/>
              <w:lang w:eastAsia="ko-KR" w:bidi="ru-RU"/>
            </w:rPr>
          </w:pPr>
          <w:r w:rsidRPr="00A800D7">
            <w:rPr>
              <w:rFonts w:ascii="Times New Roman" w:hAnsi="Times New Roman"/>
              <w:snapToGrid w:val="0"/>
              <w:sz w:val="16"/>
              <w:szCs w:val="16"/>
            </w:rPr>
            <w:t xml:space="preserve">стр. </w:t>
          </w:r>
          <w:r w:rsidR="006B652A" w:rsidRPr="00A800D7">
            <w:rPr>
              <w:rFonts w:ascii="Times New Roman" w:hAnsi="Times New Roman"/>
              <w:snapToGrid w:val="0"/>
              <w:sz w:val="16"/>
              <w:szCs w:val="16"/>
            </w:rPr>
            <w:fldChar w:fldCharType="begin"/>
          </w:r>
          <w:r w:rsidRPr="00A800D7">
            <w:rPr>
              <w:rFonts w:ascii="Times New Roman" w:hAnsi="Times New Roman"/>
              <w:snapToGrid w:val="0"/>
              <w:sz w:val="16"/>
              <w:szCs w:val="16"/>
            </w:rPr>
            <w:instrText xml:space="preserve"> PAGE </w:instrText>
          </w:r>
          <w:r w:rsidR="006B652A" w:rsidRPr="00A800D7">
            <w:rPr>
              <w:rFonts w:ascii="Times New Roman" w:hAnsi="Times New Roman"/>
              <w:snapToGrid w:val="0"/>
              <w:sz w:val="16"/>
              <w:szCs w:val="16"/>
            </w:rPr>
            <w:fldChar w:fldCharType="separate"/>
          </w:r>
          <w:r w:rsidR="00C00DD9">
            <w:rPr>
              <w:rFonts w:ascii="Times New Roman" w:hAnsi="Times New Roman"/>
              <w:noProof/>
              <w:snapToGrid w:val="0"/>
              <w:sz w:val="16"/>
              <w:szCs w:val="16"/>
            </w:rPr>
            <w:t>2</w:t>
          </w:r>
          <w:r w:rsidR="006B652A" w:rsidRPr="00A800D7">
            <w:rPr>
              <w:rFonts w:ascii="Times New Roman" w:hAnsi="Times New Roman"/>
              <w:snapToGrid w:val="0"/>
              <w:sz w:val="16"/>
              <w:szCs w:val="16"/>
            </w:rPr>
            <w:fldChar w:fldCharType="end"/>
          </w:r>
          <w:r w:rsidRPr="00A800D7">
            <w:rPr>
              <w:rFonts w:ascii="Times New Roman" w:hAnsi="Times New Roman"/>
              <w:snapToGrid w:val="0"/>
              <w:sz w:val="16"/>
              <w:szCs w:val="16"/>
            </w:rPr>
            <w:t xml:space="preserve"> из </w:t>
          </w:r>
          <w:r w:rsidR="006B652A" w:rsidRPr="00A800D7">
            <w:rPr>
              <w:rFonts w:ascii="Times New Roman" w:hAnsi="Times New Roman"/>
              <w:snapToGrid w:val="0"/>
              <w:sz w:val="16"/>
              <w:szCs w:val="16"/>
            </w:rPr>
            <w:fldChar w:fldCharType="begin"/>
          </w:r>
          <w:r w:rsidRPr="00A800D7">
            <w:rPr>
              <w:rFonts w:ascii="Times New Roman" w:hAnsi="Times New Roman"/>
              <w:snapToGrid w:val="0"/>
              <w:sz w:val="16"/>
              <w:szCs w:val="16"/>
            </w:rPr>
            <w:instrText xml:space="preserve"> NUMPAGES </w:instrText>
          </w:r>
          <w:r w:rsidR="006B652A" w:rsidRPr="00A800D7">
            <w:rPr>
              <w:rFonts w:ascii="Times New Roman" w:hAnsi="Times New Roman"/>
              <w:snapToGrid w:val="0"/>
              <w:sz w:val="16"/>
              <w:szCs w:val="16"/>
            </w:rPr>
            <w:fldChar w:fldCharType="separate"/>
          </w:r>
          <w:r w:rsidR="00C00DD9">
            <w:rPr>
              <w:rFonts w:ascii="Times New Roman" w:hAnsi="Times New Roman"/>
              <w:noProof/>
              <w:snapToGrid w:val="0"/>
              <w:sz w:val="16"/>
              <w:szCs w:val="16"/>
            </w:rPr>
            <w:t>4</w:t>
          </w:r>
          <w:r w:rsidR="006B652A" w:rsidRPr="00A800D7">
            <w:rPr>
              <w:rFonts w:ascii="Times New Roman" w:hAnsi="Times New Roman"/>
              <w:snapToGrid w:val="0"/>
              <w:sz w:val="16"/>
              <w:szCs w:val="16"/>
            </w:rPr>
            <w:fldChar w:fldCharType="end"/>
          </w:r>
        </w:p>
      </w:tc>
    </w:tr>
    <w:tr w:rsidR="002107BF" w:rsidRPr="002B04BB" w:rsidTr="002371D6">
      <w:trPr>
        <w:cantSplit/>
        <w:trHeight w:val="488"/>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2107BF" w:rsidRDefault="002107BF" w:rsidP="009C29EC">
          <w:pPr>
            <w:rPr>
              <w:rFonts w:ascii="Times New Roman" w:hAnsi="Times New Roman"/>
              <w:sz w:val="16"/>
              <w:szCs w:val="16"/>
              <w:lang w:eastAsia="ko-KR" w:bidi="ru-RU"/>
            </w:rPr>
          </w:pPr>
        </w:p>
      </w:tc>
      <w:tc>
        <w:tcPr>
          <w:tcW w:w="765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371D6" w:rsidRPr="002371D6" w:rsidRDefault="002371D6" w:rsidP="002371D6">
          <w:pPr>
            <w:pStyle w:val="a3"/>
            <w:shd w:val="clear" w:color="auto" w:fill="FFFFFF"/>
            <w:spacing w:before="0" w:beforeAutospacing="0" w:after="0" w:afterAutospacing="0"/>
            <w:ind w:firstLine="567"/>
            <w:jc w:val="center"/>
            <w:rPr>
              <w:rStyle w:val="a4"/>
              <w:rFonts w:eastAsiaTheme="majorEastAsia"/>
              <w:b w:val="0"/>
              <w:color w:val="000000"/>
              <w:sz w:val="16"/>
              <w:szCs w:val="16"/>
            </w:rPr>
          </w:pPr>
          <w:r w:rsidRPr="002371D6">
            <w:rPr>
              <w:rStyle w:val="a4"/>
              <w:rFonts w:eastAsiaTheme="majorEastAsia"/>
              <w:b w:val="0"/>
              <w:color w:val="000000"/>
              <w:sz w:val="16"/>
              <w:szCs w:val="16"/>
            </w:rPr>
            <w:t>Политика</w:t>
          </w:r>
        </w:p>
        <w:p w:rsidR="002371D6" w:rsidRPr="002371D6" w:rsidRDefault="002371D6" w:rsidP="002371D6">
          <w:pPr>
            <w:pStyle w:val="a3"/>
            <w:shd w:val="clear" w:color="auto" w:fill="FFFFFF"/>
            <w:spacing w:before="0" w:beforeAutospacing="0" w:after="0" w:afterAutospacing="0"/>
            <w:ind w:firstLine="567"/>
            <w:jc w:val="center"/>
            <w:rPr>
              <w:sz w:val="16"/>
              <w:szCs w:val="16"/>
            </w:rPr>
          </w:pPr>
          <w:r w:rsidRPr="002371D6">
            <w:rPr>
              <w:sz w:val="16"/>
              <w:szCs w:val="16"/>
            </w:rPr>
            <w:t>АО «Национальный научный центр хирургии им. А.Н.Сызганова»</w:t>
          </w:r>
        </w:p>
        <w:p w:rsidR="002107BF" w:rsidRPr="002371D6" w:rsidRDefault="002371D6" w:rsidP="002371D6">
          <w:pPr>
            <w:pStyle w:val="a3"/>
            <w:shd w:val="clear" w:color="auto" w:fill="FFFFFF"/>
            <w:spacing w:before="0" w:beforeAutospacing="0" w:after="0" w:afterAutospacing="0"/>
            <w:ind w:firstLine="567"/>
            <w:jc w:val="center"/>
            <w:rPr>
              <w:color w:val="000000"/>
              <w:sz w:val="16"/>
              <w:szCs w:val="16"/>
            </w:rPr>
          </w:pPr>
          <w:r w:rsidRPr="002371D6">
            <w:rPr>
              <w:rStyle w:val="a4"/>
              <w:rFonts w:eastAsiaTheme="majorEastAsia"/>
              <w:b w:val="0"/>
              <w:color w:val="000000"/>
              <w:sz w:val="16"/>
              <w:szCs w:val="16"/>
            </w:rPr>
            <w:t>в области качества на 2021-2025 учебные годы</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2107BF" w:rsidRPr="002C54EA" w:rsidRDefault="002107BF" w:rsidP="009C29EC">
          <w:pPr>
            <w:rPr>
              <w:rFonts w:ascii="Times New Roman" w:hAnsi="Times New Roman"/>
              <w:sz w:val="16"/>
              <w:szCs w:val="16"/>
              <w:lang w:eastAsia="ko-KR" w:bidi="ru-RU"/>
            </w:rPr>
          </w:pPr>
        </w:p>
      </w:tc>
    </w:tr>
  </w:tbl>
  <w:p w:rsidR="00872929" w:rsidRDefault="00872929" w:rsidP="002107BF">
    <w:pPr>
      <w:pStyle w:val="a5"/>
      <w:tabs>
        <w:tab w:val="clear" w:pos="4677"/>
        <w:tab w:val="clear" w:pos="9355"/>
        <w:tab w:val="left" w:pos="232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A44FC"/>
    <w:multiLevelType w:val="hybridMultilevel"/>
    <w:tmpl w:val="DC20781C"/>
    <w:lvl w:ilvl="0" w:tplc="29D4263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21B02E1"/>
    <w:multiLevelType w:val="hybridMultilevel"/>
    <w:tmpl w:val="5630E8FE"/>
    <w:lvl w:ilvl="0" w:tplc="FD821D72">
      <w:start w:val="1"/>
      <w:numFmt w:val="bullet"/>
      <w:lvlText w:val="•"/>
      <w:lvlJc w:val="left"/>
      <w:pPr>
        <w:tabs>
          <w:tab w:val="num" w:pos="786"/>
        </w:tabs>
        <w:ind w:left="786" w:hanging="360"/>
      </w:pPr>
      <w:rPr>
        <w:rFonts w:ascii="Times New Roman" w:hAnsi="Times New Roman" w:cs="Times New Roman" w:hint="default"/>
      </w:rPr>
    </w:lvl>
    <w:lvl w:ilvl="1" w:tplc="F1AE28FC">
      <w:start w:val="1"/>
      <w:numFmt w:val="bullet"/>
      <w:lvlText w:val="•"/>
      <w:lvlJc w:val="left"/>
      <w:pPr>
        <w:tabs>
          <w:tab w:val="num" w:pos="1506"/>
        </w:tabs>
        <w:ind w:left="1506" w:hanging="360"/>
      </w:pPr>
      <w:rPr>
        <w:rFonts w:ascii="Times New Roman" w:hAnsi="Times New Roman" w:cs="Times New Roman" w:hint="default"/>
      </w:rPr>
    </w:lvl>
    <w:lvl w:ilvl="2" w:tplc="B0A4EF4A">
      <w:start w:val="1"/>
      <w:numFmt w:val="bullet"/>
      <w:lvlText w:val="•"/>
      <w:lvlJc w:val="left"/>
      <w:pPr>
        <w:tabs>
          <w:tab w:val="num" w:pos="2226"/>
        </w:tabs>
        <w:ind w:left="2226" w:hanging="360"/>
      </w:pPr>
      <w:rPr>
        <w:rFonts w:ascii="Times New Roman" w:hAnsi="Times New Roman" w:cs="Times New Roman" w:hint="default"/>
      </w:rPr>
    </w:lvl>
    <w:lvl w:ilvl="3" w:tplc="7026F07A">
      <w:start w:val="1"/>
      <w:numFmt w:val="bullet"/>
      <w:lvlText w:val="•"/>
      <w:lvlJc w:val="left"/>
      <w:pPr>
        <w:tabs>
          <w:tab w:val="num" w:pos="2946"/>
        </w:tabs>
        <w:ind w:left="2946" w:hanging="360"/>
      </w:pPr>
      <w:rPr>
        <w:rFonts w:ascii="Times New Roman" w:hAnsi="Times New Roman" w:cs="Times New Roman" w:hint="default"/>
      </w:rPr>
    </w:lvl>
    <w:lvl w:ilvl="4" w:tplc="1C565AEE">
      <w:start w:val="1"/>
      <w:numFmt w:val="bullet"/>
      <w:lvlText w:val="•"/>
      <w:lvlJc w:val="left"/>
      <w:pPr>
        <w:tabs>
          <w:tab w:val="num" w:pos="3666"/>
        </w:tabs>
        <w:ind w:left="3666" w:hanging="360"/>
      </w:pPr>
      <w:rPr>
        <w:rFonts w:ascii="Times New Roman" w:hAnsi="Times New Roman" w:cs="Times New Roman" w:hint="default"/>
      </w:rPr>
    </w:lvl>
    <w:lvl w:ilvl="5" w:tplc="B6EE67A2">
      <w:start w:val="1"/>
      <w:numFmt w:val="bullet"/>
      <w:lvlText w:val="•"/>
      <w:lvlJc w:val="left"/>
      <w:pPr>
        <w:tabs>
          <w:tab w:val="num" w:pos="4386"/>
        </w:tabs>
        <w:ind w:left="4386" w:hanging="360"/>
      </w:pPr>
      <w:rPr>
        <w:rFonts w:ascii="Times New Roman" w:hAnsi="Times New Roman" w:cs="Times New Roman" w:hint="default"/>
      </w:rPr>
    </w:lvl>
    <w:lvl w:ilvl="6" w:tplc="2A649782">
      <w:start w:val="1"/>
      <w:numFmt w:val="bullet"/>
      <w:lvlText w:val="•"/>
      <w:lvlJc w:val="left"/>
      <w:pPr>
        <w:tabs>
          <w:tab w:val="num" w:pos="5106"/>
        </w:tabs>
        <w:ind w:left="5106" w:hanging="360"/>
      </w:pPr>
      <w:rPr>
        <w:rFonts w:ascii="Times New Roman" w:hAnsi="Times New Roman" w:cs="Times New Roman" w:hint="default"/>
      </w:rPr>
    </w:lvl>
    <w:lvl w:ilvl="7" w:tplc="CC58F196">
      <w:start w:val="1"/>
      <w:numFmt w:val="bullet"/>
      <w:lvlText w:val="•"/>
      <w:lvlJc w:val="left"/>
      <w:pPr>
        <w:tabs>
          <w:tab w:val="num" w:pos="5826"/>
        </w:tabs>
        <w:ind w:left="5826" w:hanging="360"/>
      </w:pPr>
      <w:rPr>
        <w:rFonts w:ascii="Times New Roman" w:hAnsi="Times New Roman" w:cs="Times New Roman" w:hint="default"/>
      </w:rPr>
    </w:lvl>
    <w:lvl w:ilvl="8" w:tplc="D1287CA0">
      <w:start w:val="1"/>
      <w:numFmt w:val="bullet"/>
      <w:lvlText w:val="•"/>
      <w:lvlJc w:val="left"/>
      <w:pPr>
        <w:tabs>
          <w:tab w:val="num" w:pos="6546"/>
        </w:tabs>
        <w:ind w:left="6546" w:hanging="360"/>
      </w:pPr>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34818"/>
  </w:hdrShapeDefaults>
  <w:footnotePr>
    <w:footnote w:id="0"/>
    <w:footnote w:id="1"/>
  </w:footnotePr>
  <w:endnotePr>
    <w:endnote w:id="0"/>
    <w:endnote w:id="1"/>
  </w:endnotePr>
  <w:compat/>
  <w:rsids>
    <w:rsidRoot w:val="005D0A64"/>
    <w:rsid w:val="00011AC2"/>
    <w:rsid w:val="00070A66"/>
    <w:rsid w:val="000948A3"/>
    <w:rsid w:val="00095804"/>
    <w:rsid w:val="0012157D"/>
    <w:rsid w:val="00170EEC"/>
    <w:rsid w:val="0019224D"/>
    <w:rsid w:val="001B19DE"/>
    <w:rsid w:val="001F5E6C"/>
    <w:rsid w:val="002107BF"/>
    <w:rsid w:val="00224DCD"/>
    <w:rsid w:val="002371D6"/>
    <w:rsid w:val="00242011"/>
    <w:rsid w:val="00285423"/>
    <w:rsid w:val="0039047D"/>
    <w:rsid w:val="0041543F"/>
    <w:rsid w:val="004741A1"/>
    <w:rsid w:val="004D19E0"/>
    <w:rsid w:val="00523B5C"/>
    <w:rsid w:val="00542404"/>
    <w:rsid w:val="00562C82"/>
    <w:rsid w:val="00594F8B"/>
    <w:rsid w:val="005A126D"/>
    <w:rsid w:val="005C5ACE"/>
    <w:rsid w:val="005D0A64"/>
    <w:rsid w:val="005E01FB"/>
    <w:rsid w:val="00630761"/>
    <w:rsid w:val="00656EDF"/>
    <w:rsid w:val="006B652A"/>
    <w:rsid w:val="007365F5"/>
    <w:rsid w:val="007572E6"/>
    <w:rsid w:val="00771191"/>
    <w:rsid w:val="007E124B"/>
    <w:rsid w:val="00845292"/>
    <w:rsid w:val="00867090"/>
    <w:rsid w:val="00872929"/>
    <w:rsid w:val="00873C60"/>
    <w:rsid w:val="00912864"/>
    <w:rsid w:val="009464DF"/>
    <w:rsid w:val="00990AFE"/>
    <w:rsid w:val="00A743BA"/>
    <w:rsid w:val="00AD31F9"/>
    <w:rsid w:val="00B06B6E"/>
    <w:rsid w:val="00BB0753"/>
    <w:rsid w:val="00BE3495"/>
    <w:rsid w:val="00C00DD9"/>
    <w:rsid w:val="00C0693B"/>
    <w:rsid w:val="00C26CDC"/>
    <w:rsid w:val="00C772B0"/>
    <w:rsid w:val="00CC6688"/>
    <w:rsid w:val="00CF3E1C"/>
    <w:rsid w:val="00E338C3"/>
    <w:rsid w:val="00ED28D2"/>
    <w:rsid w:val="00EF42ED"/>
    <w:rsid w:val="00F54485"/>
    <w:rsid w:val="00FB71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9E0"/>
  </w:style>
  <w:style w:type="paragraph" w:styleId="1">
    <w:name w:val="heading 1"/>
    <w:basedOn w:val="a"/>
    <w:next w:val="a"/>
    <w:link w:val="10"/>
    <w:uiPriority w:val="9"/>
    <w:qFormat/>
    <w:rsid w:val="001B19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1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19DE"/>
    <w:rPr>
      <w:b/>
      <w:bCs/>
    </w:rPr>
  </w:style>
  <w:style w:type="character" w:customStyle="1" w:styleId="10">
    <w:name w:val="Заголовок 1 Знак"/>
    <w:basedOn w:val="a0"/>
    <w:link w:val="1"/>
    <w:rsid w:val="001B19DE"/>
    <w:rPr>
      <w:rFonts w:asciiTheme="majorHAnsi" w:eastAsiaTheme="majorEastAsia" w:hAnsiTheme="majorHAnsi" w:cstheme="majorBidi"/>
      <w:color w:val="2E74B5" w:themeColor="accent1" w:themeShade="BF"/>
      <w:sz w:val="32"/>
      <w:szCs w:val="32"/>
    </w:rPr>
  </w:style>
  <w:style w:type="paragraph" w:customStyle="1" w:styleId="Iauiue">
    <w:name w:val="Iau?iue"/>
    <w:uiPriority w:val="99"/>
    <w:rsid w:val="00872929"/>
    <w:pPr>
      <w:spacing w:after="0" w:line="240" w:lineRule="auto"/>
    </w:pPr>
    <w:rPr>
      <w:rFonts w:ascii="Times New Roman" w:eastAsia="Times New Roman" w:hAnsi="Times New Roman" w:cs="Times New Roman"/>
      <w:sz w:val="20"/>
      <w:szCs w:val="20"/>
      <w:lang w:eastAsia="ru-RU"/>
    </w:rPr>
  </w:style>
  <w:style w:type="paragraph" w:styleId="a5">
    <w:name w:val="header"/>
    <w:basedOn w:val="a"/>
    <w:link w:val="a6"/>
    <w:uiPriority w:val="99"/>
    <w:semiHidden/>
    <w:unhideWhenUsed/>
    <w:rsid w:val="0087292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72929"/>
  </w:style>
  <w:style w:type="paragraph" w:styleId="a7">
    <w:name w:val="footer"/>
    <w:basedOn w:val="a"/>
    <w:link w:val="a8"/>
    <w:uiPriority w:val="99"/>
    <w:semiHidden/>
    <w:unhideWhenUsed/>
    <w:rsid w:val="0087292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72929"/>
  </w:style>
  <w:style w:type="character" w:styleId="a9">
    <w:name w:val="page number"/>
    <w:basedOn w:val="a0"/>
    <w:rsid w:val="00872929"/>
  </w:style>
  <w:style w:type="paragraph" w:styleId="aa">
    <w:name w:val="Balloon Text"/>
    <w:basedOn w:val="a"/>
    <w:link w:val="ab"/>
    <w:uiPriority w:val="99"/>
    <w:semiHidden/>
    <w:unhideWhenUsed/>
    <w:rsid w:val="0087292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2929"/>
    <w:rPr>
      <w:rFonts w:ascii="Tahoma" w:hAnsi="Tahoma" w:cs="Tahoma"/>
      <w:sz w:val="16"/>
      <w:szCs w:val="16"/>
    </w:rPr>
  </w:style>
  <w:style w:type="character" w:customStyle="1" w:styleId="ac">
    <w:name w:val="Без интервала Знак"/>
    <w:aliases w:val="АЛЬБОМНАЯ Знак,Без интервала1 Знак,No Spacing Знак"/>
    <w:basedOn w:val="a0"/>
    <w:link w:val="ad"/>
    <w:uiPriority w:val="1"/>
    <w:locked/>
    <w:rsid w:val="005A126D"/>
    <w:rPr>
      <w:rFonts w:ascii="Calibri" w:eastAsia="Calibri" w:hAnsi="Calibri"/>
    </w:rPr>
  </w:style>
  <w:style w:type="paragraph" w:styleId="ad">
    <w:name w:val="No Spacing"/>
    <w:aliases w:val="АЛЬБОМНАЯ,Без интервала1,No Spacing"/>
    <w:link w:val="ac"/>
    <w:uiPriority w:val="1"/>
    <w:qFormat/>
    <w:rsid w:val="005A126D"/>
    <w:pPr>
      <w:spacing w:after="0" w:line="240" w:lineRule="auto"/>
    </w:pPr>
    <w:rPr>
      <w:rFonts w:ascii="Calibri" w:eastAsia="Calibri" w:hAnsi="Calibri"/>
    </w:rPr>
  </w:style>
  <w:style w:type="paragraph" w:styleId="ae">
    <w:name w:val="Body Text"/>
    <w:aliases w:val="Iniiaiie oaeno Ciae"/>
    <w:basedOn w:val="a"/>
    <w:link w:val="af"/>
    <w:rsid w:val="002107BF"/>
    <w:pPr>
      <w:spacing w:after="120" w:line="240" w:lineRule="auto"/>
      <w:jc w:val="both"/>
    </w:pPr>
    <w:rPr>
      <w:rFonts w:ascii="Arial" w:eastAsia="Times New Roman" w:hAnsi="Arial" w:cs="Times New Roman"/>
      <w:szCs w:val="20"/>
      <w:lang w:eastAsia="ru-RU"/>
    </w:rPr>
  </w:style>
  <w:style w:type="character" w:customStyle="1" w:styleId="af">
    <w:name w:val="Основной текст Знак"/>
    <w:aliases w:val="Iniiaiie oaeno Ciae Знак"/>
    <w:basedOn w:val="a0"/>
    <w:link w:val="ae"/>
    <w:rsid w:val="002107BF"/>
    <w:rPr>
      <w:rFonts w:ascii="Arial" w:eastAsia="Times New Roman" w:hAnsi="Arial" w:cs="Times New Roman"/>
      <w:szCs w:val="20"/>
      <w:lang w:eastAsia="ru-RU"/>
    </w:rPr>
  </w:style>
  <w:style w:type="paragraph" w:styleId="af0">
    <w:name w:val="List Paragraph"/>
    <w:basedOn w:val="a"/>
    <w:uiPriority w:val="34"/>
    <w:qFormat/>
    <w:rsid w:val="000948A3"/>
    <w:pPr>
      <w:ind w:left="720"/>
      <w:contextualSpacing/>
    </w:pPr>
  </w:style>
</w:styles>
</file>

<file path=word/webSettings.xml><?xml version="1.0" encoding="utf-8"?>
<w:webSettings xmlns:r="http://schemas.openxmlformats.org/officeDocument/2006/relationships" xmlns:w="http://schemas.openxmlformats.org/wordprocessingml/2006/main">
  <w:divs>
    <w:div w:id="336226568">
      <w:bodyDiv w:val="1"/>
      <w:marLeft w:val="0"/>
      <w:marRight w:val="0"/>
      <w:marTop w:val="0"/>
      <w:marBottom w:val="0"/>
      <w:divBdr>
        <w:top w:val="none" w:sz="0" w:space="0" w:color="auto"/>
        <w:left w:val="none" w:sz="0" w:space="0" w:color="auto"/>
        <w:bottom w:val="none" w:sz="0" w:space="0" w:color="auto"/>
        <w:right w:val="none" w:sz="0" w:space="0" w:color="auto"/>
      </w:divBdr>
      <w:divsChild>
        <w:div w:id="1358658245">
          <w:marLeft w:val="0"/>
          <w:marRight w:val="0"/>
          <w:marTop w:val="0"/>
          <w:marBottom w:val="0"/>
          <w:divBdr>
            <w:top w:val="none" w:sz="0" w:space="0" w:color="auto"/>
            <w:left w:val="none" w:sz="0" w:space="0" w:color="auto"/>
            <w:bottom w:val="none" w:sz="0" w:space="0" w:color="auto"/>
            <w:right w:val="none" w:sz="0" w:space="0" w:color="auto"/>
          </w:divBdr>
          <w:divsChild>
            <w:div w:id="6929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3662">
      <w:bodyDiv w:val="1"/>
      <w:marLeft w:val="0"/>
      <w:marRight w:val="0"/>
      <w:marTop w:val="0"/>
      <w:marBottom w:val="0"/>
      <w:divBdr>
        <w:top w:val="none" w:sz="0" w:space="0" w:color="auto"/>
        <w:left w:val="none" w:sz="0" w:space="0" w:color="auto"/>
        <w:bottom w:val="none" w:sz="0" w:space="0" w:color="auto"/>
        <w:right w:val="none" w:sz="0" w:space="0" w:color="auto"/>
      </w:divBdr>
      <w:divsChild>
        <w:div w:id="321466404">
          <w:marLeft w:val="0"/>
          <w:marRight w:val="0"/>
          <w:marTop w:val="0"/>
          <w:marBottom w:val="0"/>
          <w:divBdr>
            <w:top w:val="none" w:sz="0" w:space="0" w:color="auto"/>
            <w:left w:val="none" w:sz="0" w:space="0" w:color="auto"/>
            <w:bottom w:val="none" w:sz="0" w:space="0" w:color="auto"/>
            <w:right w:val="none" w:sz="0" w:space="0" w:color="auto"/>
          </w:divBdr>
          <w:divsChild>
            <w:div w:id="14591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6498">
      <w:bodyDiv w:val="1"/>
      <w:marLeft w:val="0"/>
      <w:marRight w:val="0"/>
      <w:marTop w:val="0"/>
      <w:marBottom w:val="0"/>
      <w:divBdr>
        <w:top w:val="none" w:sz="0" w:space="0" w:color="auto"/>
        <w:left w:val="none" w:sz="0" w:space="0" w:color="auto"/>
        <w:bottom w:val="none" w:sz="0" w:space="0" w:color="auto"/>
        <w:right w:val="none" w:sz="0" w:space="0" w:color="auto"/>
      </w:divBdr>
    </w:div>
    <w:div w:id="724184376">
      <w:bodyDiv w:val="1"/>
      <w:marLeft w:val="0"/>
      <w:marRight w:val="0"/>
      <w:marTop w:val="0"/>
      <w:marBottom w:val="0"/>
      <w:divBdr>
        <w:top w:val="none" w:sz="0" w:space="0" w:color="auto"/>
        <w:left w:val="none" w:sz="0" w:space="0" w:color="auto"/>
        <w:bottom w:val="none" w:sz="0" w:space="0" w:color="auto"/>
        <w:right w:val="none" w:sz="0" w:space="0" w:color="auto"/>
      </w:divBdr>
    </w:div>
    <w:div w:id="786194327">
      <w:bodyDiv w:val="1"/>
      <w:marLeft w:val="0"/>
      <w:marRight w:val="0"/>
      <w:marTop w:val="0"/>
      <w:marBottom w:val="0"/>
      <w:divBdr>
        <w:top w:val="none" w:sz="0" w:space="0" w:color="auto"/>
        <w:left w:val="none" w:sz="0" w:space="0" w:color="auto"/>
        <w:bottom w:val="none" w:sz="0" w:space="0" w:color="auto"/>
        <w:right w:val="none" w:sz="0" w:space="0" w:color="auto"/>
      </w:divBdr>
      <w:divsChild>
        <w:div w:id="620648115">
          <w:marLeft w:val="0"/>
          <w:marRight w:val="0"/>
          <w:marTop w:val="0"/>
          <w:marBottom w:val="0"/>
          <w:divBdr>
            <w:top w:val="none" w:sz="0" w:space="0" w:color="auto"/>
            <w:left w:val="none" w:sz="0" w:space="0" w:color="auto"/>
            <w:bottom w:val="none" w:sz="0" w:space="0" w:color="auto"/>
            <w:right w:val="none" w:sz="0" w:space="0" w:color="auto"/>
          </w:divBdr>
          <w:divsChild>
            <w:div w:id="196982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5185">
      <w:bodyDiv w:val="1"/>
      <w:marLeft w:val="0"/>
      <w:marRight w:val="0"/>
      <w:marTop w:val="0"/>
      <w:marBottom w:val="0"/>
      <w:divBdr>
        <w:top w:val="none" w:sz="0" w:space="0" w:color="auto"/>
        <w:left w:val="none" w:sz="0" w:space="0" w:color="auto"/>
        <w:bottom w:val="none" w:sz="0" w:space="0" w:color="auto"/>
        <w:right w:val="none" w:sz="0" w:space="0" w:color="auto"/>
      </w:divBdr>
      <w:divsChild>
        <w:div w:id="2042515981">
          <w:marLeft w:val="0"/>
          <w:marRight w:val="0"/>
          <w:marTop w:val="0"/>
          <w:marBottom w:val="0"/>
          <w:divBdr>
            <w:top w:val="none" w:sz="0" w:space="0" w:color="auto"/>
            <w:left w:val="none" w:sz="0" w:space="0" w:color="auto"/>
            <w:bottom w:val="none" w:sz="0" w:space="0" w:color="auto"/>
            <w:right w:val="none" w:sz="0" w:space="0" w:color="auto"/>
          </w:divBdr>
          <w:divsChild>
            <w:div w:id="19719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0628">
      <w:bodyDiv w:val="1"/>
      <w:marLeft w:val="0"/>
      <w:marRight w:val="0"/>
      <w:marTop w:val="0"/>
      <w:marBottom w:val="0"/>
      <w:divBdr>
        <w:top w:val="none" w:sz="0" w:space="0" w:color="auto"/>
        <w:left w:val="none" w:sz="0" w:space="0" w:color="auto"/>
        <w:bottom w:val="none" w:sz="0" w:space="0" w:color="auto"/>
        <w:right w:val="none" w:sz="0" w:space="0" w:color="auto"/>
      </w:divBdr>
    </w:div>
    <w:div w:id="986209321">
      <w:bodyDiv w:val="1"/>
      <w:marLeft w:val="0"/>
      <w:marRight w:val="0"/>
      <w:marTop w:val="0"/>
      <w:marBottom w:val="0"/>
      <w:divBdr>
        <w:top w:val="none" w:sz="0" w:space="0" w:color="auto"/>
        <w:left w:val="none" w:sz="0" w:space="0" w:color="auto"/>
        <w:bottom w:val="none" w:sz="0" w:space="0" w:color="auto"/>
        <w:right w:val="none" w:sz="0" w:space="0" w:color="auto"/>
      </w:divBdr>
      <w:divsChild>
        <w:div w:id="807282214">
          <w:marLeft w:val="0"/>
          <w:marRight w:val="0"/>
          <w:marTop w:val="0"/>
          <w:marBottom w:val="0"/>
          <w:divBdr>
            <w:top w:val="none" w:sz="0" w:space="0" w:color="auto"/>
            <w:left w:val="none" w:sz="0" w:space="0" w:color="auto"/>
            <w:bottom w:val="none" w:sz="0" w:space="0" w:color="auto"/>
            <w:right w:val="none" w:sz="0" w:space="0" w:color="auto"/>
          </w:divBdr>
          <w:divsChild>
            <w:div w:id="444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736</Words>
  <Characters>4197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Акбота Кенжекожаева</cp:lastModifiedBy>
  <cp:revision>45</cp:revision>
  <cp:lastPrinted>2021-04-20T09:47:00Z</cp:lastPrinted>
  <dcterms:created xsi:type="dcterms:W3CDTF">2019-05-15T13:20:00Z</dcterms:created>
  <dcterms:modified xsi:type="dcterms:W3CDTF">2021-05-17T03:18:00Z</dcterms:modified>
</cp:coreProperties>
</file>