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82" w:rsidRDefault="007A4682" w:rsidP="0048597F">
      <w:pPr>
        <w:jc w:val="center"/>
        <w:rPr>
          <w:rFonts w:cs="Times New Roman"/>
          <w:b/>
        </w:rPr>
      </w:pPr>
    </w:p>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8667C4">
        <w:rPr>
          <w:rFonts w:cs="Times New Roman"/>
          <w:lang w:val="kk-KZ"/>
        </w:rPr>
        <w:t>1</w:t>
      </w:r>
      <w:r w:rsidR="007A4682">
        <w:rPr>
          <w:rFonts w:cs="Times New Roman"/>
          <w:lang w:val="kk-KZ"/>
        </w:rPr>
        <w:t>2</w:t>
      </w:r>
      <w:r w:rsidRPr="0032207B">
        <w:rPr>
          <w:rFonts w:cs="Times New Roman"/>
        </w:rPr>
        <w:t xml:space="preserve">» </w:t>
      </w:r>
      <w:r w:rsidR="00697647">
        <w:rPr>
          <w:rFonts w:cs="Times New Roman"/>
        </w:rPr>
        <w:t>октября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134"/>
        <w:gridCol w:w="821"/>
        <w:gridCol w:w="1447"/>
        <w:gridCol w:w="1701"/>
      </w:tblGrid>
      <w:tr w:rsidR="00BF2A72" w:rsidRPr="0032207B" w:rsidTr="007A4682">
        <w:trPr>
          <w:trHeight w:val="570"/>
        </w:trPr>
        <w:tc>
          <w:tcPr>
            <w:tcW w:w="851" w:type="dxa"/>
            <w:shd w:val="clear" w:color="000000" w:fill="FFFFFF"/>
            <w:noWrap/>
            <w:vAlign w:val="center"/>
            <w:hideMark/>
          </w:tcPr>
          <w:p w:rsidR="00BF2A72" w:rsidRPr="007A4682" w:rsidRDefault="00BF2A72" w:rsidP="0032207B">
            <w:pPr>
              <w:rPr>
                <w:rFonts w:cs="Times New Roman"/>
                <w:b/>
                <w:sz w:val="23"/>
                <w:szCs w:val="23"/>
              </w:rPr>
            </w:pPr>
            <w:bookmarkStart w:id="0" w:name="_GoBack"/>
            <w:bookmarkEnd w:id="0"/>
            <w:r w:rsidRPr="007A4682">
              <w:rPr>
                <w:rFonts w:cs="Times New Roman"/>
                <w:b/>
                <w:sz w:val="23"/>
                <w:szCs w:val="23"/>
              </w:rPr>
              <w:t>№</w:t>
            </w:r>
          </w:p>
          <w:p w:rsidR="00BF2A72" w:rsidRPr="007A4682" w:rsidRDefault="007A4682" w:rsidP="0032207B">
            <w:pPr>
              <w:rPr>
                <w:rFonts w:cs="Times New Roman"/>
                <w:b/>
                <w:sz w:val="23"/>
                <w:szCs w:val="23"/>
              </w:rPr>
            </w:pPr>
            <w:r w:rsidRPr="007A4682">
              <w:rPr>
                <w:rFonts w:cs="Times New Roman"/>
                <w:b/>
                <w:sz w:val="23"/>
                <w:szCs w:val="23"/>
              </w:rPr>
              <w:t>Л</w:t>
            </w:r>
            <w:r w:rsidR="00BF2A72" w:rsidRPr="007A4682">
              <w:rPr>
                <w:rFonts w:cs="Times New Roman"/>
                <w:b/>
                <w:sz w:val="23"/>
                <w:szCs w:val="23"/>
              </w:rPr>
              <w:t>ота</w:t>
            </w:r>
          </w:p>
          <w:p w:rsidR="007A4682" w:rsidRPr="007A4682" w:rsidRDefault="007A4682" w:rsidP="0032207B">
            <w:pPr>
              <w:rPr>
                <w:rFonts w:cs="Times New Roman"/>
                <w:b/>
                <w:sz w:val="23"/>
                <w:szCs w:val="23"/>
              </w:rPr>
            </w:pPr>
          </w:p>
        </w:tc>
        <w:tc>
          <w:tcPr>
            <w:tcW w:w="4394"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Наименование</w:t>
            </w:r>
          </w:p>
        </w:tc>
        <w:tc>
          <w:tcPr>
            <w:tcW w:w="1134"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Ед. измерения</w:t>
            </w:r>
          </w:p>
        </w:tc>
        <w:tc>
          <w:tcPr>
            <w:tcW w:w="821"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Кол-во</w:t>
            </w:r>
          </w:p>
        </w:tc>
        <w:tc>
          <w:tcPr>
            <w:tcW w:w="1447"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Цена за единицу по лоту</w:t>
            </w:r>
          </w:p>
        </w:tc>
        <w:tc>
          <w:tcPr>
            <w:tcW w:w="1701"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Выделенная сумма</w:t>
            </w:r>
          </w:p>
        </w:tc>
      </w:tr>
      <w:tr w:rsidR="008667C4" w:rsidRPr="0032207B" w:rsidTr="007A4682">
        <w:trPr>
          <w:trHeight w:val="477"/>
        </w:trPr>
        <w:tc>
          <w:tcPr>
            <w:tcW w:w="851" w:type="dxa"/>
            <w:shd w:val="clear" w:color="000000" w:fill="FFFFFF"/>
            <w:noWrap/>
            <w:vAlign w:val="center"/>
          </w:tcPr>
          <w:p w:rsidR="008667C4" w:rsidRPr="007A4682" w:rsidRDefault="008667C4" w:rsidP="007A4682">
            <w:pPr>
              <w:jc w:val="center"/>
              <w:rPr>
                <w:rFonts w:cs="Times New Roman"/>
              </w:rPr>
            </w:pPr>
            <w:r w:rsidRPr="007A4682">
              <w:rPr>
                <w:rFonts w:cs="Times New Roman"/>
              </w:rPr>
              <w:t>1</w:t>
            </w:r>
          </w:p>
        </w:tc>
        <w:tc>
          <w:tcPr>
            <w:tcW w:w="4394" w:type="dxa"/>
            <w:shd w:val="clear" w:color="000000" w:fill="FFFFFF"/>
            <w:vAlign w:val="center"/>
          </w:tcPr>
          <w:p w:rsidR="007A4682" w:rsidRPr="007A4682" w:rsidRDefault="008667C4" w:rsidP="007A4682">
            <w:pPr>
              <w:spacing w:line="276" w:lineRule="auto"/>
              <w:jc w:val="center"/>
              <w:rPr>
                <w:rFonts w:cs="Times New Roman"/>
              </w:rPr>
            </w:pPr>
            <w:r w:rsidRPr="007A4682">
              <w:rPr>
                <w:rFonts w:cs="Times New Roman"/>
              </w:rPr>
              <w:t xml:space="preserve">Катетер </w:t>
            </w:r>
            <w:proofErr w:type="spellStart"/>
            <w:r w:rsidRPr="007A4682">
              <w:rPr>
                <w:rFonts w:cs="Times New Roman"/>
              </w:rPr>
              <w:t>Фолея</w:t>
            </w:r>
            <w:proofErr w:type="spellEnd"/>
            <w:r w:rsidRPr="007A4682">
              <w:rPr>
                <w:rFonts w:cs="Times New Roman"/>
              </w:rPr>
              <w:t xml:space="preserve"> 2-х ходовые все размеры по заявке Заказчика</w:t>
            </w:r>
          </w:p>
        </w:tc>
        <w:tc>
          <w:tcPr>
            <w:tcW w:w="1134" w:type="dxa"/>
            <w:shd w:val="clear" w:color="000000" w:fill="FFFFFF"/>
            <w:noWrap/>
            <w:vAlign w:val="center"/>
          </w:tcPr>
          <w:p w:rsidR="008667C4" w:rsidRPr="007A4682" w:rsidRDefault="008667C4">
            <w:pPr>
              <w:spacing w:line="276" w:lineRule="auto"/>
              <w:jc w:val="center"/>
              <w:rPr>
                <w:rFonts w:cs="Times New Roman"/>
              </w:rPr>
            </w:pPr>
            <w:r w:rsidRPr="007A4682">
              <w:rPr>
                <w:rFonts w:cs="Times New Roman"/>
              </w:rPr>
              <w:t>штук</w:t>
            </w:r>
          </w:p>
        </w:tc>
        <w:tc>
          <w:tcPr>
            <w:tcW w:w="821" w:type="dxa"/>
            <w:shd w:val="clear" w:color="000000" w:fill="FFFFFF"/>
            <w:vAlign w:val="center"/>
          </w:tcPr>
          <w:p w:rsidR="008667C4" w:rsidRPr="007A4682" w:rsidRDefault="008667C4">
            <w:pPr>
              <w:spacing w:line="276" w:lineRule="auto"/>
              <w:jc w:val="center"/>
              <w:rPr>
                <w:rFonts w:cs="Times New Roman"/>
                <w:lang w:val="kk-KZ"/>
              </w:rPr>
            </w:pPr>
            <w:r w:rsidRPr="007A4682">
              <w:rPr>
                <w:rFonts w:cs="Times New Roman"/>
                <w:lang w:val="kk-KZ"/>
              </w:rPr>
              <w:t>600</w:t>
            </w:r>
          </w:p>
        </w:tc>
        <w:tc>
          <w:tcPr>
            <w:tcW w:w="1447" w:type="dxa"/>
            <w:shd w:val="clear" w:color="000000" w:fill="FFFFFF"/>
            <w:noWrap/>
            <w:vAlign w:val="center"/>
          </w:tcPr>
          <w:p w:rsidR="008667C4" w:rsidRPr="007A4682" w:rsidRDefault="008667C4" w:rsidP="00DC761E">
            <w:pPr>
              <w:jc w:val="center"/>
              <w:rPr>
                <w:lang w:val="kk-KZ"/>
              </w:rPr>
            </w:pPr>
            <w:r w:rsidRPr="007A4682">
              <w:rPr>
                <w:lang w:val="kk-KZ"/>
              </w:rPr>
              <w:t>227,47</w:t>
            </w:r>
          </w:p>
        </w:tc>
        <w:tc>
          <w:tcPr>
            <w:tcW w:w="1701" w:type="dxa"/>
            <w:shd w:val="clear" w:color="000000" w:fill="FFFFFF"/>
            <w:noWrap/>
            <w:vAlign w:val="center"/>
          </w:tcPr>
          <w:p w:rsidR="008667C4" w:rsidRPr="007A4682" w:rsidRDefault="008667C4" w:rsidP="00DC761E">
            <w:pPr>
              <w:jc w:val="center"/>
              <w:rPr>
                <w:color w:val="000000"/>
                <w:lang w:val="kk-KZ"/>
              </w:rPr>
            </w:pPr>
            <w:r w:rsidRPr="007A4682">
              <w:rPr>
                <w:color w:val="000000"/>
                <w:lang w:val="kk-KZ"/>
              </w:rPr>
              <w:t>136 482,00</w:t>
            </w:r>
          </w:p>
        </w:tc>
      </w:tr>
      <w:tr w:rsidR="00575285" w:rsidRPr="0032207B" w:rsidTr="007A4682">
        <w:trPr>
          <w:trHeight w:val="477"/>
        </w:trPr>
        <w:tc>
          <w:tcPr>
            <w:tcW w:w="851" w:type="dxa"/>
            <w:shd w:val="clear" w:color="000000" w:fill="FFFFFF"/>
            <w:noWrap/>
            <w:vAlign w:val="center"/>
          </w:tcPr>
          <w:p w:rsidR="00575285" w:rsidRPr="007A4682" w:rsidRDefault="00575285" w:rsidP="007A4682">
            <w:pPr>
              <w:jc w:val="center"/>
              <w:rPr>
                <w:rFonts w:cs="Times New Roman"/>
                <w:lang w:val="en-US"/>
              </w:rPr>
            </w:pPr>
            <w:r w:rsidRPr="007A4682">
              <w:rPr>
                <w:rFonts w:cs="Times New Roman"/>
                <w:lang w:val="en-US"/>
              </w:rPr>
              <w:t>2</w:t>
            </w:r>
          </w:p>
        </w:tc>
        <w:tc>
          <w:tcPr>
            <w:tcW w:w="4394" w:type="dxa"/>
            <w:shd w:val="clear" w:color="000000" w:fill="FFFFFF"/>
            <w:vAlign w:val="center"/>
          </w:tcPr>
          <w:p w:rsidR="00575285" w:rsidRPr="007A4682" w:rsidRDefault="00575285" w:rsidP="00575285">
            <w:pPr>
              <w:spacing w:line="276" w:lineRule="auto"/>
              <w:jc w:val="center"/>
              <w:rPr>
                <w:rFonts w:cs="Times New Roman"/>
              </w:rPr>
            </w:pPr>
            <w:r w:rsidRPr="007A4682">
              <w:rPr>
                <w:rFonts w:cs="Times New Roman"/>
              </w:rPr>
              <w:t xml:space="preserve">Клей хирургический </w:t>
            </w:r>
            <w:r w:rsidRPr="007A4682">
              <w:rPr>
                <w:rFonts w:cs="Times New Roman"/>
                <w:lang w:val="kk-KZ"/>
              </w:rPr>
              <w:t>5мл</w:t>
            </w:r>
            <w:r w:rsidRPr="007A4682">
              <w:rPr>
                <w:rFonts w:cs="Times New Roman"/>
              </w:rPr>
              <w:t xml:space="preserve">. </w:t>
            </w:r>
            <w:r w:rsidRPr="007A4682">
              <w:rPr>
                <w:rFonts w:cs="Times New Roman"/>
                <w:lang w:val="kk-KZ"/>
              </w:rPr>
              <w:t xml:space="preserve">В комплект входит шприц 5 мл с 4-мя стандартыми  аппликаторими -1шт </w:t>
            </w:r>
            <w:r w:rsidRPr="007A4682">
              <w:rPr>
                <w:rFonts w:cs="Times New Roman"/>
              </w:rPr>
              <w:t xml:space="preserve">(Клей хирургический биологический. Двухкомпонентный хирургический клей, предназначенный для укрепления сосудистых анастомозов и хирургических швов. Одноразовый сдвоенный стерильный шприц, заполненный готовым к применению составом: водные растворы бычьего сывороточного альбумина и </w:t>
            </w:r>
            <w:proofErr w:type="spellStart"/>
            <w:r w:rsidRPr="007A4682">
              <w:rPr>
                <w:rFonts w:cs="Times New Roman"/>
              </w:rPr>
              <w:t>глютеральдегида</w:t>
            </w:r>
            <w:proofErr w:type="spellEnd"/>
            <w:r w:rsidRPr="007A4682">
              <w:rPr>
                <w:rFonts w:cs="Times New Roman"/>
              </w:rPr>
              <w:t xml:space="preserve">. В комплект входит шприц 5 мл с 4-мя стандартными аппликаторами – 1 шт. Смешивание происходит непосредственно в аппликаторе, в стерильных условиях. Биологическая инертность, </w:t>
            </w:r>
            <w:proofErr w:type="spellStart"/>
            <w:r w:rsidRPr="007A4682">
              <w:rPr>
                <w:rFonts w:cs="Times New Roman"/>
              </w:rPr>
              <w:t>апирогенность</w:t>
            </w:r>
            <w:proofErr w:type="spellEnd"/>
            <w:r w:rsidRPr="007A4682">
              <w:rPr>
                <w:rFonts w:cs="Times New Roman"/>
              </w:rPr>
              <w:t>, отсутствие реакции организма на применение. Полимеризация в течение 20-30 секунд, возможность оказания любого давления на область применения через 2 минуты.</w:t>
            </w:r>
          </w:p>
        </w:tc>
        <w:tc>
          <w:tcPr>
            <w:tcW w:w="1134" w:type="dxa"/>
            <w:shd w:val="clear" w:color="000000" w:fill="FFFFFF"/>
            <w:noWrap/>
            <w:vAlign w:val="center"/>
          </w:tcPr>
          <w:p w:rsidR="00575285" w:rsidRPr="007A4682" w:rsidRDefault="00252C0B">
            <w:pPr>
              <w:spacing w:line="276" w:lineRule="auto"/>
              <w:jc w:val="center"/>
              <w:rPr>
                <w:rFonts w:cs="Times New Roman"/>
              </w:rPr>
            </w:pPr>
            <w:proofErr w:type="gramStart"/>
            <w:r w:rsidRPr="007A4682">
              <w:rPr>
                <w:rFonts w:cs="Times New Roman"/>
              </w:rPr>
              <w:t>ш</w:t>
            </w:r>
            <w:proofErr w:type="gramEnd"/>
            <w:r w:rsidRPr="007A4682">
              <w:rPr>
                <w:rFonts w:cs="Times New Roman"/>
              </w:rPr>
              <w:t>тук</w:t>
            </w:r>
          </w:p>
        </w:tc>
        <w:tc>
          <w:tcPr>
            <w:tcW w:w="821" w:type="dxa"/>
            <w:shd w:val="clear" w:color="000000" w:fill="FFFFFF"/>
            <w:vAlign w:val="center"/>
          </w:tcPr>
          <w:p w:rsidR="00575285" w:rsidRPr="007A4682" w:rsidRDefault="00252C0B">
            <w:pPr>
              <w:spacing w:line="276" w:lineRule="auto"/>
              <w:jc w:val="center"/>
              <w:rPr>
                <w:rFonts w:cs="Times New Roman"/>
                <w:lang w:val="kk-KZ"/>
              </w:rPr>
            </w:pPr>
            <w:r w:rsidRPr="007A4682">
              <w:rPr>
                <w:rFonts w:cs="Times New Roman"/>
                <w:lang w:val="kk-KZ"/>
              </w:rPr>
              <w:t>5</w:t>
            </w:r>
          </w:p>
        </w:tc>
        <w:tc>
          <w:tcPr>
            <w:tcW w:w="1447" w:type="dxa"/>
            <w:shd w:val="clear" w:color="000000" w:fill="FFFFFF"/>
            <w:noWrap/>
            <w:vAlign w:val="center"/>
          </w:tcPr>
          <w:p w:rsidR="00575285" w:rsidRPr="007A4682" w:rsidRDefault="00252C0B" w:rsidP="00DC761E">
            <w:pPr>
              <w:jc w:val="center"/>
              <w:rPr>
                <w:lang w:val="kk-KZ"/>
              </w:rPr>
            </w:pPr>
            <w:r w:rsidRPr="007A4682">
              <w:rPr>
                <w:lang w:val="kk-KZ"/>
              </w:rPr>
              <w:t>232 577,00</w:t>
            </w:r>
          </w:p>
        </w:tc>
        <w:tc>
          <w:tcPr>
            <w:tcW w:w="1701" w:type="dxa"/>
            <w:shd w:val="clear" w:color="000000" w:fill="FFFFFF"/>
            <w:noWrap/>
            <w:vAlign w:val="center"/>
          </w:tcPr>
          <w:p w:rsidR="00575285" w:rsidRPr="007A4682" w:rsidRDefault="00252C0B" w:rsidP="00DC761E">
            <w:pPr>
              <w:jc w:val="center"/>
              <w:rPr>
                <w:color w:val="000000"/>
                <w:lang w:val="kk-KZ"/>
              </w:rPr>
            </w:pPr>
            <w:r w:rsidRPr="007A4682">
              <w:rPr>
                <w:color w:val="000000"/>
                <w:lang w:val="kk-KZ"/>
              </w:rPr>
              <w:t>1 162 885,00</w:t>
            </w:r>
          </w:p>
        </w:tc>
      </w:tr>
      <w:tr w:rsidR="00252C0B" w:rsidRPr="0032207B" w:rsidTr="007A4682">
        <w:trPr>
          <w:trHeight w:val="477"/>
        </w:trPr>
        <w:tc>
          <w:tcPr>
            <w:tcW w:w="851" w:type="dxa"/>
            <w:shd w:val="clear" w:color="000000" w:fill="FFFFFF"/>
            <w:noWrap/>
            <w:vAlign w:val="center"/>
          </w:tcPr>
          <w:p w:rsidR="00252C0B" w:rsidRPr="007A4682" w:rsidRDefault="00252C0B" w:rsidP="007A4682">
            <w:pPr>
              <w:jc w:val="center"/>
              <w:rPr>
                <w:rFonts w:cs="Times New Roman"/>
              </w:rPr>
            </w:pPr>
            <w:r w:rsidRPr="007A4682">
              <w:rPr>
                <w:rFonts w:cs="Times New Roman"/>
              </w:rPr>
              <w:t>3</w:t>
            </w:r>
          </w:p>
        </w:tc>
        <w:tc>
          <w:tcPr>
            <w:tcW w:w="4394" w:type="dxa"/>
            <w:shd w:val="clear" w:color="000000" w:fill="FFFFFF"/>
            <w:vAlign w:val="center"/>
          </w:tcPr>
          <w:p w:rsidR="00252C0B" w:rsidRPr="007A4682" w:rsidRDefault="00465125" w:rsidP="00575285">
            <w:pPr>
              <w:spacing w:line="276" w:lineRule="auto"/>
              <w:jc w:val="center"/>
              <w:rPr>
                <w:rFonts w:cs="Times New Roman"/>
              </w:rPr>
            </w:pPr>
            <w:r w:rsidRPr="007A4682">
              <w:rPr>
                <w:color w:val="000000"/>
              </w:rPr>
              <w:t xml:space="preserve">Дренаж хирургический </w:t>
            </w:r>
            <w:proofErr w:type="spellStart"/>
            <w:r w:rsidRPr="007A4682">
              <w:rPr>
                <w:color w:val="000000"/>
              </w:rPr>
              <w:t>рифленный</w:t>
            </w:r>
            <w:proofErr w:type="spellEnd"/>
            <w:r w:rsidRPr="007A4682">
              <w:rPr>
                <w:color w:val="000000"/>
              </w:rPr>
              <w:t xml:space="preserve"> спиральный-стандартный, из силикона</w:t>
            </w:r>
            <w:proofErr w:type="gramStart"/>
            <w:r w:rsidRPr="007A4682">
              <w:rPr>
                <w:color w:val="000000"/>
              </w:rPr>
              <w:t xml:space="preserve"> ,</w:t>
            </w:r>
            <w:proofErr w:type="gramEnd"/>
            <w:r w:rsidRPr="007A4682">
              <w:rPr>
                <w:color w:val="000000"/>
              </w:rPr>
              <w:t xml:space="preserve"> </w:t>
            </w:r>
            <w:r w:rsidRPr="007A4682">
              <w:rPr>
                <w:color w:val="000000"/>
              </w:rPr>
              <w:lastRenderedPageBreak/>
              <w:t xml:space="preserve">дистальный конец спирального дренажа подходит для подсоединения к системе дренажа на источнике вакуума, размер дренажа 24Fr 8 мм , длина 110 мм, без </w:t>
            </w:r>
            <w:proofErr w:type="spellStart"/>
            <w:r w:rsidRPr="007A4682">
              <w:rPr>
                <w:color w:val="000000"/>
              </w:rPr>
              <w:t>троакарной</w:t>
            </w:r>
            <w:proofErr w:type="spellEnd"/>
            <w:r w:rsidRPr="007A4682">
              <w:rPr>
                <w:color w:val="000000"/>
              </w:rPr>
              <w:t xml:space="preserve"> иглы</w:t>
            </w:r>
          </w:p>
        </w:tc>
        <w:tc>
          <w:tcPr>
            <w:tcW w:w="1134" w:type="dxa"/>
            <w:shd w:val="clear" w:color="000000" w:fill="FFFFFF"/>
            <w:noWrap/>
            <w:vAlign w:val="center"/>
          </w:tcPr>
          <w:p w:rsidR="00252C0B" w:rsidRPr="007A4682" w:rsidRDefault="00465125">
            <w:pPr>
              <w:spacing w:line="276" w:lineRule="auto"/>
              <w:jc w:val="center"/>
              <w:rPr>
                <w:rFonts w:cs="Times New Roman"/>
                <w:lang w:val="kk-KZ"/>
              </w:rPr>
            </w:pPr>
            <w:r w:rsidRPr="007A4682">
              <w:rPr>
                <w:rFonts w:cs="Times New Roman"/>
                <w:lang w:val="kk-KZ"/>
              </w:rPr>
              <w:lastRenderedPageBreak/>
              <w:t>штук</w:t>
            </w:r>
          </w:p>
        </w:tc>
        <w:tc>
          <w:tcPr>
            <w:tcW w:w="821" w:type="dxa"/>
            <w:shd w:val="clear" w:color="000000" w:fill="FFFFFF"/>
            <w:vAlign w:val="center"/>
          </w:tcPr>
          <w:p w:rsidR="00252C0B" w:rsidRPr="007A4682" w:rsidRDefault="00465125">
            <w:pPr>
              <w:spacing w:line="276" w:lineRule="auto"/>
              <w:jc w:val="center"/>
              <w:rPr>
                <w:rFonts w:cs="Times New Roman"/>
                <w:lang w:val="kk-KZ"/>
              </w:rPr>
            </w:pPr>
            <w:r w:rsidRPr="007A4682">
              <w:rPr>
                <w:rFonts w:cs="Times New Roman"/>
                <w:lang w:val="kk-KZ"/>
              </w:rPr>
              <w:t>50</w:t>
            </w:r>
          </w:p>
        </w:tc>
        <w:tc>
          <w:tcPr>
            <w:tcW w:w="1447" w:type="dxa"/>
            <w:shd w:val="clear" w:color="000000" w:fill="FFFFFF"/>
            <w:noWrap/>
            <w:vAlign w:val="center"/>
          </w:tcPr>
          <w:p w:rsidR="00252C0B" w:rsidRPr="007A4682" w:rsidRDefault="00507762" w:rsidP="00DC761E">
            <w:pPr>
              <w:jc w:val="center"/>
              <w:rPr>
                <w:lang w:val="kk-KZ"/>
              </w:rPr>
            </w:pPr>
            <w:r w:rsidRPr="007A4682">
              <w:rPr>
                <w:lang w:val="kk-KZ"/>
              </w:rPr>
              <w:t>10 264,00</w:t>
            </w:r>
          </w:p>
        </w:tc>
        <w:tc>
          <w:tcPr>
            <w:tcW w:w="1701" w:type="dxa"/>
            <w:shd w:val="clear" w:color="000000" w:fill="FFFFFF"/>
            <w:noWrap/>
            <w:vAlign w:val="center"/>
          </w:tcPr>
          <w:p w:rsidR="00252C0B" w:rsidRPr="007A4682" w:rsidRDefault="00507762" w:rsidP="00DC761E">
            <w:pPr>
              <w:jc w:val="center"/>
              <w:rPr>
                <w:color w:val="000000"/>
                <w:lang w:val="kk-KZ"/>
              </w:rPr>
            </w:pPr>
            <w:r w:rsidRPr="007A4682">
              <w:rPr>
                <w:color w:val="000000"/>
                <w:lang w:val="kk-KZ"/>
              </w:rPr>
              <w:t>513 200,00</w:t>
            </w:r>
          </w:p>
        </w:tc>
      </w:tr>
      <w:tr w:rsidR="00507762" w:rsidRPr="0032207B" w:rsidTr="007A4682">
        <w:trPr>
          <w:trHeight w:val="477"/>
        </w:trPr>
        <w:tc>
          <w:tcPr>
            <w:tcW w:w="851" w:type="dxa"/>
            <w:shd w:val="clear" w:color="000000" w:fill="FFFFFF"/>
            <w:noWrap/>
            <w:vAlign w:val="center"/>
          </w:tcPr>
          <w:p w:rsidR="00507762" w:rsidRPr="007A4682" w:rsidRDefault="00507762" w:rsidP="007A4682">
            <w:pPr>
              <w:jc w:val="center"/>
              <w:rPr>
                <w:rFonts w:cs="Times New Roman"/>
                <w:lang w:val="kk-KZ"/>
              </w:rPr>
            </w:pPr>
            <w:r w:rsidRPr="007A4682">
              <w:rPr>
                <w:rFonts w:cs="Times New Roman"/>
                <w:lang w:val="kk-KZ"/>
              </w:rPr>
              <w:lastRenderedPageBreak/>
              <w:t>4</w:t>
            </w:r>
          </w:p>
        </w:tc>
        <w:tc>
          <w:tcPr>
            <w:tcW w:w="4394" w:type="dxa"/>
            <w:shd w:val="clear" w:color="000000" w:fill="FFFFFF"/>
            <w:vAlign w:val="center"/>
          </w:tcPr>
          <w:p w:rsidR="00507762" w:rsidRPr="007A4682" w:rsidRDefault="00507762" w:rsidP="00575285">
            <w:pPr>
              <w:spacing w:line="276" w:lineRule="auto"/>
              <w:jc w:val="center"/>
              <w:rPr>
                <w:color w:val="000000"/>
              </w:rPr>
            </w:pPr>
            <w:r w:rsidRPr="007A4682">
              <w:rPr>
                <w:rFonts w:cs="Times New Roman"/>
                <w:color w:val="000000"/>
              </w:rPr>
              <w:t>Шприц инъекционный трехкомпонентный стерильный однократного применения объемами: 10 мл с иглой 22Gx11/2"</w:t>
            </w:r>
          </w:p>
        </w:tc>
        <w:tc>
          <w:tcPr>
            <w:tcW w:w="1134" w:type="dxa"/>
            <w:shd w:val="clear" w:color="000000" w:fill="FFFFFF"/>
            <w:noWrap/>
            <w:vAlign w:val="center"/>
          </w:tcPr>
          <w:p w:rsidR="00507762" w:rsidRPr="007A4682" w:rsidRDefault="00507762">
            <w:pPr>
              <w:spacing w:line="276" w:lineRule="auto"/>
              <w:jc w:val="center"/>
              <w:rPr>
                <w:rFonts w:cs="Times New Roman"/>
                <w:lang w:val="kk-KZ"/>
              </w:rPr>
            </w:pPr>
            <w:r w:rsidRPr="007A4682">
              <w:rPr>
                <w:rFonts w:cs="Times New Roman"/>
                <w:lang w:val="kk-KZ"/>
              </w:rPr>
              <w:t>штук</w:t>
            </w:r>
          </w:p>
        </w:tc>
        <w:tc>
          <w:tcPr>
            <w:tcW w:w="821" w:type="dxa"/>
            <w:shd w:val="clear" w:color="000000" w:fill="FFFFFF"/>
            <w:vAlign w:val="center"/>
          </w:tcPr>
          <w:p w:rsidR="00507762" w:rsidRPr="007A4682" w:rsidRDefault="00507762">
            <w:pPr>
              <w:spacing w:line="276" w:lineRule="auto"/>
              <w:jc w:val="center"/>
              <w:rPr>
                <w:rFonts w:cs="Times New Roman"/>
                <w:lang w:val="kk-KZ"/>
              </w:rPr>
            </w:pPr>
            <w:r w:rsidRPr="007A4682">
              <w:rPr>
                <w:rFonts w:cs="Times New Roman"/>
                <w:lang w:val="kk-KZ"/>
              </w:rPr>
              <w:t>40000</w:t>
            </w:r>
          </w:p>
        </w:tc>
        <w:tc>
          <w:tcPr>
            <w:tcW w:w="1447" w:type="dxa"/>
            <w:shd w:val="clear" w:color="000000" w:fill="FFFFFF"/>
            <w:noWrap/>
            <w:vAlign w:val="center"/>
          </w:tcPr>
          <w:p w:rsidR="00507762" w:rsidRPr="007A4682" w:rsidRDefault="00507762" w:rsidP="00DC761E">
            <w:pPr>
              <w:jc w:val="center"/>
              <w:rPr>
                <w:lang w:val="kk-KZ"/>
              </w:rPr>
            </w:pPr>
            <w:r w:rsidRPr="007A4682">
              <w:rPr>
                <w:lang w:val="kk-KZ"/>
              </w:rPr>
              <w:t>19,31</w:t>
            </w:r>
          </w:p>
        </w:tc>
        <w:tc>
          <w:tcPr>
            <w:tcW w:w="1701" w:type="dxa"/>
            <w:shd w:val="clear" w:color="000000" w:fill="FFFFFF"/>
            <w:noWrap/>
            <w:vAlign w:val="center"/>
          </w:tcPr>
          <w:p w:rsidR="00507762" w:rsidRPr="007A4682" w:rsidRDefault="00507762" w:rsidP="00DC761E">
            <w:pPr>
              <w:jc w:val="center"/>
              <w:rPr>
                <w:color w:val="000000"/>
                <w:lang w:val="kk-KZ"/>
              </w:rPr>
            </w:pPr>
            <w:r w:rsidRPr="007A4682">
              <w:rPr>
                <w:color w:val="000000"/>
                <w:lang w:val="kk-KZ"/>
              </w:rPr>
              <w:t>772 400,00</w:t>
            </w:r>
          </w:p>
        </w:tc>
      </w:tr>
      <w:tr w:rsidR="00507762" w:rsidRPr="0032207B" w:rsidTr="007A4682">
        <w:trPr>
          <w:trHeight w:val="477"/>
        </w:trPr>
        <w:tc>
          <w:tcPr>
            <w:tcW w:w="851" w:type="dxa"/>
            <w:shd w:val="clear" w:color="000000" w:fill="FFFFFF"/>
            <w:noWrap/>
            <w:vAlign w:val="center"/>
          </w:tcPr>
          <w:p w:rsidR="00507762" w:rsidRPr="007A4682" w:rsidRDefault="00507762" w:rsidP="007A4682">
            <w:pPr>
              <w:jc w:val="center"/>
              <w:rPr>
                <w:rFonts w:cs="Times New Roman"/>
                <w:lang w:val="kk-KZ"/>
              </w:rPr>
            </w:pPr>
            <w:r w:rsidRPr="007A4682">
              <w:rPr>
                <w:rFonts w:cs="Times New Roman"/>
                <w:lang w:val="kk-KZ"/>
              </w:rPr>
              <w:t>5</w:t>
            </w:r>
          </w:p>
        </w:tc>
        <w:tc>
          <w:tcPr>
            <w:tcW w:w="4394" w:type="dxa"/>
            <w:shd w:val="clear" w:color="000000" w:fill="FFFFFF"/>
            <w:vAlign w:val="center"/>
          </w:tcPr>
          <w:p w:rsidR="00507762" w:rsidRPr="007A4682" w:rsidRDefault="00507762" w:rsidP="007A4682">
            <w:pPr>
              <w:spacing w:line="276" w:lineRule="auto"/>
              <w:jc w:val="center"/>
              <w:rPr>
                <w:color w:val="000000"/>
              </w:rPr>
            </w:pPr>
            <w:r w:rsidRPr="007A4682">
              <w:rPr>
                <w:rFonts w:cs="Times New Roman"/>
                <w:color w:val="000000"/>
              </w:rPr>
              <w:t>Шприц инъекционный трехкомпонентный стерильный однократного применения объемами: 5мл с иглой 22Gx11/2"</w:t>
            </w:r>
          </w:p>
        </w:tc>
        <w:tc>
          <w:tcPr>
            <w:tcW w:w="1134" w:type="dxa"/>
            <w:shd w:val="clear" w:color="000000" w:fill="FFFFFF"/>
            <w:noWrap/>
            <w:vAlign w:val="center"/>
          </w:tcPr>
          <w:p w:rsidR="00507762" w:rsidRPr="007A4682" w:rsidRDefault="00507762">
            <w:pPr>
              <w:spacing w:line="276" w:lineRule="auto"/>
              <w:jc w:val="center"/>
              <w:rPr>
                <w:rFonts w:cs="Times New Roman"/>
                <w:lang w:val="kk-KZ"/>
              </w:rPr>
            </w:pPr>
            <w:r w:rsidRPr="007A4682">
              <w:rPr>
                <w:rFonts w:cs="Times New Roman"/>
                <w:lang w:val="kk-KZ"/>
              </w:rPr>
              <w:t>штук</w:t>
            </w:r>
          </w:p>
        </w:tc>
        <w:tc>
          <w:tcPr>
            <w:tcW w:w="821" w:type="dxa"/>
            <w:shd w:val="clear" w:color="000000" w:fill="FFFFFF"/>
            <w:vAlign w:val="center"/>
          </w:tcPr>
          <w:p w:rsidR="00507762" w:rsidRPr="007A4682" w:rsidRDefault="00507762">
            <w:pPr>
              <w:spacing w:line="276" w:lineRule="auto"/>
              <w:jc w:val="center"/>
              <w:rPr>
                <w:rFonts w:cs="Times New Roman"/>
                <w:lang w:val="kk-KZ"/>
              </w:rPr>
            </w:pPr>
            <w:r w:rsidRPr="007A4682">
              <w:rPr>
                <w:rFonts w:cs="Times New Roman"/>
                <w:lang w:val="kk-KZ"/>
              </w:rPr>
              <w:t>60000</w:t>
            </w:r>
          </w:p>
        </w:tc>
        <w:tc>
          <w:tcPr>
            <w:tcW w:w="1447" w:type="dxa"/>
            <w:shd w:val="clear" w:color="000000" w:fill="FFFFFF"/>
            <w:noWrap/>
            <w:vAlign w:val="center"/>
          </w:tcPr>
          <w:p w:rsidR="00507762" w:rsidRPr="007A4682" w:rsidRDefault="00507762" w:rsidP="00DC761E">
            <w:pPr>
              <w:jc w:val="center"/>
              <w:rPr>
                <w:lang w:val="kk-KZ"/>
              </w:rPr>
            </w:pPr>
            <w:r w:rsidRPr="007A4682">
              <w:rPr>
                <w:lang w:val="kk-KZ"/>
              </w:rPr>
              <w:t>13,33</w:t>
            </w:r>
          </w:p>
        </w:tc>
        <w:tc>
          <w:tcPr>
            <w:tcW w:w="1701" w:type="dxa"/>
            <w:shd w:val="clear" w:color="000000" w:fill="FFFFFF"/>
            <w:noWrap/>
            <w:vAlign w:val="center"/>
          </w:tcPr>
          <w:p w:rsidR="00507762" w:rsidRPr="007A4682" w:rsidRDefault="00507762" w:rsidP="00DC761E">
            <w:pPr>
              <w:jc w:val="center"/>
              <w:rPr>
                <w:color w:val="000000"/>
                <w:lang w:val="kk-KZ"/>
              </w:rPr>
            </w:pPr>
            <w:r w:rsidRPr="007A4682">
              <w:rPr>
                <w:color w:val="000000"/>
                <w:lang w:val="kk-KZ"/>
              </w:rPr>
              <w:t>799 800,00</w:t>
            </w:r>
          </w:p>
        </w:tc>
      </w:tr>
      <w:tr w:rsidR="00507762" w:rsidRPr="0032207B" w:rsidTr="007A4682">
        <w:trPr>
          <w:trHeight w:val="477"/>
        </w:trPr>
        <w:tc>
          <w:tcPr>
            <w:tcW w:w="851" w:type="dxa"/>
            <w:shd w:val="clear" w:color="000000" w:fill="FFFFFF"/>
            <w:noWrap/>
            <w:vAlign w:val="center"/>
          </w:tcPr>
          <w:p w:rsidR="00507762" w:rsidRPr="007A4682" w:rsidRDefault="00507762" w:rsidP="007A4682">
            <w:pPr>
              <w:jc w:val="center"/>
              <w:rPr>
                <w:rFonts w:cs="Times New Roman"/>
                <w:lang w:val="kk-KZ"/>
              </w:rPr>
            </w:pPr>
            <w:r w:rsidRPr="007A4682">
              <w:rPr>
                <w:rFonts w:cs="Times New Roman"/>
                <w:lang w:val="kk-KZ"/>
              </w:rPr>
              <w:t>6</w:t>
            </w:r>
          </w:p>
        </w:tc>
        <w:tc>
          <w:tcPr>
            <w:tcW w:w="4394" w:type="dxa"/>
            <w:shd w:val="clear" w:color="000000" w:fill="FFFFFF"/>
            <w:vAlign w:val="center"/>
          </w:tcPr>
          <w:p w:rsidR="00507762" w:rsidRPr="007A4682" w:rsidRDefault="007A4682" w:rsidP="00575285">
            <w:pPr>
              <w:spacing w:line="276" w:lineRule="auto"/>
              <w:jc w:val="center"/>
              <w:rPr>
                <w:color w:val="000000"/>
              </w:rPr>
            </w:pPr>
            <w:r w:rsidRPr="007A4682">
              <w:rPr>
                <w:rFonts w:cs="Times New Roman"/>
                <w:color w:val="000000"/>
              </w:rPr>
              <w:t xml:space="preserve">Шприц </w:t>
            </w:r>
            <w:r w:rsidR="00507762" w:rsidRPr="007A4682">
              <w:rPr>
                <w:rFonts w:cs="Times New Roman"/>
                <w:color w:val="000000"/>
              </w:rPr>
              <w:t>инъекционный трехкомпонентный стерильный однократного применения объемами 20 мл с иглой 23Gx1</w:t>
            </w:r>
          </w:p>
        </w:tc>
        <w:tc>
          <w:tcPr>
            <w:tcW w:w="1134" w:type="dxa"/>
            <w:shd w:val="clear" w:color="000000" w:fill="FFFFFF"/>
            <w:noWrap/>
            <w:vAlign w:val="center"/>
          </w:tcPr>
          <w:p w:rsidR="00507762" w:rsidRPr="007A4682" w:rsidRDefault="007A4682">
            <w:pPr>
              <w:spacing w:line="276" w:lineRule="auto"/>
              <w:jc w:val="center"/>
              <w:rPr>
                <w:rFonts w:cs="Times New Roman"/>
              </w:rPr>
            </w:pPr>
            <w:r w:rsidRPr="007A4682">
              <w:rPr>
                <w:rFonts w:cs="Times New Roman"/>
              </w:rPr>
              <w:t>штук</w:t>
            </w:r>
          </w:p>
        </w:tc>
        <w:tc>
          <w:tcPr>
            <w:tcW w:w="821" w:type="dxa"/>
            <w:shd w:val="clear" w:color="000000" w:fill="FFFFFF"/>
            <w:vAlign w:val="center"/>
          </w:tcPr>
          <w:p w:rsidR="00507762" w:rsidRPr="007A4682" w:rsidRDefault="007A4682">
            <w:pPr>
              <w:spacing w:line="276" w:lineRule="auto"/>
              <w:jc w:val="center"/>
              <w:rPr>
                <w:rFonts w:cs="Times New Roman"/>
                <w:lang w:val="kk-KZ"/>
              </w:rPr>
            </w:pPr>
            <w:r w:rsidRPr="007A4682">
              <w:rPr>
                <w:rFonts w:cs="Times New Roman"/>
                <w:lang w:val="kk-KZ"/>
              </w:rPr>
              <w:t>15000</w:t>
            </w:r>
          </w:p>
        </w:tc>
        <w:tc>
          <w:tcPr>
            <w:tcW w:w="1447" w:type="dxa"/>
            <w:shd w:val="clear" w:color="000000" w:fill="FFFFFF"/>
            <w:noWrap/>
            <w:vAlign w:val="center"/>
          </w:tcPr>
          <w:p w:rsidR="00507762" w:rsidRPr="007A4682" w:rsidRDefault="007A4682" w:rsidP="00DC761E">
            <w:pPr>
              <w:jc w:val="center"/>
              <w:rPr>
                <w:lang w:val="kk-KZ"/>
              </w:rPr>
            </w:pPr>
            <w:r w:rsidRPr="007A4682">
              <w:rPr>
                <w:lang w:val="kk-KZ"/>
              </w:rPr>
              <w:t>31,47</w:t>
            </w:r>
          </w:p>
        </w:tc>
        <w:tc>
          <w:tcPr>
            <w:tcW w:w="1701" w:type="dxa"/>
            <w:shd w:val="clear" w:color="000000" w:fill="FFFFFF"/>
            <w:noWrap/>
            <w:vAlign w:val="center"/>
          </w:tcPr>
          <w:p w:rsidR="00507762" w:rsidRPr="007A4682" w:rsidRDefault="007A4682" w:rsidP="00DC761E">
            <w:pPr>
              <w:jc w:val="center"/>
              <w:rPr>
                <w:color w:val="000000"/>
                <w:lang w:val="kk-KZ"/>
              </w:rPr>
            </w:pPr>
            <w:r w:rsidRPr="007A4682">
              <w:rPr>
                <w:color w:val="000000"/>
                <w:lang w:val="kk-KZ"/>
              </w:rPr>
              <w:t>472 050,00</w:t>
            </w:r>
          </w:p>
        </w:tc>
      </w:tr>
      <w:tr w:rsidR="00507762" w:rsidRPr="0032207B" w:rsidTr="007A4682">
        <w:trPr>
          <w:trHeight w:val="477"/>
        </w:trPr>
        <w:tc>
          <w:tcPr>
            <w:tcW w:w="851" w:type="dxa"/>
            <w:shd w:val="clear" w:color="000000" w:fill="FFFFFF"/>
            <w:noWrap/>
            <w:vAlign w:val="center"/>
          </w:tcPr>
          <w:p w:rsidR="00507762" w:rsidRPr="007A4682" w:rsidRDefault="00507762" w:rsidP="007A4682">
            <w:pPr>
              <w:jc w:val="center"/>
              <w:rPr>
                <w:rFonts w:cs="Times New Roman"/>
                <w:lang w:val="kk-KZ"/>
              </w:rPr>
            </w:pPr>
            <w:r w:rsidRPr="007A4682">
              <w:rPr>
                <w:rFonts w:cs="Times New Roman"/>
                <w:lang w:val="kk-KZ"/>
              </w:rPr>
              <w:t>7</w:t>
            </w:r>
          </w:p>
        </w:tc>
        <w:tc>
          <w:tcPr>
            <w:tcW w:w="4394" w:type="dxa"/>
            <w:shd w:val="clear" w:color="000000" w:fill="FFFFFF"/>
            <w:vAlign w:val="center"/>
          </w:tcPr>
          <w:p w:rsidR="00507762" w:rsidRPr="007A4682" w:rsidRDefault="00507762" w:rsidP="00575285">
            <w:pPr>
              <w:spacing w:line="276" w:lineRule="auto"/>
              <w:jc w:val="center"/>
              <w:rPr>
                <w:color w:val="000000"/>
              </w:rPr>
            </w:pPr>
            <w:r w:rsidRPr="007A4682">
              <w:rPr>
                <w:rFonts w:cs="Times New Roman"/>
                <w:color w:val="000000"/>
              </w:rPr>
              <w:t>Система для перел</w:t>
            </w:r>
            <w:r w:rsidR="007A4682" w:rsidRPr="007A4682">
              <w:rPr>
                <w:rFonts w:cs="Times New Roman"/>
                <w:color w:val="000000"/>
              </w:rPr>
              <w:t>ивания крови и кровезаменителей</w:t>
            </w:r>
            <w:r w:rsidRPr="007A4682">
              <w:rPr>
                <w:rFonts w:cs="Times New Roman"/>
                <w:color w:val="000000"/>
              </w:rPr>
              <w:t xml:space="preserve"> с иглой размером 18G (1,2х38мм), стерильная, однократного применения</w:t>
            </w:r>
          </w:p>
        </w:tc>
        <w:tc>
          <w:tcPr>
            <w:tcW w:w="1134" w:type="dxa"/>
            <w:shd w:val="clear" w:color="000000" w:fill="FFFFFF"/>
            <w:noWrap/>
            <w:vAlign w:val="center"/>
          </w:tcPr>
          <w:p w:rsidR="00507762" w:rsidRPr="007A4682" w:rsidRDefault="007A4682">
            <w:pPr>
              <w:spacing w:line="276" w:lineRule="auto"/>
              <w:jc w:val="center"/>
              <w:rPr>
                <w:rFonts w:cs="Times New Roman"/>
                <w:lang w:val="kk-KZ"/>
              </w:rPr>
            </w:pPr>
            <w:r w:rsidRPr="007A4682">
              <w:rPr>
                <w:rFonts w:cs="Times New Roman"/>
                <w:lang w:val="kk-KZ"/>
              </w:rPr>
              <w:t>штук</w:t>
            </w:r>
          </w:p>
        </w:tc>
        <w:tc>
          <w:tcPr>
            <w:tcW w:w="821" w:type="dxa"/>
            <w:shd w:val="clear" w:color="000000" w:fill="FFFFFF"/>
            <w:vAlign w:val="center"/>
          </w:tcPr>
          <w:p w:rsidR="00507762" w:rsidRPr="007A4682" w:rsidRDefault="007A4682">
            <w:pPr>
              <w:spacing w:line="276" w:lineRule="auto"/>
              <w:jc w:val="center"/>
              <w:rPr>
                <w:rFonts w:cs="Times New Roman"/>
                <w:lang w:val="kk-KZ"/>
              </w:rPr>
            </w:pPr>
            <w:r w:rsidRPr="007A4682">
              <w:rPr>
                <w:rFonts w:cs="Times New Roman"/>
                <w:lang w:val="kk-KZ"/>
              </w:rPr>
              <w:t>1500</w:t>
            </w:r>
          </w:p>
        </w:tc>
        <w:tc>
          <w:tcPr>
            <w:tcW w:w="1447" w:type="dxa"/>
            <w:shd w:val="clear" w:color="000000" w:fill="FFFFFF"/>
            <w:noWrap/>
            <w:vAlign w:val="center"/>
          </w:tcPr>
          <w:p w:rsidR="00507762" w:rsidRPr="007A4682" w:rsidRDefault="007A4682" w:rsidP="00DC761E">
            <w:pPr>
              <w:jc w:val="center"/>
              <w:rPr>
                <w:lang w:val="kk-KZ"/>
              </w:rPr>
            </w:pPr>
            <w:r w:rsidRPr="007A4682">
              <w:rPr>
                <w:lang w:val="kk-KZ"/>
              </w:rPr>
              <w:t>118,2</w:t>
            </w:r>
          </w:p>
        </w:tc>
        <w:tc>
          <w:tcPr>
            <w:tcW w:w="1701" w:type="dxa"/>
            <w:shd w:val="clear" w:color="000000" w:fill="FFFFFF"/>
            <w:noWrap/>
            <w:vAlign w:val="center"/>
          </w:tcPr>
          <w:p w:rsidR="007A4682" w:rsidRPr="007A4682" w:rsidRDefault="007A4682" w:rsidP="007A4682">
            <w:pPr>
              <w:jc w:val="center"/>
              <w:rPr>
                <w:color w:val="000000"/>
                <w:lang w:val="kk-KZ"/>
              </w:rPr>
            </w:pPr>
            <w:r w:rsidRPr="007A4682">
              <w:rPr>
                <w:color w:val="000000"/>
                <w:lang w:val="kk-KZ"/>
              </w:rPr>
              <w:t>177 300,00</w:t>
            </w:r>
          </w:p>
        </w:tc>
      </w:tr>
    </w:tbl>
    <w:p w:rsidR="0048597F" w:rsidRPr="0032207B" w:rsidRDefault="00D53757" w:rsidP="007A4682">
      <w:pPr>
        <w:ind w:firstLine="708"/>
        <w:jc w:val="both"/>
      </w:pPr>
      <w:r w:rsidRPr="0032207B">
        <w:t>Выделенная</w:t>
      </w:r>
      <w:r w:rsidR="0080080F" w:rsidRPr="0032207B">
        <w:t xml:space="preserve"> сумма</w:t>
      </w:r>
      <w:r w:rsidR="007773A2" w:rsidRPr="0032207B">
        <w:t xml:space="preserve"> </w:t>
      </w:r>
      <w:r w:rsidR="007A4682">
        <w:rPr>
          <w:rFonts w:eastAsia="Times New Roman" w:cs="Times New Roman"/>
          <w:kern w:val="0"/>
          <w:lang w:val="kk-KZ" w:eastAsia="ru-RU" w:bidi="ar-SA"/>
        </w:rPr>
        <w:t>4 034 117</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7A4682" w:rsidRPr="007A4682">
        <w:rPr>
          <w:lang w:val="kk-KZ"/>
        </w:rPr>
        <w:t>четыре миллиона тридцать четыре тысячи сто семнадцать</w:t>
      </w:r>
      <w:r w:rsidR="0048597F" w:rsidRPr="0032207B">
        <w:t>) тенге.</w:t>
      </w:r>
    </w:p>
    <w:p w:rsidR="0080080F" w:rsidRPr="0032207B" w:rsidRDefault="0080080F" w:rsidP="007A4682">
      <w:pPr>
        <w:ind w:firstLine="708"/>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7A4682">
      <w:pPr>
        <w:ind w:firstLine="709"/>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697647">
        <w:rPr>
          <w:rFonts w:cs="Times New Roman"/>
        </w:rPr>
        <w:t>1</w:t>
      </w:r>
      <w:r w:rsidR="007A4682">
        <w:rPr>
          <w:rFonts w:cs="Times New Roman"/>
        </w:rPr>
        <w:t>9</w:t>
      </w:r>
      <w:r w:rsidRPr="0032207B">
        <w:rPr>
          <w:rFonts w:cs="Times New Roman"/>
        </w:rPr>
        <w:t>.</w:t>
      </w:r>
      <w:r w:rsidR="0069764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697647">
        <w:rPr>
          <w:rFonts w:cs="Times New Roman"/>
        </w:rPr>
        <w:t>1</w:t>
      </w:r>
      <w:r w:rsidR="007A4682">
        <w:rPr>
          <w:rFonts w:cs="Times New Roman"/>
        </w:rPr>
        <w:t>9</w:t>
      </w:r>
      <w:r w:rsidRPr="0032207B">
        <w:rPr>
          <w:rFonts w:cs="Times New Roman"/>
        </w:rPr>
        <w:t>.</w:t>
      </w:r>
      <w:r w:rsidR="0069764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1"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2" w:name="z375"/>
      <w:bookmarkEnd w:id="1"/>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3" w:name="z382"/>
      <w:bookmarkEnd w:id="2"/>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4" w:name="z383"/>
      <w:bookmarkEnd w:id="3"/>
      <w:r w:rsidRPr="0032207B">
        <w:rPr>
          <w:color w:val="000000"/>
        </w:rPr>
        <w:t xml:space="preserve">В случаях представления одинаковых ценовых предложений, победителем признается </w:t>
      </w:r>
      <w:r w:rsidRPr="0032207B">
        <w:rPr>
          <w:color w:val="000000"/>
        </w:rPr>
        <w:lastRenderedPageBreak/>
        <w:t>потенциальный поставщик, первым представивший ценовое предложение.</w:t>
      </w:r>
    </w:p>
    <w:p w:rsidR="00D23A74" w:rsidRPr="0032207B" w:rsidRDefault="00D23A74" w:rsidP="0032207B">
      <w:pPr>
        <w:ind w:firstLine="708"/>
        <w:jc w:val="both"/>
      </w:pPr>
      <w:bookmarkStart w:id="5" w:name="z384"/>
      <w:bookmarkEnd w:id="4"/>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5"/>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2" w:name="z391"/>
      <w:bookmarkEnd w:id="11"/>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697647" w:rsidRDefault="00697647" w:rsidP="0048597F">
      <w:pPr>
        <w:rPr>
          <w:rFonts w:cs="Times New Roman"/>
          <w:b/>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32207B" w:rsidRPr="0032207B">
        <w:rPr>
          <w:rFonts w:cs="Times New Roman"/>
          <w:i/>
          <w:sz w:val="22"/>
          <w:szCs w:val="22"/>
        </w:rPr>
        <w:t>Мукажанова</w:t>
      </w:r>
      <w:proofErr w:type="spellEnd"/>
      <w:r w:rsidR="0032207B" w:rsidRPr="0032207B">
        <w:rPr>
          <w:rFonts w:cs="Times New Roman"/>
          <w:i/>
          <w:sz w:val="22"/>
          <w:szCs w:val="22"/>
        </w:rPr>
        <w:t xml:space="preserve"> Н.М.</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697647">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52C0B"/>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610F5"/>
    <w:rsid w:val="00465125"/>
    <w:rsid w:val="00465DCA"/>
    <w:rsid w:val="00477377"/>
    <w:rsid w:val="0048407F"/>
    <w:rsid w:val="0048597F"/>
    <w:rsid w:val="00496264"/>
    <w:rsid w:val="004A27C1"/>
    <w:rsid w:val="004D03BF"/>
    <w:rsid w:val="004E4A3A"/>
    <w:rsid w:val="00507762"/>
    <w:rsid w:val="005443E2"/>
    <w:rsid w:val="00562323"/>
    <w:rsid w:val="005673FF"/>
    <w:rsid w:val="00575285"/>
    <w:rsid w:val="0058073F"/>
    <w:rsid w:val="005973CB"/>
    <w:rsid w:val="005A3BA9"/>
    <w:rsid w:val="005F237D"/>
    <w:rsid w:val="0063768C"/>
    <w:rsid w:val="00651F5D"/>
    <w:rsid w:val="00653A61"/>
    <w:rsid w:val="00666AAF"/>
    <w:rsid w:val="00685AF2"/>
    <w:rsid w:val="00694C51"/>
    <w:rsid w:val="00697647"/>
    <w:rsid w:val="006B7388"/>
    <w:rsid w:val="006F0BB2"/>
    <w:rsid w:val="00701661"/>
    <w:rsid w:val="007043A3"/>
    <w:rsid w:val="00720938"/>
    <w:rsid w:val="00721326"/>
    <w:rsid w:val="007223B9"/>
    <w:rsid w:val="00726042"/>
    <w:rsid w:val="00737B3F"/>
    <w:rsid w:val="007500B0"/>
    <w:rsid w:val="00762AF4"/>
    <w:rsid w:val="007773A2"/>
    <w:rsid w:val="00791186"/>
    <w:rsid w:val="007A4682"/>
    <w:rsid w:val="007D3FAC"/>
    <w:rsid w:val="007D4CE6"/>
    <w:rsid w:val="007D6ED1"/>
    <w:rsid w:val="007D726A"/>
    <w:rsid w:val="007D7F11"/>
    <w:rsid w:val="0080080F"/>
    <w:rsid w:val="0084368B"/>
    <w:rsid w:val="00854526"/>
    <w:rsid w:val="0086053E"/>
    <w:rsid w:val="008667C4"/>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89794282">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1977366891">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CF76-3FFF-44B2-89A7-47D31354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3</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139</cp:revision>
  <cp:lastPrinted>2021-10-12T02:21:00Z</cp:lastPrinted>
  <dcterms:created xsi:type="dcterms:W3CDTF">2019-01-15T05:22:00Z</dcterms:created>
  <dcterms:modified xsi:type="dcterms:W3CDTF">2021-10-12T02:23:00Z</dcterms:modified>
</cp:coreProperties>
</file>