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F51C90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F169BA">
        <w:rPr>
          <w:rFonts w:cs="Times New Roman"/>
          <w:lang w:val="kk-KZ"/>
        </w:rPr>
        <w:t>0</w:t>
      </w:r>
      <w:r w:rsidR="008821F3">
        <w:rPr>
          <w:rFonts w:cs="Times New Roman"/>
          <w:lang w:val="kk-KZ"/>
        </w:rPr>
        <w:t>5</w:t>
      </w:r>
      <w:r w:rsidR="002C7D7D" w:rsidRPr="000C1351">
        <w:rPr>
          <w:rFonts w:cs="Times New Roman"/>
        </w:rPr>
        <w:t xml:space="preserve">» </w:t>
      </w:r>
      <w:r w:rsidR="00F169BA">
        <w:rPr>
          <w:rFonts w:cs="Times New Roman"/>
          <w:lang w:val="kk-KZ"/>
        </w:rPr>
        <w:t xml:space="preserve">ноября 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F51C90">
      <w:pPr>
        <w:pStyle w:val="a3"/>
        <w:ind w:left="3540" w:right="707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4E7771">
        <w:rPr>
          <w:color w:val="000000"/>
          <w:lang w:val="kk-KZ"/>
        </w:rPr>
        <w:t>изделий медицинского назначения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4E7771" w:rsidRPr="004E7771">
        <w:rPr>
          <w:rFonts w:eastAsia="Times New Roman" w:cs="Times New Roman"/>
          <w:kern w:val="0"/>
          <w:lang w:val="kk-KZ" w:bidi="ar-SA"/>
        </w:rPr>
        <w:t xml:space="preserve"> </w:t>
      </w:r>
      <w:r w:rsidR="008821F3">
        <w:rPr>
          <w:rFonts w:eastAsia="Times New Roman" w:cs="Times New Roman"/>
          <w:kern w:val="0"/>
          <w:lang w:val="kk-KZ" w:bidi="ar-SA"/>
        </w:rPr>
        <w:t>2 569 042</w:t>
      </w:r>
      <w:r w:rsidR="004E7771" w:rsidRPr="0032207B">
        <w:rPr>
          <w:rFonts w:eastAsia="Times New Roman" w:cs="Times New Roman"/>
          <w:kern w:val="0"/>
          <w:lang w:bidi="ar-SA"/>
        </w:rPr>
        <w:t>,00</w:t>
      </w:r>
      <w:r w:rsidR="004E7771" w:rsidRPr="0032207B">
        <w:t xml:space="preserve"> (</w:t>
      </w:r>
      <w:r w:rsidR="008821F3">
        <w:rPr>
          <w:lang w:val="kk-KZ"/>
        </w:rPr>
        <w:t xml:space="preserve">два миллиона пятьсот шестьдесят девять тысяч </w:t>
      </w:r>
      <w:r w:rsidR="00D3376A">
        <w:rPr>
          <w:lang w:val="kk-KZ"/>
        </w:rPr>
        <w:t>сорок два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F169BA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F169BA" w:rsidRDefault="00F169BA" w:rsidP="00F169BA">
      <w:pPr>
        <w:pStyle w:val="a3"/>
        <w:ind w:left="720"/>
        <w:jc w:val="both"/>
        <w:rPr>
          <w:rFonts w:cs="Times New Roman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E7771" w:rsidP="00D3376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D3376A">
              <w:rPr>
                <w:rFonts w:cs="Times New Roman"/>
                <w:lang w:val="en-US"/>
              </w:rPr>
              <w:t>Sunmedica</w:t>
            </w:r>
            <w:proofErr w:type="spellEnd"/>
            <w:r w:rsidR="00D3376A">
              <w:rPr>
                <w:rFonts w:cs="Times New Roman"/>
                <w:lang w:val="en-US"/>
              </w:rPr>
              <w:t xml:space="preserve"> </w:t>
            </w:r>
            <w:r w:rsidR="00D3376A">
              <w:rPr>
                <w:rFonts w:cs="Times New Roman"/>
              </w:rPr>
              <w:t>(</w:t>
            </w:r>
            <w:proofErr w:type="spellStart"/>
            <w:r w:rsidR="00D3376A">
              <w:rPr>
                <w:rFonts w:cs="Times New Roman"/>
              </w:rPr>
              <w:t>Санмедика</w:t>
            </w:r>
            <w:proofErr w:type="spellEnd"/>
            <w:r w:rsidR="00D3376A">
              <w:rPr>
                <w:rFonts w:cs="Times New Roman"/>
              </w:rPr>
              <w:t>)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9B6F4C" w:rsidP="00D3376A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ул. </w:t>
            </w:r>
            <w:r w:rsidR="00D3376A">
              <w:rPr>
                <w:rFonts w:cs="Times New Roman"/>
                <w:lang w:val="kk-KZ"/>
              </w:rPr>
              <w:t>Кунаева 21 Б, офис 75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D3376A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4E7771">
              <w:rPr>
                <w:rFonts w:cs="Times New Roman"/>
              </w:rPr>
              <w:t>.1</w:t>
            </w:r>
            <w:r>
              <w:rPr>
                <w:rFonts w:cs="Times New Roman"/>
              </w:rPr>
              <w:t>1</w:t>
            </w:r>
            <w:r w:rsidR="004E7771" w:rsidRPr="000C1351">
              <w:rPr>
                <w:rFonts w:cs="Times New Roman"/>
              </w:rPr>
              <w:t>.2021г.</w:t>
            </w:r>
          </w:p>
          <w:p w:rsidR="001F7643" w:rsidRPr="000C1351" w:rsidRDefault="00D3376A" w:rsidP="00D3376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 w:rsidR="004E7771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24</w:t>
            </w:r>
            <w:r w:rsidR="004E7771" w:rsidRPr="000C1351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5B1579" w:rsidRPr="001A49B8" w:rsidRDefault="0084475D" w:rsidP="009B6F4C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1A49B8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3"/>
        <w:gridCol w:w="992"/>
        <w:gridCol w:w="1275"/>
        <w:gridCol w:w="1560"/>
      </w:tblGrid>
      <w:tr w:rsidR="00F169BA" w:rsidRPr="000C1351" w:rsidTr="00F169BA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F169BA" w:rsidRPr="000C1351" w:rsidRDefault="00F169BA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F169BA" w:rsidRPr="000C1351" w:rsidRDefault="00F169BA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560" w:type="dxa"/>
            <w:shd w:val="clear" w:color="000000" w:fill="FFFFFF"/>
          </w:tcPr>
          <w:p w:rsidR="00F169BA" w:rsidRPr="008E5606" w:rsidRDefault="00F169BA" w:rsidP="00F169BA">
            <w:pPr>
              <w:ind w:left="-108"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606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8E5606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8E5606">
              <w:rPr>
                <w:rFonts w:cs="Times New Roman"/>
                <w:b/>
                <w:sz w:val="22"/>
                <w:szCs w:val="22"/>
              </w:rPr>
              <w:t>«</w:t>
            </w:r>
            <w:r w:rsidR="00D3376A" w:rsidRPr="00D3376A">
              <w:rPr>
                <w:rFonts w:cs="Times New Roman"/>
              </w:rPr>
              <w:t xml:space="preserve"> </w:t>
            </w:r>
            <w:proofErr w:type="spellStart"/>
            <w:r w:rsidR="00D3376A" w:rsidRPr="00D3376A">
              <w:rPr>
                <w:rFonts w:cs="Times New Roman"/>
                <w:b/>
                <w:lang w:val="en-US"/>
              </w:rPr>
              <w:t>Sunmedica</w:t>
            </w:r>
            <w:proofErr w:type="spellEnd"/>
            <w:r w:rsidRPr="008E5606">
              <w:rPr>
                <w:rFonts w:cs="Times New Roman"/>
                <w:b/>
              </w:rPr>
              <w:t>»</w:t>
            </w:r>
          </w:p>
        </w:tc>
      </w:tr>
      <w:tr w:rsidR="00D3376A" w:rsidRPr="000C1351" w:rsidTr="00F169BA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D3376A" w:rsidRPr="006821DC" w:rsidRDefault="00D3376A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3376A" w:rsidRDefault="00D3376A">
            <w:pPr>
              <w:spacing w:after="160" w:line="254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Артериальный соединительный кабель, предназначен для присоединения датчика температуры катетера </w:t>
            </w:r>
            <w:proofErr w:type="spellStart"/>
            <w:r>
              <w:rPr>
                <w:sz w:val="22"/>
                <w:szCs w:val="22"/>
                <w:lang w:val="en-US"/>
              </w:rPr>
              <w:t>PiCCO</w:t>
            </w:r>
            <w:proofErr w:type="spellEnd"/>
            <w:r>
              <w:rPr>
                <w:sz w:val="22"/>
                <w:szCs w:val="22"/>
              </w:rPr>
              <w:t xml:space="preserve"> к гемодинамическому монитору. Кабель датчика температуры </w:t>
            </w:r>
            <w:proofErr w:type="spellStart"/>
            <w:r>
              <w:rPr>
                <w:sz w:val="22"/>
                <w:szCs w:val="22"/>
              </w:rPr>
              <w:t>инжектата</w:t>
            </w:r>
            <w:proofErr w:type="spellEnd"/>
            <w:r>
              <w:rPr>
                <w:sz w:val="22"/>
                <w:szCs w:val="22"/>
              </w:rPr>
              <w:t xml:space="preserve"> для мониторинга по методу </w:t>
            </w:r>
            <w:proofErr w:type="spellStart"/>
            <w:r>
              <w:rPr>
                <w:sz w:val="22"/>
                <w:szCs w:val="22"/>
                <w:lang w:val="en-US"/>
              </w:rPr>
              <w:t>PiCCO</w:t>
            </w:r>
            <w:proofErr w:type="spellEnd"/>
            <w:r>
              <w:rPr>
                <w:sz w:val="22"/>
                <w:szCs w:val="22"/>
              </w:rPr>
              <w:t>, состоящий из датчика температуры, корпуса для сенсора температуры раствора, самого кабеля и коннектора для подключения к прибору. Точность измерения от -1</w:t>
            </w:r>
            <w:proofErr w:type="gramStart"/>
            <w:r>
              <w:rPr>
                <w:sz w:val="22"/>
                <w:szCs w:val="22"/>
              </w:rPr>
              <w:t>˚С</w:t>
            </w:r>
            <w:proofErr w:type="gramEnd"/>
            <w:r>
              <w:rPr>
                <w:sz w:val="22"/>
                <w:szCs w:val="22"/>
              </w:rPr>
              <w:t xml:space="preserve"> до 10˚С: ±0.4˚С; от 10˚С до 18˚С: ±0.3˚С; от 18˚С до 30˚С: ±0.2˚С. Разъем коннектора, подходящий для подключения к кабелю артериального соединения и интерфейса температуры раствора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76A" w:rsidRDefault="00D3376A">
            <w:pPr>
              <w:spacing w:line="276" w:lineRule="auto"/>
              <w:ind w:right="-108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3376A" w:rsidRDefault="00D3376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3376A" w:rsidRDefault="00D337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377 309,00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3376A" w:rsidRPr="00F96785" w:rsidRDefault="00D3376A" w:rsidP="008821F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377 309,00</w:t>
            </w:r>
          </w:p>
        </w:tc>
      </w:tr>
      <w:tr w:rsidR="00D3376A" w:rsidRPr="000C1351" w:rsidTr="00F169BA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D3376A" w:rsidRPr="006821DC" w:rsidRDefault="00D3376A" w:rsidP="00B545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3376A" w:rsidRDefault="00D3376A">
            <w:pPr>
              <w:snapToGrid w:val="0"/>
              <w:spacing w:after="160" w:line="254" w:lineRule="auto"/>
              <w:jc w:val="center"/>
              <w:rPr>
                <w:rFonts w:cs="Times New Roman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Кабель датчика температуры </w:t>
            </w:r>
            <w:proofErr w:type="spellStart"/>
            <w:r>
              <w:rPr>
                <w:sz w:val="22"/>
                <w:szCs w:val="22"/>
              </w:rPr>
              <w:t>инжектата</w:t>
            </w:r>
            <w:proofErr w:type="spellEnd"/>
            <w:r>
              <w:rPr>
                <w:sz w:val="22"/>
                <w:szCs w:val="22"/>
              </w:rPr>
              <w:t xml:space="preserve">, предназначен для крепления корпуса датчика температуры </w:t>
            </w:r>
            <w:proofErr w:type="spellStart"/>
            <w:r>
              <w:rPr>
                <w:sz w:val="22"/>
                <w:szCs w:val="22"/>
              </w:rPr>
              <w:t>инжектата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PiCCO</w:t>
            </w:r>
            <w:proofErr w:type="spellEnd"/>
            <w:r>
              <w:rPr>
                <w:sz w:val="22"/>
                <w:szCs w:val="22"/>
              </w:rPr>
              <w:t xml:space="preserve">. Кабель артериального соединения и интерфейса температуры раствора применяется для присоединения кабеля сенсора температуры и катетера </w:t>
            </w:r>
            <w:proofErr w:type="spellStart"/>
            <w:r>
              <w:rPr>
                <w:sz w:val="22"/>
                <w:szCs w:val="22"/>
                <w:lang w:val="en-US"/>
              </w:rPr>
              <w:t>PiCCO</w:t>
            </w:r>
            <w:proofErr w:type="spellEnd"/>
            <w:r>
              <w:rPr>
                <w:sz w:val="22"/>
                <w:szCs w:val="22"/>
              </w:rPr>
              <w:t xml:space="preserve"> к монитору </w:t>
            </w:r>
            <w:proofErr w:type="spellStart"/>
            <w:r>
              <w:rPr>
                <w:sz w:val="22"/>
                <w:szCs w:val="22"/>
                <w:lang w:val="en-US"/>
              </w:rPr>
              <w:t>PiCCO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PulsioFlex</w:t>
            </w:r>
            <w:proofErr w:type="spellEnd"/>
            <w:r>
              <w:rPr>
                <w:sz w:val="22"/>
                <w:szCs w:val="22"/>
              </w:rPr>
              <w:t xml:space="preserve"> (порт </w:t>
            </w:r>
            <w:r>
              <w:rPr>
                <w:sz w:val="22"/>
                <w:szCs w:val="22"/>
                <w:lang w:val="en-US"/>
              </w:rPr>
              <w:t>CO</w:t>
            </w:r>
            <w:r>
              <w:rPr>
                <w:sz w:val="22"/>
                <w:szCs w:val="22"/>
              </w:rPr>
              <w:t xml:space="preserve">). Разъем коннектора, подходящий для подключения к кабелю температуры </w:t>
            </w:r>
            <w:proofErr w:type="spellStart"/>
            <w:r>
              <w:rPr>
                <w:sz w:val="22"/>
                <w:szCs w:val="22"/>
              </w:rPr>
              <w:t>инжектата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D3376A" w:rsidRDefault="00D3376A">
            <w:pPr>
              <w:spacing w:line="276" w:lineRule="auto"/>
              <w:ind w:right="-108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3376A" w:rsidRDefault="00D3376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3376A" w:rsidRDefault="00D337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453 606,00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3376A" w:rsidRPr="00F96785" w:rsidRDefault="00D3376A" w:rsidP="008821F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453 606,00</w:t>
            </w:r>
          </w:p>
        </w:tc>
      </w:tr>
    </w:tbl>
    <w:p w:rsidR="00D3376A" w:rsidRDefault="00D3376A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lang w:val="kk-KZ"/>
        </w:rPr>
      </w:pP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3432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r w:rsidR="00F169BA">
        <w:rPr>
          <w:rFonts w:cs="Times New Roman"/>
          <w:lang w:val="kk-KZ"/>
        </w:rPr>
        <w:t>Круана</w:t>
      </w:r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0B1E0B">
        <w:rPr>
          <w:rFonts w:eastAsia="Times New Roman" w:cs="Times New Roman"/>
          <w:kern w:val="0"/>
          <w:lang w:val="kk-KZ" w:bidi="ar-SA"/>
        </w:rPr>
        <w:t>2 569 042</w:t>
      </w:r>
      <w:r w:rsidR="000B1E0B" w:rsidRPr="0032207B">
        <w:rPr>
          <w:rFonts w:eastAsia="Times New Roman" w:cs="Times New Roman"/>
          <w:kern w:val="0"/>
          <w:lang w:bidi="ar-SA"/>
        </w:rPr>
        <w:t>,00</w:t>
      </w:r>
      <w:r w:rsidR="000B1E0B" w:rsidRPr="0032207B">
        <w:t xml:space="preserve"> (</w:t>
      </w:r>
      <w:r w:rsidR="000B1E0B">
        <w:rPr>
          <w:lang w:val="kk-KZ"/>
        </w:rPr>
        <w:t>два миллиона пятьсот шестьдесят девять тысяч сорок два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F51C90" w:rsidRDefault="00F51C90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bookmarkStart w:id="0" w:name="_GoBack"/>
      <w:bookmarkEnd w:id="0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1A49B8">
      <w:pgSz w:w="11906" w:h="16838"/>
      <w:pgMar w:top="709" w:right="1134" w:bottom="99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528DC"/>
    <w:multiLevelType w:val="hybridMultilevel"/>
    <w:tmpl w:val="64E403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1E0B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53E5"/>
    <w:rsid w:val="00167315"/>
    <w:rsid w:val="00172677"/>
    <w:rsid w:val="00182A07"/>
    <w:rsid w:val="00194118"/>
    <w:rsid w:val="001A49B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E7771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579"/>
    <w:rsid w:val="005B1CA9"/>
    <w:rsid w:val="005B3F2B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7F4755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21F3"/>
    <w:rsid w:val="008853F3"/>
    <w:rsid w:val="008A5500"/>
    <w:rsid w:val="008A598A"/>
    <w:rsid w:val="008B0BA2"/>
    <w:rsid w:val="008B6B94"/>
    <w:rsid w:val="008C42E3"/>
    <w:rsid w:val="008D04AB"/>
    <w:rsid w:val="008E5606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46CA8"/>
    <w:rsid w:val="00957E90"/>
    <w:rsid w:val="0097777F"/>
    <w:rsid w:val="009805A5"/>
    <w:rsid w:val="00984954"/>
    <w:rsid w:val="009A08A7"/>
    <w:rsid w:val="009B6F4C"/>
    <w:rsid w:val="009C0F10"/>
    <w:rsid w:val="00A01854"/>
    <w:rsid w:val="00A11C03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34328"/>
    <w:rsid w:val="00B479C0"/>
    <w:rsid w:val="00B545C8"/>
    <w:rsid w:val="00B57906"/>
    <w:rsid w:val="00B8011E"/>
    <w:rsid w:val="00B9112C"/>
    <w:rsid w:val="00B93BEF"/>
    <w:rsid w:val="00BA7C52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3376A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169BA"/>
    <w:rsid w:val="00F32782"/>
    <w:rsid w:val="00F4519E"/>
    <w:rsid w:val="00F46C54"/>
    <w:rsid w:val="00F50866"/>
    <w:rsid w:val="00F51C90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  <w:style w:type="character" w:customStyle="1" w:styleId="21">
    <w:name w:val="Основной текст (2) + Полужирный"/>
    <w:basedOn w:val="20"/>
    <w:rsid w:val="00F169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  <w:style w:type="character" w:customStyle="1" w:styleId="21">
    <w:name w:val="Основной текст (2) + Полужирный"/>
    <w:basedOn w:val="20"/>
    <w:rsid w:val="00F169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06B-46D9-4756-82CD-94ED31B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91</cp:revision>
  <cp:lastPrinted>2021-11-08T03:50:00Z</cp:lastPrinted>
  <dcterms:created xsi:type="dcterms:W3CDTF">2019-02-16T19:19:00Z</dcterms:created>
  <dcterms:modified xsi:type="dcterms:W3CDTF">2021-11-08T03:53:00Z</dcterms:modified>
</cp:coreProperties>
</file>