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bookmarkStart w:id="0" w:name="_GoBack"/>
      <w:bookmarkEnd w:id="0"/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 xml:space="preserve">о проведении </w:t>
      </w:r>
      <w:r w:rsidR="00DD2112" w:rsidRPr="00DD2112">
        <w:rPr>
          <w:rFonts w:cs="Times New Roman"/>
          <w:b/>
          <w:u w:val="single"/>
        </w:rPr>
        <w:t>повторного</w:t>
      </w:r>
      <w:r w:rsidR="00DD2112">
        <w:rPr>
          <w:rFonts w:cs="Times New Roman"/>
          <w:b/>
        </w:rPr>
        <w:t xml:space="preserve"> </w:t>
      </w:r>
      <w:r w:rsidRPr="001A504D">
        <w:rPr>
          <w:rFonts w:cs="Times New Roman"/>
          <w:b/>
        </w:rPr>
        <w:t>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575946" w:rsidRPr="00575946">
        <w:rPr>
          <w:rFonts w:cs="Times New Roman"/>
          <w:b/>
          <w:lang w:val="kk-KZ"/>
        </w:rPr>
        <w:t xml:space="preserve"> интервенционной хирургии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DD2112">
        <w:rPr>
          <w:rFonts w:cs="Times New Roman"/>
          <w:lang w:val="kk-KZ"/>
        </w:rPr>
        <w:t>21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821"/>
        <w:gridCol w:w="1447"/>
        <w:gridCol w:w="1418"/>
      </w:tblGrid>
      <w:tr w:rsidR="00AC7465" w:rsidRPr="00AC7465" w:rsidTr="00AC746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75946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75946" w:rsidRPr="00AC7465" w:rsidRDefault="00DD2112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для удаления и </w:t>
            </w:r>
            <w:proofErr w:type="spellStart"/>
            <w:r>
              <w:rPr>
                <w:sz w:val="20"/>
                <w:szCs w:val="20"/>
              </w:rPr>
              <w:t>репозиционирования</w:t>
            </w:r>
            <w:proofErr w:type="spellEnd"/>
            <w:r>
              <w:rPr>
                <w:sz w:val="20"/>
                <w:szCs w:val="20"/>
              </w:rPr>
              <w:t xml:space="preserve"> вена-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фильтра </w:t>
            </w:r>
          </w:p>
        </w:tc>
        <w:tc>
          <w:tcPr>
            <w:tcW w:w="3827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для удаления и / или переустановки вена-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фильтра </w:t>
            </w:r>
            <w:proofErr w:type="spellStart"/>
            <w:r>
              <w:rPr>
                <w:sz w:val="20"/>
                <w:szCs w:val="20"/>
              </w:rPr>
              <w:t>югулярным</w:t>
            </w:r>
            <w:proofErr w:type="spellEnd"/>
            <w:r>
              <w:rPr>
                <w:sz w:val="20"/>
                <w:szCs w:val="20"/>
              </w:rPr>
              <w:t xml:space="preserve"> доступом: с прямыми, изогнутыми щипцами или с регулируемым углом зоны сгиба. Комплектность: Катетер-</w:t>
            </w:r>
            <w:proofErr w:type="spellStart"/>
            <w:r>
              <w:rPr>
                <w:sz w:val="20"/>
                <w:szCs w:val="20"/>
              </w:rPr>
              <w:t>интродьюсер</w:t>
            </w:r>
            <w:proofErr w:type="spellEnd"/>
            <w:r>
              <w:rPr>
                <w:sz w:val="20"/>
                <w:szCs w:val="20"/>
              </w:rPr>
              <w:t xml:space="preserve"> 9FR ID (внутренний диаметр)- полиэтилен HD. Расширитель 9F - полиэтилен HD. Катетер 7F - полиэтилен HD. Устройство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щипцами. Пункционная игла - нержавеющая сталь 304. J-образный проводник - нержавеющая сталь 304 с тефлоновым покрытием. Диаметр проволоки лапок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 – 0,4; материал - нержавеющая сталь 316 LVM*; Диаметр щипцов (мм) – 12-15; Длина щипцов (мм) – 24; Угол раскрытия (°) для регулируемого устройства- 140-145.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499 990,00   </w:t>
            </w:r>
          </w:p>
        </w:tc>
      </w:tr>
      <w:tr w:rsidR="00575946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75946" w:rsidRPr="00AC7465" w:rsidRDefault="00DD2112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одноразовый, игла-бабочка размеры 23G 24G 25G 26G</w:t>
            </w:r>
          </w:p>
        </w:tc>
        <w:tc>
          <w:tcPr>
            <w:tcW w:w="3827" w:type="dxa"/>
            <w:shd w:val="clear" w:color="000000" w:fill="FFFFFF"/>
          </w:tcPr>
          <w:p w:rsidR="00575946" w:rsidRDefault="00575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20"/>
                <w:szCs w:val="20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20"/>
                <w:szCs w:val="20"/>
              </w:rPr>
              <w:t>инфузий</w:t>
            </w:r>
            <w:proofErr w:type="spellEnd"/>
            <w:r>
              <w:rPr>
                <w:sz w:val="20"/>
                <w:szCs w:val="20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дает возможность</w:t>
            </w:r>
            <w:proofErr w:type="gramEnd"/>
            <w:r>
              <w:rPr>
                <w:sz w:val="20"/>
                <w:szCs w:val="20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20"/>
                <w:szCs w:val="20"/>
              </w:rPr>
              <w:t>перфузионное</w:t>
            </w:r>
            <w:proofErr w:type="spellEnd"/>
            <w:r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75946" w:rsidRDefault="0057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39 000,00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lastRenderedPageBreak/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DD2112">
        <w:t>538 990</w:t>
      </w:r>
      <w:r w:rsidR="00CF0FBC" w:rsidRPr="00575946">
        <w:rPr>
          <w:rFonts w:eastAsia="Times New Roman" w:cs="Times New Roman"/>
          <w:kern w:val="0"/>
          <w:lang w:eastAsia="ru-RU" w:bidi="ar-SA"/>
        </w:rPr>
        <w:t>,00</w:t>
      </w:r>
      <w:r w:rsidR="0048597F" w:rsidRPr="00575946">
        <w:t xml:space="preserve"> (</w:t>
      </w:r>
      <w:r w:rsidR="00DD2112">
        <w:t>пятьсот тридцать восемь тысяч девятьсот девяносто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DD2112">
        <w:rPr>
          <w:rFonts w:cs="Times New Roman"/>
          <w:lang w:val="kk-KZ"/>
        </w:rPr>
        <w:t>28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DD2112">
        <w:rPr>
          <w:rFonts w:cs="Times New Roman"/>
          <w:lang w:val="kk-KZ"/>
        </w:rPr>
        <w:t>28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575946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DD2112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 xml:space="preserve">2) копию документа, предоставляющего право на осуществление </w:t>
      </w:r>
      <w:r w:rsidRPr="001A504D">
        <w:rPr>
          <w:color w:val="000000"/>
        </w:rPr>
        <w:lastRenderedPageBreak/>
        <w:t>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D2112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576F-D9D4-4CD6-92C4-EEA3101E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145</cp:revision>
  <cp:lastPrinted>2022-02-22T06:12:00Z</cp:lastPrinted>
  <dcterms:created xsi:type="dcterms:W3CDTF">2019-01-15T05:22:00Z</dcterms:created>
  <dcterms:modified xsi:type="dcterms:W3CDTF">2022-02-22T06:14:00Z</dcterms:modified>
</cp:coreProperties>
</file>