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ED611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ED611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Объявления</w:t>
      </w:r>
    </w:p>
    <w:p w:rsidR="00D02D36" w:rsidRPr="00ED611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 xml:space="preserve">о проведении </w:t>
      </w:r>
      <w:r w:rsidR="00ED6113" w:rsidRPr="00ED6113">
        <w:rPr>
          <w:rFonts w:cs="Times New Roman"/>
          <w:b/>
          <w:sz w:val="22"/>
          <w:szCs w:val="22"/>
          <w:u w:val="single"/>
        </w:rPr>
        <w:t>повторного</w:t>
      </w:r>
      <w:r w:rsidR="00ED6113" w:rsidRPr="00ED6113">
        <w:rPr>
          <w:rFonts w:cs="Times New Roman"/>
          <w:b/>
          <w:sz w:val="22"/>
          <w:szCs w:val="22"/>
        </w:rPr>
        <w:t xml:space="preserve"> </w:t>
      </w:r>
      <w:r w:rsidRPr="00ED6113">
        <w:rPr>
          <w:rFonts w:cs="Times New Roman"/>
          <w:b/>
          <w:sz w:val="22"/>
          <w:szCs w:val="22"/>
        </w:rPr>
        <w:t>закупа спос</w:t>
      </w:r>
      <w:r w:rsidR="00E4253F" w:rsidRPr="00ED611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ED6113" w:rsidRDefault="00E4253F" w:rsidP="0048597F">
      <w:pPr>
        <w:jc w:val="center"/>
        <w:rPr>
          <w:rFonts w:cs="Times New Roman"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ED611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ED6113">
        <w:rPr>
          <w:rFonts w:cs="Times New Roman"/>
          <w:sz w:val="22"/>
          <w:szCs w:val="22"/>
        </w:rPr>
        <w:t>г</w:t>
      </w:r>
      <w:proofErr w:type="gramStart"/>
      <w:r w:rsidRPr="00ED6113">
        <w:rPr>
          <w:rFonts w:cs="Times New Roman"/>
          <w:sz w:val="22"/>
          <w:szCs w:val="22"/>
        </w:rPr>
        <w:t>.А</w:t>
      </w:r>
      <w:proofErr w:type="gramEnd"/>
      <w:r w:rsidRPr="00ED6113">
        <w:rPr>
          <w:rFonts w:cs="Times New Roman"/>
          <w:sz w:val="22"/>
          <w:szCs w:val="22"/>
        </w:rPr>
        <w:t>лматы</w:t>
      </w:r>
      <w:proofErr w:type="spellEnd"/>
      <w:r w:rsidRPr="00ED6113">
        <w:rPr>
          <w:rFonts w:cs="Times New Roman"/>
          <w:sz w:val="22"/>
          <w:szCs w:val="22"/>
        </w:rPr>
        <w:t xml:space="preserve"> </w:t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="00562323" w:rsidRPr="00ED6113">
        <w:rPr>
          <w:rFonts w:cs="Times New Roman"/>
          <w:sz w:val="22"/>
          <w:szCs w:val="22"/>
        </w:rPr>
        <w:tab/>
      </w:r>
      <w:r w:rsidR="00562323"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 xml:space="preserve"> «</w:t>
      </w:r>
      <w:r w:rsidR="00ED6113" w:rsidRPr="00ED6113">
        <w:rPr>
          <w:rFonts w:cs="Times New Roman"/>
          <w:sz w:val="22"/>
          <w:szCs w:val="22"/>
        </w:rPr>
        <w:t>03</w:t>
      </w:r>
      <w:r w:rsidRPr="00ED6113">
        <w:rPr>
          <w:rFonts w:cs="Times New Roman"/>
          <w:sz w:val="22"/>
          <w:szCs w:val="22"/>
        </w:rPr>
        <w:t xml:space="preserve">» </w:t>
      </w:r>
      <w:r w:rsidR="00ED6113" w:rsidRPr="00ED6113">
        <w:rPr>
          <w:rFonts w:cs="Times New Roman"/>
          <w:sz w:val="22"/>
          <w:szCs w:val="22"/>
        </w:rPr>
        <w:t>мая</w:t>
      </w:r>
      <w:r w:rsidR="000E770C" w:rsidRPr="00ED6113">
        <w:rPr>
          <w:rFonts w:cs="Times New Roman"/>
          <w:sz w:val="22"/>
          <w:szCs w:val="22"/>
        </w:rPr>
        <w:t xml:space="preserve"> </w:t>
      </w:r>
      <w:r w:rsidR="00F1687D" w:rsidRPr="00ED6113">
        <w:rPr>
          <w:rFonts w:cs="Times New Roman"/>
          <w:sz w:val="22"/>
          <w:szCs w:val="22"/>
        </w:rPr>
        <w:t>202</w:t>
      </w:r>
      <w:r w:rsidR="009D2E50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 года</w:t>
      </w:r>
    </w:p>
    <w:p w:rsidR="00D53757" w:rsidRPr="00ED6113" w:rsidRDefault="00D53757" w:rsidP="0048597F">
      <w:pPr>
        <w:rPr>
          <w:rFonts w:cs="Times New Roman"/>
          <w:sz w:val="22"/>
          <w:szCs w:val="22"/>
        </w:rPr>
      </w:pPr>
    </w:p>
    <w:p w:rsidR="00410D0B" w:rsidRPr="00ED611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ED611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 xml:space="preserve">» в соответствии с </w:t>
      </w:r>
      <w:r w:rsidR="00F1687D" w:rsidRPr="00ED611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ED611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ED6113">
        <w:rPr>
          <w:rStyle w:val="s1"/>
          <w:b w:val="0"/>
          <w:sz w:val="22"/>
          <w:szCs w:val="22"/>
        </w:rPr>
        <w:t xml:space="preserve"> </w:t>
      </w:r>
      <w:r w:rsidR="00F1687D" w:rsidRPr="00ED6113">
        <w:rPr>
          <w:rStyle w:val="s1"/>
          <w:sz w:val="22"/>
          <w:szCs w:val="22"/>
        </w:rPr>
        <w:t>«</w:t>
      </w:r>
      <w:r w:rsidR="0063768C" w:rsidRPr="00ED611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ED611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ED6113">
        <w:rPr>
          <w:rStyle w:val="s1"/>
          <w:sz w:val="22"/>
          <w:szCs w:val="22"/>
        </w:rPr>
        <w:t>»</w:t>
      </w:r>
      <w:r w:rsidR="00F1687D" w:rsidRPr="00ED6113">
        <w:rPr>
          <w:rStyle w:val="s1"/>
          <w:b w:val="0"/>
          <w:sz w:val="22"/>
          <w:szCs w:val="22"/>
        </w:rPr>
        <w:t xml:space="preserve"> </w:t>
      </w:r>
      <w:r w:rsidRPr="00ED611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ED611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>Организатор</w:t>
      </w:r>
      <w:r w:rsidR="0032207B" w:rsidRPr="00ED6113">
        <w:rPr>
          <w:rFonts w:cs="Times New Roman"/>
          <w:sz w:val="22"/>
          <w:szCs w:val="22"/>
        </w:rPr>
        <w:t xml:space="preserve"> (Заказчик)</w:t>
      </w:r>
      <w:r w:rsidRPr="00ED611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>»</w:t>
      </w:r>
      <w:r w:rsidR="0032207B" w:rsidRPr="00ED6113">
        <w:rPr>
          <w:rFonts w:cs="Times New Roman"/>
          <w:sz w:val="22"/>
          <w:szCs w:val="22"/>
        </w:rPr>
        <w:t xml:space="preserve"> </w:t>
      </w:r>
      <w:r w:rsidR="009D2E50"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ED611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ED611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ED611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ED611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418"/>
      </w:tblGrid>
      <w:tr w:rsidR="00AC7465" w:rsidRPr="00ED6113" w:rsidTr="0039032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ED6113" w:rsidRDefault="00AB39AA" w:rsidP="00390325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одноразовый, игла-бабочка размеры 23G 24G 25G 26G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Лок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дает возможность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перфузионное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ЭКГ-электроды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666 000,00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трубка 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трахеостому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надманжеточной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аспирации; с манжетой и съемной канюлей </w:t>
            </w:r>
            <w:r w:rsidRPr="00ED6113">
              <w:rPr>
                <w:rFonts w:cs="Times New Roman"/>
                <w:sz w:val="18"/>
                <w:szCs w:val="18"/>
              </w:rPr>
              <w:lastRenderedPageBreak/>
              <w:t>(многоразовая)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.Х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имплантационно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–н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етоксичного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оливинилхлорида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рентгеноконтрастная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 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атравматичной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установки и удаления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трубки с манжетой (7.5, 8.0, 8.5, 9.0)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192 500,00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Воздуховод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Орофарингеальный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воздуховод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Гведела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для обеспечения проходимости дыхательных путей.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Оснащен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мягкими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атравматичными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загубником, наконечником и срединной вставкой.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Размер: 0 (5,5 см), цвет серый,  1 (6,5 см), цвет белый, 1,5 (7,0 см), цвет желтый, 2 (8,0 см), цвет зеленый, 3 (9,0 см), цвет оранжевый, 4 (10,0 см), цвет красный, 5 (12,0 см), цвет фиолетовый.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Размеры по заявке Заказчика. Материал: полипропилен, эластомер. Упаковка: клинически чистая. Срок годности (срок гарантии): не менее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20 500,00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Пузырковый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увлажнитель с емкостью и адаптером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820D9F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0D9F">
              <w:rPr>
                <w:rFonts w:cs="Times New Roman"/>
                <w:sz w:val="18"/>
                <w:szCs w:val="18"/>
              </w:rPr>
              <w:t xml:space="preserve">Увлажнитель  кислородный пузырьковый с ёмкостью для </w:t>
            </w:r>
            <w:proofErr w:type="spellStart"/>
            <w:r w:rsidRPr="00820D9F">
              <w:rPr>
                <w:rFonts w:cs="Times New Roman"/>
                <w:sz w:val="18"/>
                <w:szCs w:val="18"/>
              </w:rPr>
              <w:t>кислородотерапии</w:t>
            </w:r>
            <w:proofErr w:type="spellEnd"/>
            <w:r w:rsidRPr="00820D9F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820D9F">
              <w:rPr>
                <w:rFonts w:cs="Times New Roman"/>
                <w:sz w:val="18"/>
                <w:szCs w:val="18"/>
              </w:rPr>
              <w:t>Увлажнение не ме</w:t>
            </w:r>
            <w:bookmarkStart w:id="0" w:name="_GoBack"/>
            <w:bookmarkEnd w:id="0"/>
            <w:r w:rsidRPr="00820D9F">
              <w:rPr>
                <w:rFonts w:cs="Times New Roman"/>
                <w:sz w:val="18"/>
                <w:szCs w:val="18"/>
              </w:rPr>
              <w:t xml:space="preserve">нее 85%, со стандартным (Евро DISS)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 w:rsidRPr="00820D9F">
              <w:rPr>
                <w:rFonts w:cs="Times New Roman"/>
                <w:sz w:val="18"/>
                <w:szCs w:val="18"/>
              </w:rPr>
              <w:t>min</w:t>
            </w:r>
            <w:proofErr w:type="spellEnd"/>
            <w:r w:rsidRPr="00820D9F">
              <w:rPr>
                <w:rFonts w:cs="Times New Roman"/>
                <w:sz w:val="18"/>
                <w:szCs w:val="18"/>
              </w:rPr>
              <w:t xml:space="preserve"> 100-max 500 </w:t>
            </w:r>
            <w:proofErr w:type="spellStart"/>
            <w:r w:rsidRPr="00820D9F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820D9F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820D9F">
              <w:rPr>
                <w:rFonts w:cs="Times New Roman"/>
                <w:sz w:val="18"/>
                <w:szCs w:val="18"/>
              </w:rPr>
              <w:t xml:space="preserve"> В составе </w:t>
            </w:r>
            <w:proofErr w:type="spellStart"/>
            <w:r w:rsidRPr="00820D9F">
              <w:rPr>
                <w:rFonts w:cs="Times New Roman"/>
                <w:sz w:val="18"/>
                <w:szCs w:val="18"/>
              </w:rPr>
              <w:t>перходник</w:t>
            </w:r>
            <w:proofErr w:type="spellEnd"/>
            <w:r w:rsidRPr="00820D9F">
              <w:rPr>
                <w:rFonts w:cs="Times New Roman"/>
                <w:sz w:val="18"/>
                <w:szCs w:val="18"/>
              </w:rPr>
              <w:t xml:space="preserve"> для подключения к расходомеру под гайку М12. Материалы: поливинилхлорид, полипропилен. Упаковка: индивидуальная, клинически </w:t>
            </w:r>
            <w:r w:rsidRPr="00820D9F">
              <w:rPr>
                <w:rFonts w:cs="Times New Roman"/>
                <w:sz w:val="18"/>
                <w:szCs w:val="18"/>
              </w:rPr>
              <w:lastRenderedPageBreak/>
              <w:t>чистая, 20 шт. Срок годности (срок гарантии): 5 лет от даты изготовления.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4 331,00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121 268,00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Трубка эндобронхиальная 2-х просветная левосторонняя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80 000,00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Трубка эндобронхиальная 2-х просветная правосторонняя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Fr.Размеры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Фиксирующая повязка с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хлоргекседином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Размеры по заявке заказчика 5* 7,5 см. в коробке 25 штук.  Стерильная пленочная повязка для фиксации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центральных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катетров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 рамкой для наложения с безвредным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Содержит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гелевую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подушечку с 2 %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хлоргексидина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глюканатом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размер по заявке заказчика.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чрескожных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устройств. На повязке имеется участок, усиленный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мягкотканным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пластырным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материалом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ве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стерильные фиксирующие пластырные полоски обеспечивающие наилучшую фиксацию катетера, и одна полоска бумажного пластыря для записей.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187,60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56 280,00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Плазмафильтр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для аппарата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Diapact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Haemoselect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0,5/0,7 с полым волокном, состоящим из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полиэфирсульфона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является неотъемлемой частью H.E.L.P.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>, и используется для отделения плазмы в аппарате для проведения H.E.L.P.-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Plasmat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Futura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Действующаяплощадь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поверхности материала: 0,45 м². Размер пор: 0,5 / 0,7 мкм. Коэффициент просеивания альбумина. Иммуноглобулины и липопротеины: ~ 1. Объем заполнения со стороны крови: 50 мл. Сторона плазмы: 125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мл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.В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нутренний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диаметр волокна: 300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мкм.Толщина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внутренней стенки: 100 мкм. Макс. трансмембранное давление: 80 мм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рт.ст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Максимальный кровоток: 180 мл / мин. Корпус: поликарбонат.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Пенополиуретан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стерилизуют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только для одноразового использования.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144 000,00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432 000,00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маска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маска, размер 1 (вес пациента менее 5 кг), размер 1,5 (вес пациента от 5 до 10 кг), размер 2 (вес пациента от 10 до 20 кг) с манжетой резистентной к закиси азота, анатомической формы с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низкофрикционным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концом. На корпусе воздуховода отображается информация о размере маски, массе пациента </w:t>
            </w:r>
            <w:r w:rsidRPr="00ED6113">
              <w:rPr>
                <w:rFonts w:cs="Times New Roman"/>
                <w:sz w:val="18"/>
                <w:szCs w:val="18"/>
              </w:rPr>
              <w:lastRenderedPageBreak/>
              <w:t xml:space="preserve">(определяет размер), объёме шприца для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надутия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подкачивания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жестким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проксимальным коннектором 15М для подсоединения дыхательного контура. Материал: имплантационный нетоксичный ПВХ. Упаковка: индивидуальная, стерильная. Срок стерильности (срок гарантии): 3 года от даты выпуска.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40</w:t>
            </w:r>
            <w:r w:rsidR="00390325" w:rsidRPr="00ED61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212 000</w:t>
            </w:r>
            <w:r w:rsidR="00390325" w:rsidRPr="00ED6113">
              <w:rPr>
                <w:rFonts w:cs="Times New Roman"/>
                <w:sz w:val="18"/>
                <w:szCs w:val="18"/>
              </w:rPr>
              <w:t>,00</w:t>
            </w:r>
          </w:p>
        </w:tc>
      </w:tr>
    </w:tbl>
    <w:p w:rsidR="0048597F" w:rsidRPr="00ED6113" w:rsidRDefault="00D53757" w:rsidP="00D23A74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lastRenderedPageBreak/>
        <w:t>Выделенная</w:t>
      </w:r>
      <w:r w:rsidR="0080080F" w:rsidRPr="00ED6113">
        <w:rPr>
          <w:rFonts w:cs="Times New Roman"/>
          <w:sz w:val="22"/>
          <w:szCs w:val="22"/>
        </w:rPr>
        <w:t xml:space="preserve"> сумма</w:t>
      </w:r>
      <w:r w:rsidR="007773A2" w:rsidRPr="00ED6113">
        <w:rPr>
          <w:rFonts w:cs="Times New Roman"/>
          <w:sz w:val="22"/>
          <w:szCs w:val="22"/>
        </w:rPr>
        <w:t xml:space="preserve"> </w:t>
      </w:r>
      <w:r w:rsidR="00914B73" w:rsidRPr="00ED6113">
        <w:rPr>
          <w:rFonts w:cs="Times New Roman"/>
          <w:sz w:val="22"/>
          <w:szCs w:val="22"/>
        </w:rPr>
        <w:t>1</w:t>
      </w:r>
      <w:r w:rsidR="00ED6113" w:rsidRPr="00ED6113">
        <w:rPr>
          <w:rFonts w:cs="Times New Roman"/>
          <w:sz w:val="22"/>
          <w:szCs w:val="22"/>
        </w:rPr>
        <w:t> 874 548</w:t>
      </w:r>
      <w:r w:rsidR="00914B73" w:rsidRPr="00ED6113">
        <w:rPr>
          <w:rFonts w:cs="Times New Roman"/>
          <w:sz w:val="22"/>
          <w:szCs w:val="22"/>
        </w:rPr>
        <w:t>,00</w:t>
      </w:r>
      <w:r w:rsidR="0048597F" w:rsidRPr="00ED6113">
        <w:rPr>
          <w:rFonts w:cs="Times New Roman"/>
          <w:sz w:val="22"/>
          <w:szCs w:val="22"/>
        </w:rPr>
        <w:t xml:space="preserve"> (</w:t>
      </w:r>
      <w:r w:rsidR="00390325" w:rsidRPr="00ED6113">
        <w:rPr>
          <w:rFonts w:cs="Times New Roman"/>
          <w:sz w:val="22"/>
          <w:szCs w:val="22"/>
        </w:rPr>
        <w:t xml:space="preserve">один миллион восемьсот </w:t>
      </w:r>
      <w:proofErr w:type="spellStart"/>
      <w:r w:rsidR="00ED6113" w:rsidRPr="00ED6113">
        <w:rPr>
          <w:rFonts w:cs="Times New Roman"/>
          <w:sz w:val="22"/>
          <w:szCs w:val="22"/>
        </w:rPr>
        <w:t>семьдесять</w:t>
      </w:r>
      <w:proofErr w:type="spellEnd"/>
      <w:r w:rsidR="00ED6113" w:rsidRPr="00ED6113">
        <w:rPr>
          <w:rFonts w:cs="Times New Roman"/>
          <w:sz w:val="22"/>
          <w:szCs w:val="22"/>
        </w:rPr>
        <w:t xml:space="preserve"> четыре тысячи </w:t>
      </w:r>
      <w:proofErr w:type="spellStart"/>
      <w:r w:rsidR="00ED6113" w:rsidRPr="00ED6113">
        <w:rPr>
          <w:rFonts w:cs="Times New Roman"/>
          <w:sz w:val="22"/>
          <w:szCs w:val="22"/>
        </w:rPr>
        <w:t>паятьсот</w:t>
      </w:r>
      <w:proofErr w:type="spellEnd"/>
      <w:r w:rsidR="00ED6113" w:rsidRPr="00ED6113">
        <w:rPr>
          <w:rFonts w:cs="Times New Roman"/>
          <w:sz w:val="22"/>
          <w:szCs w:val="22"/>
        </w:rPr>
        <w:t xml:space="preserve"> сорок восемь</w:t>
      </w:r>
      <w:r w:rsidR="0048597F" w:rsidRPr="00ED6113">
        <w:rPr>
          <w:rFonts w:cs="Times New Roman"/>
          <w:sz w:val="22"/>
          <w:szCs w:val="22"/>
        </w:rPr>
        <w:t>) тенге.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ED6113">
        <w:rPr>
          <w:rFonts w:cs="Times New Roman"/>
          <w:sz w:val="22"/>
          <w:szCs w:val="22"/>
        </w:rPr>
        <w:t>5</w:t>
      </w:r>
      <w:r w:rsidR="00166458" w:rsidRPr="00ED6113">
        <w:rPr>
          <w:rFonts w:cs="Times New Roman"/>
          <w:sz w:val="22"/>
          <w:szCs w:val="22"/>
        </w:rPr>
        <w:t xml:space="preserve"> </w:t>
      </w:r>
      <w:r w:rsidR="00DC56C3" w:rsidRPr="00ED6113">
        <w:rPr>
          <w:rFonts w:cs="Times New Roman"/>
          <w:sz w:val="22"/>
          <w:szCs w:val="22"/>
        </w:rPr>
        <w:t>-</w:t>
      </w:r>
      <w:r w:rsidR="00166458" w:rsidRPr="00ED6113">
        <w:rPr>
          <w:rFonts w:cs="Times New Roman"/>
          <w:sz w:val="22"/>
          <w:szCs w:val="22"/>
        </w:rPr>
        <w:t xml:space="preserve"> и</w:t>
      </w:r>
      <w:r w:rsidR="00DC56C3" w:rsidRPr="00ED6113">
        <w:rPr>
          <w:rFonts w:cs="Times New Roman"/>
          <w:sz w:val="22"/>
          <w:szCs w:val="22"/>
        </w:rPr>
        <w:t xml:space="preserve"> календарных дней </w:t>
      </w:r>
      <w:r w:rsidRPr="00ED611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="00562323"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>, 62, аптечный склад.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 xml:space="preserve">, 51, кабинет 201, дата </w:t>
      </w:r>
      <w:r w:rsidR="00ED6113">
        <w:rPr>
          <w:rFonts w:cs="Times New Roman"/>
          <w:sz w:val="22"/>
          <w:szCs w:val="22"/>
          <w:lang w:val="kk-KZ"/>
        </w:rPr>
        <w:t>11</w:t>
      </w:r>
      <w:r w:rsidRPr="00ED6113">
        <w:rPr>
          <w:rFonts w:cs="Times New Roman"/>
          <w:sz w:val="22"/>
          <w:szCs w:val="22"/>
        </w:rPr>
        <w:t>.</w:t>
      </w:r>
      <w:r w:rsidR="00390325" w:rsidRPr="00ED6113">
        <w:rPr>
          <w:rFonts w:cs="Times New Roman"/>
          <w:sz w:val="22"/>
          <w:szCs w:val="22"/>
        </w:rPr>
        <w:t>0</w:t>
      </w:r>
      <w:r w:rsidR="00ED6113">
        <w:rPr>
          <w:rFonts w:cs="Times New Roman"/>
          <w:sz w:val="22"/>
          <w:szCs w:val="22"/>
          <w:lang w:val="kk-KZ"/>
        </w:rPr>
        <w:t>5</w:t>
      </w:r>
      <w:r w:rsidRPr="00ED6113">
        <w:rPr>
          <w:rFonts w:cs="Times New Roman"/>
          <w:sz w:val="22"/>
          <w:szCs w:val="22"/>
        </w:rPr>
        <w:t>.20</w:t>
      </w:r>
      <w:r w:rsidR="00CD1603" w:rsidRPr="00ED6113">
        <w:rPr>
          <w:rFonts w:cs="Times New Roman"/>
          <w:sz w:val="22"/>
          <w:szCs w:val="22"/>
        </w:rPr>
        <w:t>2</w:t>
      </w:r>
      <w:r w:rsidR="00E4253F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г. время: </w:t>
      </w:r>
      <w:r w:rsidR="0048597F" w:rsidRPr="00ED6113">
        <w:rPr>
          <w:rFonts w:cs="Times New Roman"/>
          <w:sz w:val="22"/>
          <w:szCs w:val="22"/>
        </w:rPr>
        <w:t>09</w:t>
      </w:r>
      <w:r w:rsidRPr="00ED6113">
        <w:rPr>
          <w:rFonts w:cs="Times New Roman"/>
          <w:sz w:val="22"/>
          <w:szCs w:val="22"/>
        </w:rPr>
        <w:t>:</w:t>
      </w:r>
      <w:r w:rsidR="0048597F" w:rsidRPr="00ED6113">
        <w:rPr>
          <w:rFonts w:cs="Times New Roman"/>
          <w:sz w:val="22"/>
          <w:szCs w:val="22"/>
        </w:rPr>
        <w:t>00</w:t>
      </w:r>
      <w:r w:rsidRPr="00ED6113">
        <w:rPr>
          <w:rFonts w:cs="Times New Roman"/>
          <w:sz w:val="22"/>
          <w:szCs w:val="22"/>
        </w:rPr>
        <w:t xml:space="preserve"> часов.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ED6113">
        <w:rPr>
          <w:rFonts w:cs="Times New Roman"/>
          <w:sz w:val="22"/>
          <w:szCs w:val="22"/>
          <w:lang w:val="kk-KZ"/>
        </w:rPr>
        <w:t>11</w:t>
      </w:r>
      <w:r w:rsidR="009F157D" w:rsidRPr="00ED6113">
        <w:rPr>
          <w:rFonts w:cs="Times New Roman"/>
          <w:sz w:val="22"/>
          <w:szCs w:val="22"/>
        </w:rPr>
        <w:t>.0</w:t>
      </w:r>
      <w:r w:rsidR="00ED6113">
        <w:rPr>
          <w:rFonts w:cs="Times New Roman"/>
          <w:sz w:val="22"/>
          <w:szCs w:val="22"/>
          <w:lang w:val="kk-KZ"/>
        </w:rPr>
        <w:t>5</w:t>
      </w:r>
      <w:r w:rsidRPr="00ED6113">
        <w:rPr>
          <w:rFonts w:cs="Times New Roman"/>
          <w:sz w:val="22"/>
          <w:szCs w:val="22"/>
        </w:rPr>
        <w:t>.</w:t>
      </w:r>
      <w:r w:rsidR="005F237D" w:rsidRPr="00ED6113">
        <w:rPr>
          <w:rFonts w:cs="Times New Roman"/>
          <w:sz w:val="22"/>
          <w:szCs w:val="22"/>
        </w:rPr>
        <w:t>202</w:t>
      </w:r>
      <w:r w:rsidR="00E4253F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. время </w:t>
      </w:r>
      <w:r w:rsidR="00AB39AA" w:rsidRPr="00ED6113">
        <w:rPr>
          <w:rFonts w:cs="Times New Roman"/>
          <w:sz w:val="22"/>
          <w:szCs w:val="22"/>
        </w:rPr>
        <w:t>10</w:t>
      </w:r>
      <w:r w:rsidRPr="00ED6113">
        <w:rPr>
          <w:rFonts w:cs="Times New Roman"/>
          <w:sz w:val="22"/>
          <w:szCs w:val="22"/>
        </w:rPr>
        <w:t>:</w:t>
      </w:r>
      <w:r w:rsidR="000F2EE3" w:rsidRPr="00ED6113">
        <w:rPr>
          <w:rFonts w:cs="Times New Roman"/>
          <w:sz w:val="22"/>
          <w:szCs w:val="22"/>
        </w:rPr>
        <w:t>00</w:t>
      </w:r>
      <w:r w:rsidRPr="00ED611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="00562323"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>, 51, кабинет 201.</w:t>
      </w:r>
    </w:p>
    <w:p w:rsidR="0080080F" w:rsidRPr="00ED611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ED611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ED611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ED6113">
        <w:rPr>
          <w:rFonts w:cs="Times New Roman"/>
          <w:b/>
          <w:sz w:val="22"/>
          <w:szCs w:val="22"/>
        </w:rPr>
        <w:t>Поставщика</w:t>
      </w:r>
      <w:r w:rsidR="0032207B" w:rsidRPr="00ED6113">
        <w:rPr>
          <w:rFonts w:cs="Times New Roman"/>
          <w:b/>
          <w:sz w:val="22"/>
          <w:szCs w:val="22"/>
        </w:rPr>
        <w:t>, Организатора (Заказчика)</w:t>
      </w:r>
      <w:r w:rsidRPr="00ED6113">
        <w:rPr>
          <w:rFonts w:cs="Times New Roman"/>
          <w:b/>
          <w:sz w:val="22"/>
          <w:szCs w:val="22"/>
        </w:rPr>
        <w:t>.</w:t>
      </w:r>
    </w:p>
    <w:p w:rsidR="009D2E50" w:rsidRPr="00ED611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ED611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ED611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ED611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ED6113">
        <w:rPr>
          <w:rFonts w:cs="Times New Roman"/>
          <w:sz w:val="22"/>
          <w:szCs w:val="22"/>
        </w:rPr>
        <w:t>Р</w:t>
      </w:r>
      <w:proofErr w:type="gramEnd"/>
      <w:r w:rsidR="00E4253F" w:rsidRPr="00ED6113">
        <w:rPr>
          <w:rFonts w:cs="Times New Roman"/>
          <w:sz w:val="22"/>
          <w:szCs w:val="22"/>
        </w:rPr>
        <w:t xml:space="preserve"> ДСМ -113 (далее – форма)</w:t>
      </w:r>
      <w:r w:rsidRPr="00ED611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ED611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ED611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ED611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ED611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ED611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ED611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ED611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ED611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ED611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D611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ED6113">
        <w:rPr>
          <w:rFonts w:cs="Times New Roman"/>
          <w:color w:val="000000"/>
          <w:sz w:val="22"/>
          <w:szCs w:val="22"/>
        </w:rPr>
        <w:t xml:space="preserve">, уведомления о начале или прекращении деятельности по оптовой и (или) розничной </w:t>
      </w:r>
      <w:r w:rsidRPr="00ED6113">
        <w:rPr>
          <w:rFonts w:cs="Times New Roman"/>
          <w:color w:val="000000"/>
          <w:sz w:val="22"/>
          <w:szCs w:val="22"/>
        </w:rPr>
        <w:lastRenderedPageBreak/>
        <w:t>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D611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D611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ED611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ED611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ED611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ED611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ED611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ED611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ED611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ED611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ED6113" w:rsidRDefault="0032207B" w:rsidP="0048597F">
      <w:pPr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Начальник</w:t>
      </w:r>
    </w:p>
    <w:p w:rsidR="00720938" w:rsidRPr="00ED6113" w:rsidRDefault="0080080F" w:rsidP="0048597F">
      <w:pPr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отдела государственны</w:t>
      </w:r>
      <w:r w:rsidR="0032207B" w:rsidRPr="00ED6113">
        <w:rPr>
          <w:rFonts w:cs="Times New Roman"/>
          <w:b/>
          <w:sz w:val="22"/>
          <w:szCs w:val="22"/>
        </w:rPr>
        <w:t>х</w:t>
      </w:r>
      <w:r w:rsidRPr="00ED6113">
        <w:rPr>
          <w:rFonts w:cs="Times New Roman"/>
          <w:b/>
          <w:sz w:val="22"/>
          <w:szCs w:val="22"/>
        </w:rPr>
        <w:t xml:space="preserve"> закуп</w:t>
      </w:r>
      <w:r w:rsidR="0032207B" w:rsidRPr="00ED6113">
        <w:rPr>
          <w:rFonts w:cs="Times New Roman"/>
          <w:b/>
          <w:sz w:val="22"/>
          <w:szCs w:val="22"/>
        </w:rPr>
        <w:t>о</w:t>
      </w:r>
      <w:r w:rsidRPr="00ED6113">
        <w:rPr>
          <w:rFonts w:cs="Times New Roman"/>
          <w:b/>
          <w:sz w:val="22"/>
          <w:szCs w:val="22"/>
        </w:rPr>
        <w:t>к</w:t>
      </w:r>
      <w:r w:rsidR="0032207B" w:rsidRPr="00ED6113">
        <w:rPr>
          <w:rFonts w:cs="Times New Roman"/>
          <w:b/>
          <w:sz w:val="22"/>
          <w:szCs w:val="22"/>
        </w:rPr>
        <w:tab/>
      </w:r>
      <w:r w:rsidR="0032207B" w:rsidRPr="00ED6113">
        <w:rPr>
          <w:rFonts w:cs="Times New Roman"/>
          <w:b/>
          <w:sz w:val="22"/>
          <w:szCs w:val="22"/>
        </w:rPr>
        <w:tab/>
      </w:r>
      <w:r w:rsidRPr="00ED6113">
        <w:rPr>
          <w:rFonts w:cs="Times New Roman"/>
          <w:b/>
          <w:sz w:val="22"/>
          <w:szCs w:val="22"/>
        </w:rPr>
        <w:tab/>
      </w:r>
      <w:r w:rsidR="00445013" w:rsidRPr="00ED6113">
        <w:rPr>
          <w:rFonts w:cs="Times New Roman"/>
          <w:b/>
          <w:sz w:val="22"/>
          <w:szCs w:val="22"/>
        </w:rPr>
        <w:tab/>
      </w:r>
      <w:r w:rsidR="00117419" w:rsidRPr="00ED6113">
        <w:rPr>
          <w:rFonts w:cs="Times New Roman"/>
          <w:b/>
          <w:sz w:val="22"/>
          <w:szCs w:val="22"/>
        </w:rPr>
        <w:tab/>
      </w:r>
      <w:proofErr w:type="spellStart"/>
      <w:r w:rsidR="0032207B" w:rsidRPr="00ED611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ED6113">
        <w:rPr>
          <w:rFonts w:cs="Times New Roman"/>
          <w:b/>
          <w:sz w:val="22"/>
          <w:szCs w:val="22"/>
        </w:rPr>
        <w:t xml:space="preserve"> Н.М.</w:t>
      </w:r>
    </w:p>
    <w:p w:rsidR="00E4253F" w:rsidRPr="00ED6113" w:rsidRDefault="00E4253F" w:rsidP="0048597F">
      <w:pPr>
        <w:rPr>
          <w:rFonts w:cs="Times New Roman"/>
          <w:sz w:val="22"/>
          <w:szCs w:val="22"/>
        </w:rPr>
      </w:pPr>
    </w:p>
    <w:p w:rsidR="00E4253F" w:rsidRPr="00ED6113" w:rsidRDefault="00E4253F" w:rsidP="0048597F">
      <w:pPr>
        <w:rPr>
          <w:rFonts w:cs="Times New Roman"/>
          <w:sz w:val="22"/>
          <w:szCs w:val="22"/>
        </w:rPr>
      </w:pPr>
    </w:p>
    <w:p w:rsidR="0080080F" w:rsidRPr="00ED6113" w:rsidRDefault="001811AD" w:rsidP="0048597F">
      <w:pPr>
        <w:rPr>
          <w:rFonts w:cs="Times New Roman"/>
          <w:sz w:val="22"/>
          <w:szCs w:val="22"/>
        </w:rPr>
      </w:pPr>
      <w:r w:rsidRPr="00ED6113">
        <w:rPr>
          <w:rFonts w:cs="Times New Roman"/>
          <w:i/>
          <w:sz w:val="22"/>
          <w:szCs w:val="22"/>
        </w:rPr>
        <w:t>Исп</w:t>
      </w:r>
      <w:r w:rsidR="003469CF" w:rsidRPr="00ED6113">
        <w:rPr>
          <w:rFonts w:cs="Times New Roman"/>
          <w:i/>
          <w:sz w:val="22"/>
          <w:szCs w:val="22"/>
        </w:rPr>
        <w:t>.</w:t>
      </w:r>
      <w:r w:rsidR="00694C51" w:rsidRPr="00ED611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ED611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ED6113">
        <w:rPr>
          <w:rFonts w:cs="Times New Roman"/>
          <w:i/>
          <w:sz w:val="22"/>
          <w:szCs w:val="22"/>
        </w:rPr>
        <w:t xml:space="preserve"> К.</w:t>
      </w:r>
    </w:p>
    <w:p w:rsidR="0086053E" w:rsidRPr="00ED6113" w:rsidRDefault="0080080F" w:rsidP="0048597F">
      <w:pPr>
        <w:rPr>
          <w:rFonts w:cs="Times New Roman"/>
          <w:sz w:val="22"/>
          <w:szCs w:val="22"/>
        </w:rPr>
      </w:pPr>
      <w:r w:rsidRPr="00ED6113">
        <w:rPr>
          <w:rFonts w:cs="Times New Roman"/>
          <w:i/>
          <w:sz w:val="22"/>
          <w:szCs w:val="22"/>
        </w:rPr>
        <w:t>8-727-278-04-44</w:t>
      </w:r>
    </w:p>
    <w:sectPr w:rsidR="0086053E" w:rsidRPr="00ED61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90325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D9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D6113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FEF-9E3A-4E74-8A0D-AA9B2E1C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20</cp:revision>
  <cp:lastPrinted>2022-05-05T03:22:00Z</cp:lastPrinted>
  <dcterms:created xsi:type="dcterms:W3CDTF">2022-04-01T08:29:00Z</dcterms:created>
  <dcterms:modified xsi:type="dcterms:W3CDTF">2022-05-06T06:04:00Z</dcterms:modified>
</cp:coreProperties>
</file>