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AA" w:rsidRDefault="00966DAA" w:rsidP="00C238D9">
      <w:pPr>
        <w:pStyle w:val="a3"/>
        <w:jc w:val="right"/>
        <w:rPr>
          <w:rFonts w:cs="Times New Roman"/>
          <w:b/>
          <w:sz w:val="22"/>
          <w:szCs w:val="22"/>
        </w:rPr>
      </w:pPr>
    </w:p>
    <w:p w:rsidR="00416B26" w:rsidRDefault="00416B26" w:rsidP="00C238D9">
      <w:pPr>
        <w:pStyle w:val="a3"/>
        <w:jc w:val="right"/>
        <w:rPr>
          <w:rFonts w:cs="Times New Roman"/>
          <w:b/>
          <w:sz w:val="22"/>
          <w:szCs w:val="22"/>
        </w:rPr>
      </w:pPr>
    </w:p>
    <w:p w:rsidR="00C238D9" w:rsidRPr="00B4639C" w:rsidRDefault="00C238D9" w:rsidP="00C238D9">
      <w:pPr>
        <w:pStyle w:val="a3"/>
        <w:jc w:val="right"/>
        <w:rPr>
          <w:rFonts w:cs="Times New Roman"/>
          <w:sz w:val="22"/>
          <w:szCs w:val="22"/>
        </w:rPr>
      </w:pPr>
      <w:r w:rsidRPr="00B4639C">
        <w:rPr>
          <w:rFonts w:cs="Times New Roman"/>
          <w:b/>
          <w:sz w:val="22"/>
          <w:szCs w:val="22"/>
        </w:rPr>
        <w:t>«</w:t>
      </w:r>
      <w:r w:rsidR="00695F23" w:rsidRPr="00B4639C">
        <w:rPr>
          <w:rFonts w:cs="Times New Roman"/>
          <w:b/>
          <w:sz w:val="22"/>
          <w:szCs w:val="22"/>
          <w:lang w:val="kk-KZ"/>
        </w:rPr>
        <w:t>Бекітемін</w:t>
      </w:r>
      <w:r w:rsidRPr="00B4639C">
        <w:rPr>
          <w:rFonts w:cs="Times New Roman"/>
          <w:b/>
          <w:sz w:val="22"/>
          <w:szCs w:val="22"/>
        </w:rPr>
        <w:t>»</w:t>
      </w:r>
    </w:p>
    <w:p w:rsidR="00C238D9" w:rsidRPr="00B4639C" w:rsidRDefault="004B78FD" w:rsidP="00C238D9">
      <w:pPr>
        <w:pStyle w:val="a3"/>
        <w:jc w:val="right"/>
        <w:rPr>
          <w:rFonts w:cs="Times New Roman"/>
          <w:b/>
          <w:sz w:val="22"/>
          <w:szCs w:val="22"/>
        </w:rPr>
      </w:pPr>
      <w:r>
        <w:rPr>
          <w:rFonts w:cs="Times New Roman"/>
          <w:b/>
          <w:sz w:val="22"/>
          <w:szCs w:val="22"/>
          <w:lang w:val="kk-KZ"/>
        </w:rPr>
        <w:t>Басқарма төрағасы</w:t>
      </w:r>
    </w:p>
    <w:p w:rsidR="00C238D9" w:rsidRPr="00B4639C" w:rsidRDefault="004B78FD" w:rsidP="00695F23">
      <w:pPr>
        <w:pStyle w:val="a3"/>
        <w:jc w:val="right"/>
        <w:rPr>
          <w:rFonts w:cs="Times New Roman"/>
          <w:sz w:val="22"/>
          <w:szCs w:val="22"/>
        </w:rPr>
      </w:pPr>
      <w:r w:rsidRPr="00B4639C">
        <w:rPr>
          <w:rFonts w:cs="Times New Roman"/>
          <w:b/>
          <w:sz w:val="22"/>
          <w:szCs w:val="22"/>
          <w:lang w:val="kk-KZ"/>
        </w:rPr>
        <w:t xml:space="preserve">АҚ </w:t>
      </w:r>
      <w:r w:rsidR="00695F23" w:rsidRPr="00B4639C">
        <w:rPr>
          <w:rFonts w:cs="Times New Roman"/>
          <w:b/>
          <w:sz w:val="22"/>
          <w:szCs w:val="22"/>
          <w:lang w:val="kk-KZ"/>
        </w:rPr>
        <w:t>"А. Н. Сызғанов атындағы ҰХҒО</w:t>
      </w:r>
      <w:r>
        <w:rPr>
          <w:rFonts w:cs="Times New Roman"/>
          <w:b/>
          <w:sz w:val="22"/>
          <w:szCs w:val="22"/>
          <w:lang w:val="kk-KZ"/>
        </w:rPr>
        <w:t>"</w:t>
      </w:r>
    </w:p>
    <w:p w:rsidR="00C238D9" w:rsidRPr="00B4639C" w:rsidRDefault="00C238D9" w:rsidP="00C238D9">
      <w:pPr>
        <w:pStyle w:val="a3"/>
        <w:jc w:val="right"/>
        <w:rPr>
          <w:rFonts w:cs="Times New Roman"/>
          <w:b/>
          <w:sz w:val="22"/>
          <w:szCs w:val="22"/>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4402C" w:rsidRPr="00B4639C" w:rsidTr="00695F23">
        <w:tc>
          <w:tcPr>
            <w:tcW w:w="5068" w:type="dxa"/>
          </w:tcPr>
          <w:p w:rsidR="004B78FD" w:rsidRDefault="004B78FD" w:rsidP="00A4402C">
            <w:pPr>
              <w:pStyle w:val="a3"/>
              <w:jc w:val="center"/>
              <w:rPr>
                <w:rFonts w:cs="Times New Roman"/>
                <w:b/>
                <w:sz w:val="22"/>
                <w:szCs w:val="22"/>
              </w:rPr>
            </w:pPr>
          </w:p>
          <w:p w:rsidR="00DB478D" w:rsidRPr="00B4639C" w:rsidRDefault="00DB478D" w:rsidP="00A4402C">
            <w:pPr>
              <w:pStyle w:val="a3"/>
              <w:jc w:val="center"/>
              <w:rPr>
                <w:rFonts w:cs="Times New Roman"/>
                <w:b/>
                <w:sz w:val="22"/>
                <w:szCs w:val="22"/>
              </w:rPr>
            </w:pPr>
          </w:p>
          <w:p w:rsidR="00A4402C" w:rsidRPr="00B4639C" w:rsidRDefault="00A4402C" w:rsidP="00A4402C">
            <w:pPr>
              <w:pStyle w:val="a3"/>
              <w:jc w:val="center"/>
              <w:rPr>
                <w:rFonts w:cs="Times New Roman"/>
                <w:b/>
                <w:sz w:val="22"/>
                <w:szCs w:val="22"/>
              </w:rPr>
            </w:pPr>
            <w:proofErr w:type="spellStart"/>
            <w:r w:rsidRPr="00B4639C">
              <w:rPr>
                <w:rFonts w:cs="Times New Roman"/>
                <w:b/>
                <w:sz w:val="22"/>
                <w:szCs w:val="22"/>
              </w:rPr>
              <w:t>Хаттама</w:t>
            </w:r>
            <w:proofErr w:type="spellEnd"/>
          </w:p>
          <w:p w:rsidR="00A4402C" w:rsidRPr="00B4639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өткізілген</w:t>
            </w:r>
            <w:proofErr w:type="spellEnd"/>
            <w:proofErr w:type="gramEnd"/>
            <w:r w:rsidRPr="00B4639C">
              <w:rPr>
                <w:rFonts w:cs="Times New Roman"/>
                <w:b/>
                <w:sz w:val="22"/>
                <w:szCs w:val="22"/>
              </w:rPr>
              <w:t xml:space="preserve"> </w:t>
            </w:r>
            <w:proofErr w:type="spellStart"/>
            <w:r w:rsidRPr="00B4639C">
              <w:rPr>
                <w:rFonts w:cs="Times New Roman"/>
                <w:b/>
                <w:sz w:val="22"/>
                <w:szCs w:val="22"/>
              </w:rPr>
              <w:t>сатып</w:t>
            </w:r>
            <w:proofErr w:type="spellEnd"/>
            <w:r w:rsidRPr="00B4639C">
              <w:rPr>
                <w:rFonts w:cs="Times New Roman"/>
                <w:b/>
                <w:sz w:val="22"/>
                <w:szCs w:val="22"/>
              </w:rPr>
              <w:t xml:space="preserve"> </w:t>
            </w:r>
            <w:proofErr w:type="spellStart"/>
            <w:r w:rsidRPr="00B4639C">
              <w:rPr>
                <w:rFonts w:cs="Times New Roman"/>
                <w:b/>
                <w:sz w:val="22"/>
                <w:szCs w:val="22"/>
              </w:rPr>
              <w:t>алу</w:t>
            </w:r>
            <w:proofErr w:type="spellEnd"/>
            <w:r w:rsidRPr="00B4639C">
              <w:rPr>
                <w:rFonts w:cs="Times New Roman"/>
                <w:b/>
                <w:sz w:val="22"/>
                <w:szCs w:val="22"/>
              </w:rPr>
              <w:t xml:space="preserve"> </w:t>
            </w:r>
            <w:proofErr w:type="spellStart"/>
            <w:r w:rsidRPr="00B4639C">
              <w:rPr>
                <w:rFonts w:cs="Times New Roman"/>
                <w:b/>
                <w:sz w:val="22"/>
                <w:szCs w:val="22"/>
              </w:rPr>
              <w:t>қорытындылары</w:t>
            </w:r>
            <w:proofErr w:type="spellEnd"/>
          </w:p>
          <w:p w:rsidR="00A4402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баға</w:t>
            </w:r>
            <w:proofErr w:type="spellEnd"/>
            <w:proofErr w:type="gramEnd"/>
            <w:r w:rsidRPr="00B4639C">
              <w:rPr>
                <w:rFonts w:cs="Times New Roman"/>
                <w:b/>
                <w:sz w:val="22"/>
                <w:szCs w:val="22"/>
              </w:rPr>
              <w:t xml:space="preserve"> </w:t>
            </w:r>
            <w:proofErr w:type="spellStart"/>
            <w:r w:rsidRPr="00B4639C">
              <w:rPr>
                <w:rFonts w:cs="Times New Roman"/>
                <w:b/>
                <w:sz w:val="22"/>
                <w:szCs w:val="22"/>
              </w:rPr>
              <w:t>ұсыныстарын</w:t>
            </w:r>
            <w:proofErr w:type="spellEnd"/>
            <w:r w:rsidRPr="00B4639C">
              <w:rPr>
                <w:rFonts w:cs="Times New Roman"/>
                <w:b/>
                <w:sz w:val="22"/>
                <w:szCs w:val="22"/>
              </w:rPr>
              <w:t xml:space="preserve"> </w:t>
            </w:r>
            <w:proofErr w:type="spellStart"/>
            <w:r w:rsidRPr="00B4639C">
              <w:rPr>
                <w:rFonts w:cs="Times New Roman"/>
                <w:b/>
                <w:sz w:val="22"/>
                <w:szCs w:val="22"/>
              </w:rPr>
              <w:t>сұрату</w:t>
            </w:r>
            <w:proofErr w:type="spellEnd"/>
            <w:r w:rsidRPr="00B4639C">
              <w:rPr>
                <w:rFonts w:cs="Times New Roman"/>
                <w:b/>
                <w:sz w:val="22"/>
                <w:szCs w:val="22"/>
              </w:rPr>
              <w:t xml:space="preserve"> </w:t>
            </w:r>
            <w:proofErr w:type="spellStart"/>
            <w:r w:rsidRPr="00B4639C">
              <w:rPr>
                <w:rFonts w:cs="Times New Roman"/>
                <w:b/>
                <w:sz w:val="22"/>
                <w:szCs w:val="22"/>
              </w:rPr>
              <w:t>тәсілімен</w:t>
            </w:r>
            <w:proofErr w:type="spellEnd"/>
          </w:p>
          <w:p w:rsidR="004B78FD" w:rsidRPr="00B4639C" w:rsidRDefault="004B78FD" w:rsidP="00A4402C">
            <w:pPr>
              <w:pStyle w:val="a3"/>
              <w:jc w:val="center"/>
              <w:rPr>
                <w:rFonts w:cs="Times New Roman"/>
                <w:b/>
                <w:sz w:val="22"/>
                <w:szCs w:val="22"/>
              </w:rPr>
            </w:pPr>
          </w:p>
          <w:p w:rsidR="00A4402C" w:rsidRPr="00B4639C" w:rsidRDefault="00906691" w:rsidP="00A4402C">
            <w:pPr>
              <w:pStyle w:val="a3"/>
              <w:jc w:val="center"/>
              <w:rPr>
                <w:rFonts w:cs="Times New Roman"/>
                <w:sz w:val="22"/>
                <w:szCs w:val="22"/>
                <w:lang w:val="kk-KZ"/>
              </w:rPr>
            </w:pPr>
            <w:r>
              <w:rPr>
                <w:rFonts w:cs="Times New Roman"/>
                <w:sz w:val="22"/>
                <w:szCs w:val="22"/>
                <w:lang w:val="kk-KZ"/>
              </w:rPr>
              <w:t xml:space="preserve">Алматы қаласы        күні </w:t>
            </w:r>
            <w:r w:rsidR="00AB6369">
              <w:rPr>
                <w:rFonts w:cs="Times New Roman"/>
                <w:sz w:val="22"/>
                <w:szCs w:val="22"/>
                <w:lang w:val="en-US"/>
              </w:rPr>
              <w:t>12</w:t>
            </w:r>
            <w:r w:rsidR="00DE00AC">
              <w:rPr>
                <w:rFonts w:cs="Times New Roman"/>
                <w:sz w:val="22"/>
                <w:szCs w:val="22"/>
                <w:lang w:val="kk-KZ"/>
              </w:rPr>
              <w:t>.1</w:t>
            </w:r>
            <w:r w:rsidR="00AB6369">
              <w:rPr>
                <w:rFonts w:cs="Times New Roman"/>
                <w:sz w:val="22"/>
                <w:szCs w:val="22"/>
                <w:lang w:val="en-US"/>
              </w:rPr>
              <w:t>2</w:t>
            </w:r>
            <w:r w:rsidR="00DE00AC">
              <w:rPr>
                <w:rFonts w:cs="Times New Roman"/>
                <w:sz w:val="22"/>
                <w:szCs w:val="22"/>
                <w:lang w:val="kk-KZ"/>
              </w:rPr>
              <w:t>.2022ж. 10:0</w:t>
            </w:r>
            <w:r w:rsidR="00A4402C" w:rsidRPr="00B4639C">
              <w:rPr>
                <w:rFonts w:cs="Times New Roman"/>
                <w:sz w:val="22"/>
                <w:szCs w:val="22"/>
                <w:lang w:val="kk-KZ"/>
              </w:rPr>
              <w:t>0</w:t>
            </w:r>
          </w:p>
          <w:p w:rsidR="00A4402C" w:rsidRDefault="00A4402C" w:rsidP="00A4402C">
            <w:pPr>
              <w:pStyle w:val="a3"/>
              <w:jc w:val="center"/>
              <w:rPr>
                <w:rFonts w:cs="Times New Roman"/>
                <w:b/>
                <w:sz w:val="22"/>
                <w:szCs w:val="22"/>
                <w:lang w:val="kk-KZ"/>
              </w:rPr>
            </w:pPr>
          </w:p>
          <w:p w:rsidR="00966DAA" w:rsidRPr="00B4639C" w:rsidRDefault="00966DAA" w:rsidP="00A4402C">
            <w:pPr>
              <w:pStyle w:val="a3"/>
              <w:jc w:val="center"/>
              <w:rPr>
                <w:rFonts w:cs="Times New Roman"/>
                <w:b/>
                <w:sz w:val="22"/>
                <w:szCs w:val="22"/>
                <w:lang w:val="kk-KZ"/>
              </w:rPr>
            </w:pP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1.</w:t>
            </w:r>
            <w:r w:rsidRPr="00B4639C">
              <w:rPr>
                <w:rFonts w:cs="Times New Roman"/>
                <w:b/>
                <w:sz w:val="22"/>
                <w:szCs w:val="22"/>
                <w:lang w:val="kk-KZ"/>
              </w:rPr>
              <w:t xml:space="preserve">Ұйымдастырушы </w:t>
            </w:r>
            <w:r w:rsidR="001964FD" w:rsidRPr="00B4639C">
              <w:rPr>
                <w:rFonts w:cs="Times New Roman"/>
                <w:sz w:val="22"/>
                <w:szCs w:val="22"/>
                <w:lang w:val="kk-KZ"/>
              </w:rPr>
              <w:t xml:space="preserve">- "А. Н. </w:t>
            </w:r>
            <w:r w:rsidRPr="00B4639C">
              <w:rPr>
                <w:rFonts w:cs="Times New Roman"/>
                <w:sz w:val="22"/>
                <w:szCs w:val="22"/>
                <w:lang w:val="kk-KZ"/>
              </w:rPr>
              <w:t>Сызғанов атындағы Ұлттық хирургия ғылыми орталығы" АҚ</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Заңды мекенжайы: Қазақстан, Алматы, Желтоқсан көшесі 62, 51</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БСН: 990240008204</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Банк деректемелері: БанкЦентрКредит"АҚ</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ЖСК: KZ638560000004322828</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БИК: KCJBKZKX</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Шот валютасы: KZT</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Байланыс телефоны: 87272780444</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E-mail: 2792240@mail.ru</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r w:rsidR="001964FD" w:rsidRPr="00B4639C">
              <w:rPr>
                <w:rFonts w:cs="Times New Roman"/>
                <w:sz w:val="22"/>
                <w:szCs w:val="22"/>
                <w:lang w:val="kk-KZ"/>
              </w:rPr>
              <w:t>.</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2.</w:t>
            </w:r>
            <w:r w:rsidRPr="00B4639C">
              <w:rPr>
                <w:rFonts w:cs="Times New Roman"/>
                <w:b/>
                <w:sz w:val="22"/>
                <w:szCs w:val="22"/>
                <w:lang w:val="kk-KZ"/>
              </w:rPr>
              <w:t xml:space="preserve"> </w:t>
            </w:r>
            <w:r w:rsidRPr="00B4639C">
              <w:rPr>
                <w:rFonts w:cs="Times New Roman"/>
                <w:sz w:val="22"/>
                <w:szCs w:val="22"/>
                <w:lang w:val="kk-KZ"/>
              </w:rPr>
              <w:t>Лоттардың қысқаша атауы:"</w:t>
            </w:r>
            <w:r w:rsidR="005D11F6">
              <w:rPr>
                <w:rFonts w:cs="Times New Roman"/>
                <w:sz w:val="22"/>
                <w:szCs w:val="22"/>
                <w:lang w:val="kk-KZ"/>
              </w:rPr>
              <w:t xml:space="preserve"> 1</w:t>
            </w:r>
            <w:r w:rsidR="00AB6369" w:rsidRPr="00AB6369">
              <w:rPr>
                <w:rFonts w:cs="Times New Roman"/>
                <w:sz w:val="22"/>
                <w:szCs w:val="22"/>
                <w:lang w:val="kk-KZ"/>
              </w:rPr>
              <w:t>9</w:t>
            </w:r>
            <w:r w:rsidR="00DE00AC" w:rsidRPr="00DE00AC">
              <w:rPr>
                <w:rFonts w:cs="Times New Roman"/>
                <w:sz w:val="22"/>
                <w:szCs w:val="22"/>
                <w:lang w:val="kk-KZ"/>
              </w:rPr>
              <w:t>-</w:t>
            </w:r>
            <w:r w:rsidR="00DE00AC">
              <w:rPr>
                <w:rFonts w:cs="Times New Roman"/>
                <w:sz w:val="22"/>
                <w:szCs w:val="22"/>
                <w:lang w:val="kk-KZ"/>
              </w:rPr>
              <w:t>ш</w:t>
            </w:r>
            <w:r w:rsidR="00C40844">
              <w:rPr>
                <w:rFonts w:cs="Times New Roman"/>
                <w:sz w:val="22"/>
                <w:szCs w:val="22"/>
                <w:lang w:val="kk-KZ"/>
              </w:rPr>
              <w:t>ы</w:t>
            </w:r>
            <w:r w:rsidR="00DE00AC">
              <w:rPr>
                <w:rFonts w:cs="Times New Roman"/>
                <w:sz w:val="22"/>
                <w:szCs w:val="22"/>
                <w:lang w:val="kk-KZ"/>
              </w:rPr>
              <w:t xml:space="preserve"> </w:t>
            </w:r>
            <w:r w:rsidRPr="00B4639C">
              <w:rPr>
                <w:rFonts w:cs="Times New Roman"/>
                <w:sz w:val="22"/>
                <w:szCs w:val="22"/>
                <w:lang w:val="kk-KZ"/>
              </w:rPr>
              <w:t>медициналық мақсаттағы бұйымдар".</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3.</w:t>
            </w:r>
            <w:r w:rsidRPr="00B4639C">
              <w:rPr>
                <w:sz w:val="22"/>
                <w:szCs w:val="22"/>
                <w:lang w:val="kk-KZ"/>
              </w:rPr>
              <w:t xml:space="preserve"> </w:t>
            </w:r>
            <w:r w:rsidRPr="00B4639C">
              <w:rPr>
                <w:rFonts w:cs="Times New Roman"/>
                <w:sz w:val="22"/>
                <w:szCs w:val="22"/>
                <w:lang w:val="kk-KZ"/>
              </w:rPr>
              <w:t xml:space="preserve">Бөлінген сома </w:t>
            </w:r>
            <w:r w:rsidR="00AB6369" w:rsidRPr="00AB6369">
              <w:rPr>
                <w:rFonts w:cs="Times New Roman"/>
                <w:sz w:val="22"/>
                <w:szCs w:val="22"/>
                <w:lang w:val="kk-KZ"/>
              </w:rPr>
              <w:t>3 702 100</w:t>
            </w:r>
            <w:r w:rsidRPr="00B4639C">
              <w:rPr>
                <w:rFonts w:cs="Times New Roman"/>
                <w:sz w:val="22"/>
                <w:szCs w:val="22"/>
                <w:lang w:val="kk-KZ"/>
              </w:rPr>
              <w:t>.00 (</w:t>
            </w:r>
            <w:r w:rsidR="00AB6369">
              <w:rPr>
                <w:rFonts w:cs="Times New Roman"/>
                <w:sz w:val="22"/>
                <w:szCs w:val="22"/>
                <w:lang w:val="kk-KZ"/>
              </w:rPr>
              <w:t>үш миллион жеті жүз екі мың бір жүз</w:t>
            </w:r>
            <w:r w:rsidRPr="00B4639C">
              <w:rPr>
                <w:rFonts w:cs="Times New Roman"/>
                <w:sz w:val="22"/>
                <w:szCs w:val="22"/>
                <w:lang w:val="kk-KZ"/>
              </w:rPr>
              <w:t>) теңге.</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4.</w:t>
            </w:r>
            <w:r w:rsidRPr="00B4639C">
              <w:rPr>
                <w:sz w:val="22"/>
                <w:szCs w:val="22"/>
                <w:lang w:val="kk-KZ"/>
              </w:rPr>
              <w:t xml:space="preserve"> </w:t>
            </w:r>
            <w:r w:rsidRPr="00B4639C">
              <w:rPr>
                <w:rFonts w:cs="Times New Roman"/>
                <w:sz w:val="22"/>
                <w:szCs w:val="22"/>
                <w:lang w:val="kk-KZ"/>
              </w:rPr>
              <w:t>Баға ұсыныстарын ұсынған әлеуетті өнім берушілер:</w:t>
            </w:r>
          </w:p>
        </w:tc>
        <w:tc>
          <w:tcPr>
            <w:tcW w:w="5069" w:type="dxa"/>
          </w:tcPr>
          <w:p w:rsidR="004B78FD" w:rsidRDefault="004B78FD" w:rsidP="00A4402C">
            <w:pPr>
              <w:pStyle w:val="a3"/>
              <w:jc w:val="center"/>
              <w:rPr>
                <w:rFonts w:cs="Times New Roman"/>
                <w:b/>
                <w:sz w:val="22"/>
                <w:szCs w:val="22"/>
                <w:lang w:val="kk-KZ"/>
              </w:rPr>
            </w:pPr>
          </w:p>
          <w:p w:rsidR="00DB478D" w:rsidRPr="00DE00AC" w:rsidRDefault="00DB478D" w:rsidP="00A4402C">
            <w:pPr>
              <w:pStyle w:val="a3"/>
              <w:jc w:val="center"/>
              <w:rPr>
                <w:rFonts w:cs="Times New Roman"/>
                <w:b/>
                <w:sz w:val="22"/>
                <w:szCs w:val="22"/>
                <w:lang w:val="kk-KZ"/>
              </w:rPr>
            </w:pPr>
          </w:p>
          <w:p w:rsidR="00A4402C" w:rsidRPr="00B4639C" w:rsidRDefault="00A4402C" w:rsidP="00A4402C">
            <w:pPr>
              <w:pStyle w:val="a3"/>
              <w:jc w:val="center"/>
              <w:rPr>
                <w:rFonts w:cs="Times New Roman"/>
                <w:b/>
                <w:sz w:val="22"/>
                <w:szCs w:val="22"/>
              </w:rPr>
            </w:pPr>
            <w:r w:rsidRPr="00B4639C">
              <w:rPr>
                <w:rFonts w:cs="Times New Roman"/>
                <w:b/>
                <w:sz w:val="22"/>
                <w:szCs w:val="22"/>
              </w:rPr>
              <w:t>Протокол</w:t>
            </w:r>
          </w:p>
          <w:p w:rsidR="00A4402C" w:rsidRPr="00B4639C" w:rsidRDefault="00A4402C" w:rsidP="00A4402C">
            <w:pPr>
              <w:pStyle w:val="a3"/>
              <w:jc w:val="center"/>
              <w:rPr>
                <w:rFonts w:cs="Times New Roman"/>
                <w:b/>
                <w:sz w:val="22"/>
                <w:szCs w:val="22"/>
              </w:rPr>
            </w:pPr>
            <w:proofErr w:type="gramStart"/>
            <w:r w:rsidRPr="00B4639C">
              <w:rPr>
                <w:rFonts w:cs="Times New Roman"/>
                <w:b/>
                <w:sz w:val="22"/>
                <w:szCs w:val="22"/>
              </w:rPr>
              <w:t>итогов</w:t>
            </w:r>
            <w:proofErr w:type="gramEnd"/>
            <w:r w:rsidRPr="00B4639C">
              <w:rPr>
                <w:rFonts w:cs="Times New Roman"/>
                <w:b/>
                <w:sz w:val="22"/>
                <w:szCs w:val="22"/>
              </w:rPr>
              <w:t xml:space="preserve"> проведенных закупок</w:t>
            </w:r>
          </w:p>
          <w:p w:rsidR="00A4402C" w:rsidRDefault="00A4402C" w:rsidP="00A4402C">
            <w:pPr>
              <w:pStyle w:val="a3"/>
              <w:jc w:val="center"/>
              <w:rPr>
                <w:rFonts w:cs="Times New Roman"/>
                <w:b/>
                <w:sz w:val="22"/>
                <w:szCs w:val="22"/>
              </w:rPr>
            </w:pPr>
            <w:proofErr w:type="gramStart"/>
            <w:r w:rsidRPr="00B4639C">
              <w:rPr>
                <w:rFonts w:cs="Times New Roman"/>
                <w:b/>
                <w:sz w:val="22"/>
                <w:szCs w:val="22"/>
              </w:rPr>
              <w:t>способом</w:t>
            </w:r>
            <w:proofErr w:type="gramEnd"/>
            <w:r w:rsidRPr="00B4639C">
              <w:rPr>
                <w:rFonts w:cs="Times New Roman"/>
                <w:b/>
                <w:sz w:val="22"/>
                <w:szCs w:val="22"/>
              </w:rPr>
              <w:t xml:space="preserve"> запроса ценовых предложений</w:t>
            </w:r>
          </w:p>
          <w:p w:rsidR="004B78FD" w:rsidRPr="00B4639C" w:rsidRDefault="004B78FD" w:rsidP="00A4402C">
            <w:pPr>
              <w:pStyle w:val="a3"/>
              <w:jc w:val="center"/>
              <w:rPr>
                <w:rFonts w:cs="Times New Roman"/>
                <w:b/>
                <w:sz w:val="22"/>
                <w:szCs w:val="22"/>
              </w:rPr>
            </w:pPr>
          </w:p>
          <w:p w:rsidR="00A4402C" w:rsidRPr="00B4639C" w:rsidRDefault="00A4402C" w:rsidP="00A4402C">
            <w:pPr>
              <w:pStyle w:val="a3"/>
              <w:rPr>
                <w:rFonts w:cs="Times New Roman"/>
                <w:sz w:val="22"/>
                <w:szCs w:val="22"/>
              </w:rPr>
            </w:pPr>
            <w:r w:rsidRPr="00B4639C">
              <w:rPr>
                <w:rFonts w:cs="Times New Roman"/>
                <w:sz w:val="22"/>
                <w:szCs w:val="22"/>
              </w:rPr>
              <w:t xml:space="preserve">г. Алматы </w:t>
            </w:r>
            <w:r w:rsidRPr="00B4639C">
              <w:rPr>
                <w:rFonts w:cs="Times New Roman"/>
                <w:sz w:val="22"/>
                <w:szCs w:val="22"/>
              </w:rPr>
              <w:tab/>
            </w:r>
            <w:r w:rsidRPr="00B4639C">
              <w:rPr>
                <w:rFonts w:cs="Times New Roman"/>
                <w:sz w:val="22"/>
                <w:szCs w:val="22"/>
                <w:lang w:val="kk-KZ"/>
              </w:rPr>
              <w:t xml:space="preserve">                  </w:t>
            </w:r>
            <w:r w:rsidR="00906691">
              <w:rPr>
                <w:rFonts w:cs="Times New Roman"/>
                <w:sz w:val="22"/>
                <w:szCs w:val="22"/>
              </w:rPr>
              <w:t xml:space="preserve">дата </w:t>
            </w:r>
            <w:r w:rsidR="00AB6369">
              <w:rPr>
                <w:rFonts w:cs="Times New Roman"/>
                <w:sz w:val="22"/>
                <w:szCs w:val="22"/>
                <w:lang w:val="en-US"/>
              </w:rPr>
              <w:t>12</w:t>
            </w:r>
            <w:r w:rsidRPr="00B4639C">
              <w:rPr>
                <w:rFonts w:cs="Times New Roman"/>
                <w:sz w:val="22"/>
                <w:szCs w:val="22"/>
                <w:lang w:val="kk-KZ"/>
              </w:rPr>
              <w:t>.1</w:t>
            </w:r>
            <w:r w:rsidR="00AB6369">
              <w:rPr>
                <w:rFonts w:cs="Times New Roman"/>
                <w:sz w:val="22"/>
                <w:szCs w:val="22"/>
                <w:lang w:val="en-US"/>
              </w:rPr>
              <w:t>2</w:t>
            </w:r>
            <w:r w:rsidRPr="00B4639C">
              <w:rPr>
                <w:rFonts w:cs="Times New Roman"/>
                <w:sz w:val="22"/>
                <w:szCs w:val="22"/>
                <w:lang w:val="kk-KZ"/>
              </w:rPr>
              <w:t>.</w:t>
            </w:r>
            <w:r w:rsidRPr="00B4639C">
              <w:rPr>
                <w:rFonts w:cs="Times New Roman"/>
                <w:sz w:val="22"/>
                <w:szCs w:val="22"/>
              </w:rPr>
              <w:t xml:space="preserve">2022г. </w:t>
            </w:r>
            <w:r w:rsidRPr="00B4639C">
              <w:rPr>
                <w:rFonts w:cs="Times New Roman"/>
                <w:sz w:val="22"/>
                <w:szCs w:val="22"/>
                <w:lang w:val="kk-KZ"/>
              </w:rPr>
              <w:t>1</w:t>
            </w:r>
            <w:r w:rsidR="00DE00AC" w:rsidRPr="00784B29">
              <w:rPr>
                <w:rFonts w:cs="Times New Roman"/>
                <w:sz w:val="22"/>
                <w:szCs w:val="22"/>
              </w:rPr>
              <w:t>0</w:t>
            </w:r>
            <w:r w:rsidR="00DE00AC">
              <w:rPr>
                <w:rFonts w:cs="Times New Roman"/>
                <w:sz w:val="22"/>
                <w:szCs w:val="22"/>
              </w:rPr>
              <w:t>:0</w:t>
            </w:r>
            <w:r w:rsidRPr="00B4639C">
              <w:rPr>
                <w:rFonts w:cs="Times New Roman"/>
                <w:sz w:val="22"/>
                <w:szCs w:val="22"/>
              </w:rPr>
              <w:t>0</w:t>
            </w:r>
          </w:p>
          <w:p w:rsidR="00A4402C" w:rsidRDefault="00A4402C" w:rsidP="00A4402C">
            <w:pPr>
              <w:pStyle w:val="a3"/>
              <w:rPr>
                <w:rFonts w:cs="Times New Roman"/>
                <w:sz w:val="22"/>
                <w:szCs w:val="22"/>
              </w:rPr>
            </w:pPr>
          </w:p>
          <w:p w:rsidR="00966DAA" w:rsidRPr="00B4639C" w:rsidRDefault="00966DAA" w:rsidP="00A4402C">
            <w:pPr>
              <w:pStyle w:val="a3"/>
              <w:rPr>
                <w:rFonts w:cs="Times New Roman"/>
                <w:sz w:val="22"/>
                <w:szCs w:val="22"/>
              </w:rPr>
            </w:pPr>
          </w:p>
          <w:p w:rsidR="00A4402C" w:rsidRPr="00B4639C" w:rsidRDefault="00A4402C" w:rsidP="00A4402C">
            <w:pPr>
              <w:pStyle w:val="a3"/>
              <w:ind w:left="35"/>
              <w:jc w:val="both"/>
              <w:rPr>
                <w:rFonts w:cs="Times New Roman"/>
                <w:sz w:val="22"/>
                <w:szCs w:val="22"/>
              </w:rPr>
            </w:pPr>
            <w:r w:rsidRPr="00B4639C">
              <w:rPr>
                <w:rFonts w:cs="Times New Roman"/>
                <w:sz w:val="22"/>
                <w:szCs w:val="22"/>
                <w:lang w:val="kk-KZ"/>
              </w:rPr>
              <w:t>1.</w:t>
            </w:r>
            <w:r w:rsidRPr="00B4639C">
              <w:rPr>
                <w:rFonts w:cs="Times New Roman"/>
                <w:b/>
                <w:sz w:val="22"/>
                <w:szCs w:val="22"/>
              </w:rPr>
              <w:t xml:space="preserve">Организатор </w:t>
            </w:r>
            <w:r w:rsidRPr="00B4639C">
              <w:rPr>
                <w:rFonts w:cs="Times New Roman"/>
                <w:sz w:val="22"/>
                <w:szCs w:val="22"/>
              </w:rPr>
              <w:t xml:space="preserve">– АО «Национальный научный центр хирургии имени А.Н. </w:t>
            </w:r>
            <w:proofErr w:type="spellStart"/>
            <w:r w:rsidRPr="00B4639C">
              <w:rPr>
                <w:rFonts w:cs="Times New Roman"/>
                <w:sz w:val="22"/>
                <w:szCs w:val="22"/>
              </w:rPr>
              <w:t>Сызганова</w:t>
            </w:r>
            <w:proofErr w:type="spellEnd"/>
            <w:r w:rsidRPr="00B4639C">
              <w:rPr>
                <w:rFonts w:cs="Times New Roman"/>
                <w:sz w:val="22"/>
                <w:szCs w:val="22"/>
              </w:rPr>
              <w:t>»</w:t>
            </w:r>
          </w:p>
          <w:p w:rsidR="00A4402C" w:rsidRPr="00B4639C" w:rsidRDefault="00A4402C" w:rsidP="00A4402C">
            <w:pPr>
              <w:pStyle w:val="a7"/>
              <w:widowControl/>
              <w:suppressAutoHyphens w:val="0"/>
              <w:autoSpaceDE w:val="0"/>
              <w:adjustRightInd w:val="0"/>
              <w:ind w:left="35"/>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Юридический адрес: Казахстан, Алматы, улица </w:t>
            </w:r>
            <w:proofErr w:type="spellStart"/>
            <w:r w:rsidRPr="00B4639C">
              <w:rPr>
                <w:rFonts w:eastAsiaTheme="minorHAnsi" w:cs="Times New Roman"/>
                <w:kern w:val="0"/>
                <w:sz w:val="22"/>
                <w:szCs w:val="22"/>
                <w:lang w:eastAsia="en-US" w:bidi="ar-SA"/>
              </w:rPr>
              <w:t>Желтоксан</w:t>
            </w:r>
            <w:proofErr w:type="spellEnd"/>
            <w:r w:rsidRPr="00B4639C">
              <w:rPr>
                <w:rFonts w:eastAsiaTheme="minorHAnsi" w:cs="Times New Roman"/>
                <w:kern w:val="0"/>
                <w:sz w:val="22"/>
                <w:szCs w:val="22"/>
                <w:lang w:eastAsia="en-US" w:bidi="ar-SA"/>
              </w:rPr>
              <w:t xml:space="preserve"> 62, 51</w:t>
            </w:r>
          </w:p>
          <w:p w:rsidR="00A4402C" w:rsidRPr="00B4639C" w:rsidRDefault="00A4402C" w:rsidP="00A4402C">
            <w:pPr>
              <w:pStyle w:val="a7"/>
              <w:ind w:left="35"/>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БИН: 990240008204</w:t>
            </w:r>
          </w:p>
          <w:p w:rsidR="001964FD" w:rsidRPr="00B4639C" w:rsidRDefault="00A4402C" w:rsidP="001964FD">
            <w:pPr>
              <w:pStyle w:val="Standard"/>
              <w:spacing w:line="276" w:lineRule="auto"/>
              <w:ind w:right="-144"/>
              <w:rPr>
                <w:rFonts w:cs="Times New Roman"/>
                <w:color w:val="000000"/>
                <w:sz w:val="22"/>
                <w:szCs w:val="22"/>
                <w:lang w:eastAsia="en-US"/>
              </w:rPr>
            </w:pPr>
            <w:r w:rsidRPr="00B4639C">
              <w:rPr>
                <w:rFonts w:eastAsiaTheme="minorHAnsi" w:cs="Times New Roman"/>
                <w:kern w:val="0"/>
                <w:sz w:val="22"/>
                <w:szCs w:val="22"/>
                <w:lang w:eastAsia="en-US" w:bidi="ar-SA"/>
              </w:rPr>
              <w:t>Банковские реквизиты:</w:t>
            </w:r>
            <w:r w:rsidR="001964FD" w:rsidRPr="00B4639C">
              <w:rPr>
                <w:rFonts w:eastAsiaTheme="minorHAnsi" w:cs="Times New Roman"/>
                <w:kern w:val="0"/>
                <w:sz w:val="22"/>
                <w:szCs w:val="22"/>
                <w:lang w:eastAsia="en-US" w:bidi="ar-SA"/>
              </w:rPr>
              <w:t xml:space="preserve"> </w:t>
            </w:r>
            <w:proofErr w:type="spellStart"/>
            <w:proofErr w:type="gramStart"/>
            <w:r w:rsidR="001964FD" w:rsidRPr="00B4639C">
              <w:rPr>
                <w:rFonts w:cs="Times New Roman"/>
                <w:color w:val="000000"/>
                <w:sz w:val="22"/>
                <w:szCs w:val="22"/>
                <w:lang w:eastAsia="en-US"/>
              </w:rPr>
              <w:t>АО«</w:t>
            </w:r>
            <w:proofErr w:type="gramEnd"/>
            <w:r w:rsidRPr="00B4639C">
              <w:rPr>
                <w:rFonts w:cs="Times New Roman"/>
                <w:color w:val="000000"/>
                <w:sz w:val="22"/>
                <w:szCs w:val="22"/>
                <w:lang w:eastAsia="en-US"/>
              </w:rPr>
              <w:t>БанкЦентрКредит</w:t>
            </w:r>
            <w:proofErr w:type="spellEnd"/>
            <w:r w:rsidRPr="00B4639C">
              <w:rPr>
                <w:rFonts w:cs="Times New Roman"/>
                <w:color w:val="000000"/>
                <w:sz w:val="22"/>
                <w:szCs w:val="22"/>
                <w:lang w:eastAsia="en-US"/>
              </w:rPr>
              <w:t>»</w:t>
            </w:r>
          </w:p>
          <w:p w:rsidR="00A4402C" w:rsidRPr="00B4639C" w:rsidRDefault="00A4402C" w:rsidP="001964FD">
            <w:pPr>
              <w:pStyle w:val="Standard"/>
              <w:spacing w:line="276" w:lineRule="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ИИК: </w:t>
            </w:r>
            <w:r w:rsidRPr="00B4639C">
              <w:rPr>
                <w:rFonts w:cs="Times New Roman"/>
                <w:color w:val="000000"/>
                <w:sz w:val="22"/>
                <w:szCs w:val="22"/>
                <w:lang w:eastAsia="en-US"/>
              </w:rPr>
              <w:t>KZ638560000004322828</w:t>
            </w:r>
          </w:p>
          <w:p w:rsidR="00A4402C" w:rsidRPr="00B4639C" w:rsidRDefault="00A4402C" w:rsidP="001964FD">
            <w:pPr>
              <w:pStyle w:val="a7"/>
              <w:ind w:left="0" w:right="-144"/>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БИК: </w:t>
            </w:r>
            <w:r w:rsidRPr="00B4639C">
              <w:rPr>
                <w:rFonts w:cs="Times New Roman"/>
                <w:color w:val="000000"/>
                <w:sz w:val="22"/>
                <w:szCs w:val="22"/>
                <w:lang w:eastAsia="en-US"/>
              </w:rPr>
              <w:t>KCJBKZKX</w:t>
            </w:r>
          </w:p>
          <w:p w:rsidR="00A4402C" w:rsidRPr="00B4639C" w:rsidRDefault="00A4402C" w:rsidP="00A4402C">
            <w:pPr>
              <w:pStyle w:val="a7"/>
              <w:ind w:left="0"/>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Валюта счета: KZT</w:t>
            </w:r>
          </w:p>
          <w:p w:rsidR="00A4402C" w:rsidRPr="00B4639C" w:rsidRDefault="00A4402C" w:rsidP="00A4402C">
            <w:pPr>
              <w:pStyle w:val="a7"/>
              <w:widowControl/>
              <w:suppressAutoHyphens w:val="0"/>
              <w:autoSpaceDE w:val="0"/>
              <w:adjustRightInd w:val="0"/>
              <w:ind w:left="0"/>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Контактный телефон: 87272780444</w:t>
            </w:r>
          </w:p>
          <w:p w:rsidR="00A4402C" w:rsidRPr="00B4639C" w:rsidRDefault="00A4402C" w:rsidP="00A4402C">
            <w:pPr>
              <w:pStyle w:val="a3"/>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E-</w:t>
            </w:r>
            <w:proofErr w:type="spellStart"/>
            <w:r w:rsidRPr="00B4639C">
              <w:rPr>
                <w:rFonts w:eastAsiaTheme="minorHAnsi" w:cs="Times New Roman"/>
                <w:kern w:val="0"/>
                <w:sz w:val="22"/>
                <w:szCs w:val="22"/>
                <w:lang w:eastAsia="en-US" w:bidi="ar-SA"/>
              </w:rPr>
              <w:t>mail</w:t>
            </w:r>
            <w:proofErr w:type="spellEnd"/>
            <w:r w:rsidRPr="00B4639C">
              <w:rPr>
                <w:rFonts w:eastAsiaTheme="minorHAnsi" w:cs="Times New Roman"/>
                <w:kern w:val="0"/>
                <w:sz w:val="22"/>
                <w:szCs w:val="22"/>
                <w:lang w:eastAsia="en-US" w:bidi="ar-SA"/>
              </w:rPr>
              <w:t xml:space="preserve">: </w:t>
            </w:r>
            <w:hyperlink r:id="rId6" w:history="1">
              <w:r w:rsidRPr="00B4639C">
                <w:rPr>
                  <w:rStyle w:val="a4"/>
                  <w:rFonts w:eastAsiaTheme="minorHAnsi" w:cs="Times New Roman"/>
                  <w:kern w:val="0"/>
                  <w:sz w:val="22"/>
                  <w:szCs w:val="22"/>
                  <w:lang w:eastAsia="en-US" w:bidi="ar-SA"/>
                </w:rPr>
                <w:t>2792240@mail.ru</w:t>
              </w:r>
            </w:hyperlink>
          </w:p>
          <w:p w:rsidR="00A4402C" w:rsidRPr="00B4639C" w:rsidRDefault="00A4402C" w:rsidP="00A4402C">
            <w:pPr>
              <w:pStyle w:val="a7"/>
              <w:ind w:left="0"/>
              <w:jc w:val="both"/>
              <w:rPr>
                <w:rStyle w:val="s1"/>
                <w:b w:val="0"/>
                <w:sz w:val="22"/>
                <w:szCs w:val="22"/>
              </w:rPr>
            </w:pPr>
            <w:r w:rsidRPr="00B4639C">
              <w:rPr>
                <w:rFonts w:cs="Times New Roman"/>
                <w:sz w:val="22"/>
                <w:szCs w:val="22"/>
              </w:rPr>
              <w:t xml:space="preserve">Государственные закупки были проведены в соответствии </w:t>
            </w:r>
            <w:r w:rsidRPr="00B4639C">
              <w:rPr>
                <w:rStyle w:val="s1"/>
                <w:b w:val="0"/>
                <w:sz w:val="22"/>
                <w:szCs w:val="22"/>
              </w:rPr>
              <w:t xml:space="preserve">Постановлением Правительства Республики Казахстан </w:t>
            </w:r>
            <w:r w:rsidRPr="00B4639C">
              <w:rPr>
                <w:rFonts w:cs="Times New Roman"/>
                <w:color w:val="000000"/>
                <w:sz w:val="22"/>
                <w:szCs w:val="22"/>
              </w:rPr>
              <w:t>от 4 июня 2021 года № 375</w:t>
            </w:r>
            <w:r w:rsidRPr="00B4639C">
              <w:rPr>
                <w:rStyle w:val="s1"/>
                <w:b w:val="0"/>
                <w:sz w:val="22"/>
                <w:szCs w:val="22"/>
              </w:rPr>
              <w:t xml:space="preserve"> </w:t>
            </w:r>
            <w:r w:rsidRPr="00B4639C">
              <w:rPr>
                <w:rStyle w:val="s1"/>
                <w:sz w:val="22"/>
                <w:szCs w:val="22"/>
              </w:rPr>
              <w:t>«</w:t>
            </w:r>
            <w:r w:rsidRPr="00B4639C">
              <w:rPr>
                <w:rFonts w:cs="Times New Roman"/>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4639C">
              <w:rPr>
                <w:rStyle w:val="s1"/>
                <w:sz w:val="22"/>
                <w:szCs w:val="22"/>
              </w:rPr>
              <w:t>»</w:t>
            </w:r>
            <w:r w:rsidRPr="00B4639C">
              <w:rPr>
                <w:rStyle w:val="s1"/>
                <w:b w:val="0"/>
                <w:sz w:val="22"/>
                <w:szCs w:val="22"/>
              </w:rPr>
              <w:t xml:space="preserve"> (далее-Правил).</w:t>
            </w:r>
          </w:p>
          <w:p w:rsidR="001964FD" w:rsidRPr="00B4639C" w:rsidRDefault="001964FD" w:rsidP="001964FD">
            <w:pPr>
              <w:pStyle w:val="a7"/>
              <w:numPr>
                <w:ilvl w:val="0"/>
                <w:numId w:val="9"/>
              </w:numPr>
              <w:ind w:left="35" w:firstLine="0"/>
              <w:jc w:val="both"/>
              <w:rPr>
                <w:rFonts w:cs="Times New Roman"/>
                <w:bCs/>
                <w:color w:val="000000"/>
                <w:sz w:val="22"/>
                <w:szCs w:val="22"/>
              </w:rPr>
            </w:pPr>
            <w:r w:rsidRPr="00B4639C">
              <w:rPr>
                <w:rFonts w:cs="Times New Roman"/>
                <w:sz w:val="22"/>
                <w:szCs w:val="22"/>
              </w:rPr>
              <w:t>Краткое наименование лотов: «Изделия медицинского назначения</w:t>
            </w:r>
            <w:r w:rsidR="005D11F6">
              <w:rPr>
                <w:rFonts w:cs="Times New Roman"/>
                <w:sz w:val="22"/>
                <w:szCs w:val="22"/>
              </w:rPr>
              <w:t xml:space="preserve"> 1</w:t>
            </w:r>
            <w:r w:rsidR="00AB6369" w:rsidRPr="00AB6369">
              <w:rPr>
                <w:rFonts w:cs="Times New Roman"/>
                <w:sz w:val="22"/>
                <w:szCs w:val="22"/>
              </w:rPr>
              <w:t>9</w:t>
            </w:r>
            <w:r w:rsidRPr="00B4639C">
              <w:rPr>
                <w:rFonts w:cs="Times New Roman"/>
                <w:sz w:val="22"/>
                <w:szCs w:val="22"/>
              </w:rPr>
              <w:t>».</w:t>
            </w:r>
          </w:p>
          <w:p w:rsidR="001964FD" w:rsidRPr="00B4639C" w:rsidRDefault="001964FD" w:rsidP="001964FD">
            <w:pPr>
              <w:pStyle w:val="a7"/>
              <w:numPr>
                <w:ilvl w:val="0"/>
                <w:numId w:val="9"/>
              </w:numPr>
              <w:ind w:left="0" w:firstLine="35"/>
              <w:jc w:val="both"/>
              <w:rPr>
                <w:rFonts w:cs="Times New Roman"/>
                <w:bCs/>
                <w:color w:val="000000"/>
                <w:sz w:val="22"/>
                <w:szCs w:val="22"/>
              </w:rPr>
            </w:pPr>
            <w:r w:rsidRPr="00B4639C">
              <w:rPr>
                <w:rFonts w:cs="Times New Roman"/>
                <w:sz w:val="22"/>
                <w:szCs w:val="22"/>
              </w:rPr>
              <w:t xml:space="preserve">Выделенная сумма </w:t>
            </w:r>
            <w:r w:rsidR="00AB6369" w:rsidRPr="00AB6369">
              <w:rPr>
                <w:rFonts w:cs="Times New Roman"/>
                <w:sz w:val="22"/>
                <w:szCs w:val="22"/>
              </w:rPr>
              <w:t>3</w:t>
            </w:r>
            <w:r w:rsidR="00AB6369">
              <w:rPr>
                <w:rFonts w:cs="Times New Roman"/>
                <w:sz w:val="22"/>
                <w:szCs w:val="22"/>
                <w:lang w:val="en-US"/>
              </w:rPr>
              <w:t> </w:t>
            </w:r>
            <w:r w:rsidR="00AB6369" w:rsidRPr="00AB6369">
              <w:rPr>
                <w:rFonts w:cs="Times New Roman"/>
                <w:sz w:val="22"/>
                <w:szCs w:val="22"/>
              </w:rPr>
              <w:t>702 100</w:t>
            </w:r>
            <w:r w:rsidRPr="00B4639C">
              <w:rPr>
                <w:rFonts w:cs="Times New Roman"/>
                <w:sz w:val="22"/>
                <w:szCs w:val="22"/>
              </w:rPr>
              <w:t>.00 (</w:t>
            </w:r>
            <w:r w:rsidR="00AB6369">
              <w:rPr>
                <w:rFonts w:cs="Times New Roman"/>
                <w:sz w:val="22"/>
                <w:szCs w:val="22"/>
                <w:lang w:val="kk-KZ"/>
              </w:rPr>
              <w:t>три миллиона сомьсот две тысячи сто</w:t>
            </w:r>
            <w:r w:rsidRPr="00B4639C">
              <w:rPr>
                <w:rFonts w:cs="Times New Roman"/>
                <w:sz w:val="22"/>
                <w:szCs w:val="22"/>
              </w:rPr>
              <w:t>) тенге.</w:t>
            </w:r>
          </w:p>
          <w:p w:rsidR="00A4402C" w:rsidRPr="004B78FD" w:rsidRDefault="001964FD" w:rsidP="004B78FD">
            <w:pPr>
              <w:pStyle w:val="a3"/>
              <w:numPr>
                <w:ilvl w:val="0"/>
                <w:numId w:val="9"/>
              </w:numPr>
              <w:ind w:left="35" w:firstLine="0"/>
              <w:jc w:val="both"/>
              <w:rPr>
                <w:rFonts w:cs="Times New Roman"/>
                <w:b/>
                <w:sz w:val="22"/>
                <w:szCs w:val="22"/>
              </w:rPr>
            </w:pPr>
            <w:r w:rsidRPr="00B4639C">
              <w:rPr>
                <w:rFonts w:cs="Times New Roman"/>
                <w:sz w:val="22"/>
                <w:szCs w:val="22"/>
              </w:rPr>
              <w:t>Потенциальные поставщики, представшие ценовые предложения:</w:t>
            </w:r>
          </w:p>
          <w:p w:rsidR="004B78FD" w:rsidRDefault="004B78FD" w:rsidP="004B78FD">
            <w:pPr>
              <w:pStyle w:val="a3"/>
              <w:ind w:left="35"/>
              <w:jc w:val="both"/>
              <w:rPr>
                <w:rFonts w:cs="Times New Roman"/>
                <w:b/>
                <w:sz w:val="22"/>
                <w:szCs w:val="22"/>
              </w:rPr>
            </w:pPr>
          </w:p>
          <w:p w:rsidR="00E1264B" w:rsidRPr="00B4639C" w:rsidRDefault="00E1264B" w:rsidP="004B78FD">
            <w:pPr>
              <w:pStyle w:val="a3"/>
              <w:ind w:left="35"/>
              <w:jc w:val="both"/>
              <w:rPr>
                <w:rFonts w:cs="Times New Roman"/>
                <w:b/>
                <w:sz w:val="22"/>
                <w:szCs w:val="22"/>
              </w:rPr>
            </w:pPr>
          </w:p>
        </w:tc>
      </w:tr>
    </w:tbl>
    <w:tbl>
      <w:tblPr>
        <w:tblW w:w="10427" w:type="dxa"/>
        <w:tblLayout w:type="fixed"/>
        <w:tblCellMar>
          <w:left w:w="10" w:type="dxa"/>
          <w:right w:w="10" w:type="dxa"/>
        </w:tblCellMar>
        <w:tblLook w:val="0000" w:firstRow="0" w:lastRow="0" w:firstColumn="0" w:lastColumn="0" w:noHBand="0" w:noVBand="0"/>
      </w:tblPr>
      <w:tblGrid>
        <w:gridCol w:w="802"/>
        <w:gridCol w:w="3048"/>
        <w:gridCol w:w="4010"/>
        <w:gridCol w:w="2567"/>
      </w:tblGrid>
      <w:tr w:rsidR="00264BA3" w:rsidRPr="00B4639C" w:rsidTr="00DB478D">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b/>
                <w:sz w:val="22"/>
                <w:szCs w:val="22"/>
              </w:rPr>
            </w:pPr>
            <w:r w:rsidRPr="00B4639C">
              <w:rPr>
                <w:rFonts w:cs="Times New Roman"/>
                <w:b/>
                <w:sz w:val="22"/>
                <w:szCs w:val="22"/>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Әлеуетті</w:t>
            </w:r>
            <w:proofErr w:type="spellEnd"/>
            <w:r w:rsidRPr="00B4639C">
              <w:rPr>
                <w:rFonts w:cs="Times New Roman"/>
                <w:b/>
                <w:sz w:val="22"/>
                <w:szCs w:val="22"/>
              </w:rPr>
              <w:t xml:space="preserve"> </w:t>
            </w:r>
            <w:proofErr w:type="spellStart"/>
            <w:r w:rsidRPr="00B4639C">
              <w:rPr>
                <w:rFonts w:cs="Times New Roman"/>
                <w:b/>
                <w:sz w:val="22"/>
                <w:szCs w:val="22"/>
              </w:rPr>
              <w:t>өнім</w:t>
            </w:r>
            <w:proofErr w:type="spellEnd"/>
            <w:r w:rsidRPr="00B4639C">
              <w:rPr>
                <w:rFonts w:cs="Times New Roman"/>
                <w:b/>
                <w:sz w:val="22"/>
                <w:szCs w:val="22"/>
              </w:rPr>
              <w:t xml:space="preserve"> </w:t>
            </w:r>
            <w:proofErr w:type="spellStart"/>
            <w:r w:rsidRPr="00B4639C">
              <w:rPr>
                <w:rFonts w:cs="Times New Roman"/>
                <w:b/>
                <w:sz w:val="22"/>
                <w:szCs w:val="22"/>
              </w:rPr>
              <w:t>берушінің</w:t>
            </w:r>
            <w:proofErr w:type="spellEnd"/>
            <w:r w:rsidRPr="00B4639C">
              <w:rPr>
                <w:rFonts w:cs="Times New Roman"/>
                <w:b/>
                <w:sz w:val="22"/>
                <w:szCs w:val="22"/>
              </w:rPr>
              <w:t xml:space="preserve"> </w:t>
            </w:r>
            <w:proofErr w:type="spellStart"/>
            <w:r w:rsidRPr="00B4639C">
              <w:rPr>
                <w:rFonts w:cs="Times New Roman"/>
                <w:b/>
                <w:sz w:val="22"/>
                <w:szCs w:val="22"/>
              </w:rPr>
              <w:t>атауы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Наименование потенциального поставщика</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Пошта</w:t>
            </w:r>
            <w:proofErr w:type="spellEnd"/>
            <w:r w:rsidRPr="00B4639C">
              <w:rPr>
                <w:rFonts w:cs="Times New Roman"/>
                <w:b/>
                <w:sz w:val="22"/>
                <w:szCs w:val="22"/>
              </w:rPr>
              <w:t xml:space="preserve"> </w:t>
            </w:r>
            <w:proofErr w:type="spellStart"/>
            <w:r w:rsidRPr="00B4639C">
              <w:rPr>
                <w:rFonts w:cs="Times New Roman"/>
                <w:b/>
                <w:sz w:val="22"/>
                <w:szCs w:val="22"/>
              </w:rPr>
              <w:t>мекенжайы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Белгіленген</w:t>
            </w:r>
            <w:proofErr w:type="spellEnd"/>
            <w:r w:rsidRPr="00B4639C">
              <w:rPr>
                <w:rFonts w:cs="Times New Roman"/>
                <w:b/>
                <w:sz w:val="22"/>
                <w:szCs w:val="22"/>
              </w:rPr>
              <w:t xml:space="preserve"> </w:t>
            </w:r>
            <w:proofErr w:type="spellStart"/>
            <w:r w:rsidRPr="00B4639C">
              <w:rPr>
                <w:rFonts w:cs="Times New Roman"/>
                <w:b/>
                <w:sz w:val="22"/>
                <w:szCs w:val="22"/>
              </w:rPr>
              <w:t>мерзімде</w:t>
            </w:r>
            <w:proofErr w:type="spellEnd"/>
            <w:r w:rsidRPr="00B4639C">
              <w:rPr>
                <w:rFonts w:cs="Times New Roman"/>
                <w:b/>
                <w:sz w:val="22"/>
                <w:szCs w:val="22"/>
              </w:rPr>
              <w:t xml:space="preserve"> </w:t>
            </w:r>
            <w:proofErr w:type="spellStart"/>
            <w:r w:rsidRPr="00B4639C">
              <w:rPr>
                <w:rFonts w:cs="Times New Roman"/>
                <w:b/>
                <w:sz w:val="22"/>
                <w:szCs w:val="22"/>
              </w:rPr>
              <w:t>берілген</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Предоставлено в установленный срок</w:t>
            </w:r>
          </w:p>
        </w:tc>
      </w:tr>
      <w:tr w:rsidR="00264BA3" w:rsidRPr="008F1B81" w:rsidTr="008F1B81">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sz w:val="22"/>
                <w:szCs w:val="22"/>
              </w:rPr>
            </w:pPr>
            <w:r w:rsidRPr="00B4639C">
              <w:rPr>
                <w:rFonts w:cs="Times New Roman"/>
                <w:sz w:val="22"/>
                <w:szCs w:val="22"/>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639C" w:rsidRPr="00DE00AC" w:rsidRDefault="00161E0D" w:rsidP="00B4639C">
            <w:pPr>
              <w:pStyle w:val="a3"/>
              <w:jc w:val="center"/>
              <w:rPr>
                <w:rFonts w:cs="Times New Roman"/>
                <w:sz w:val="22"/>
                <w:szCs w:val="22"/>
                <w:lang w:val="en-US"/>
              </w:rPr>
            </w:pPr>
            <w:r w:rsidRPr="00B4639C">
              <w:rPr>
                <w:rFonts w:cs="Times New Roman"/>
                <w:sz w:val="22"/>
                <w:szCs w:val="22"/>
                <w:lang w:val="kk-KZ"/>
              </w:rPr>
              <w:t xml:space="preserve">ЖШС </w:t>
            </w:r>
            <w:r w:rsidR="00DE00AC" w:rsidRPr="00DE00AC">
              <w:rPr>
                <w:rFonts w:cs="Times New Roman"/>
                <w:sz w:val="22"/>
                <w:szCs w:val="22"/>
                <w:lang w:val="en-US"/>
              </w:rPr>
              <w:t>«</w:t>
            </w:r>
            <w:r w:rsidR="00AB6369">
              <w:rPr>
                <w:rFonts w:cs="Times New Roman"/>
                <w:sz w:val="22"/>
                <w:szCs w:val="22"/>
                <w:lang w:val="kk-KZ"/>
              </w:rPr>
              <w:t>ЖанаМедТех</w:t>
            </w:r>
            <w:r w:rsidR="00DE00AC" w:rsidRPr="00DE00AC">
              <w:rPr>
                <w:rFonts w:cs="Times New Roman"/>
                <w:sz w:val="22"/>
                <w:szCs w:val="22"/>
                <w:lang w:val="en-US"/>
              </w:rPr>
              <w:t>»</w:t>
            </w:r>
          </w:p>
          <w:p w:rsidR="00264BA3" w:rsidRPr="00DE00AC" w:rsidRDefault="0098030F" w:rsidP="00AB6369">
            <w:pPr>
              <w:pStyle w:val="a3"/>
              <w:jc w:val="center"/>
              <w:rPr>
                <w:rFonts w:cs="Times New Roman"/>
                <w:sz w:val="22"/>
                <w:szCs w:val="22"/>
                <w:lang w:val="en-US"/>
              </w:rPr>
            </w:pPr>
            <w:r w:rsidRPr="00B4639C">
              <w:rPr>
                <w:rFonts w:cs="Times New Roman"/>
                <w:sz w:val="22"/>
                <w:szCs w:val="22"/>
              </w:rPr>
              <w:t>ТОО</w:t>
            </w:r>
            <w:r w:rsidRPr="00DE00AC">
              <w:rPr>
                <w:rFonts w:cs="Times New Roman"/>
                <w:sz w:val="22"/>
                <w:szCs w:val="22"/>
                <w:lang w:val="en-US"/>
              </w:rPr>
              <w:t xml:space="preserve"> </w:t>
            </w:r>
            <w:r w:rsidR="00DE00AC" w:rsidRPr="00784B29">
              <w:rPr>
                <w:rFonts w:cs="Times New Roman"/>
                <w:sz w:val="22"/>
                <w:szCs w:val="22"/>
                <w:lang w:val="en-US"/>
              </w:rPr>
              <w:t>«</w:t>
            </w:r>
            <w:r w:rsidR="00AB6369">
              <w:rPr>
                <w:rFonts w:cs="Times New Roman"/>
                <w:sz w:val="22"/>
                <w:szCs w:val="22"/>
                <w:lang w:val="kk-KZ"/>
              </w:rPr>
              <w:t>ЖанаМедТех</w:t>
            </w:r>
            <w:r w:rsidR="00DE00AC" w:rsidRPr="00784B29">
              <w:rPr>
                <w:rFonts w:cs="Times New Roman"/>
                <w:sz w:val="22"/>
                <w:szCs w:val="22"/>
                <w:lang w:val="en-US"/>
              </w:rPr>
              <w:t>»</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B6369" w:rsidRDefault="00AB6369" w:rsidP="005D11F6">
            <w:pPr>
              <w:pStyle w:val="a3"/>
              <w:jc w:val="center"/>
              <w:rPr>
                <w:rFonts w:cs="Times New Roman"/>
                <w:sz w:val="22"/>
                <w:szCs w:val="22"/>
                <w:lang w:val="kk-KZ"/>
              </w:rPr>
            </w:pPr>
            <w:r w:rsidRPr="00AB6369">
              <w:rPr>
                <w:rFonts w:cs="Times New Roman"/>
                <w:sz w:val="22"/>
                <w:szCs w:val="22"/>
                <w:lang w:val="kk-KZ"/>
              </w:rPr>
              <w:t>Алматы қ., Тимирязев к-сі, 42 үй №15 корпус, 108 блок, кеңсе.406</w:t>
            </w:r>
          </w:p>
          <w:p w:rsidR="00264BA3" w:rsidRPr="00AB6369" w:rsidRDefault="00AB6369" w:rsidP="005D11F6">
            <w:pPr>
              <w:pStyle w:val="a3"/>
              <w:jc w:val="center"/>
              <w:rPr>
                <w:rFonts w:cs="Times New Roman"/>
                <w:sz w:val="22"/>
                <w:szCs w:val="22"/>
              </w:rPr>
            </w:pPr>
            <w:r>
              <w:rPr>
                <w:rFonts w:cs="Times New Roman"/>
                <w:sz w:val="22"/>
                <w:szCs w:val="22"/>
                <w:lang w:val="kk-KZ"/>
              </w:rPr>
              <w:t xml:space="preserve">г.Алматы, ул.Тимирязева, дом 42 корпус </w:t>
            </w:r>
            <w:r w:rsidRPr="00AB6369">
              <w:rPr>
                <w:rFonts w:cs="Times New Roman"/>
                <w:sz w:val="22"/>
                <w:szCs w:val="22"/>
              </w:rPr>
              <w:t xml:space="preserve">№15, </w:t>
            </w:r>
            <w:r>
              <w:rPr>
                <w:rFonts w:cs="Times New Roman"/>
                <w:sz w:val="22"/>
                <w:szCs w:val="22"/>
              </w:rPr>
              <w:t>блок</w:t>
            </w:r>
            <w:r w:rsidRPr="00AB6369">
              <w:rPr>
                <w:rFonts w:cs="Times New Roman"/>
                <w:sz w:val="22"/>
                <w:szCs w:val="22"/>
              </w:rPr>
              <w:t xml:space="preserve"> 108, </w:t>
            </w:r>
            <w:r>
              <w:rPr>
                <w:rFonts w:cs="Times New Roman"/>
                <w:sz w:val="22"/>
                <w:szCs w:val="22"/>
              </w:rPr>
              <w:t>офис</w:t>
            </w:r>
            <w:r w:rsidRPr="00AB6369">
              <w:rPr>
                <w:rFonts w:cs="Times New Roman"/>
                <w:sz w:val="22"/>
                <w:szCs w:val="22"/>
              </w:rPr>
              <w:t>.406</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455" w:rsidRPr="00AB6369" w:rsidRDefault="00AB6369" w:rsidP="002C4455">
            <w:pPr>
              <w:pStyle w:val="a3"/>
              <w:jc w:val="center"/>
              <w:rPr>
                <w:rFonts w:cs="Times New Roman"/>
                <w:sz w:val="22"/>
                <w:szCs w:val="22"/>
              </w:rPr>
            </w:pPr>
            <w:r>
              <w:rPr>
                <w:rFonts w:cs="Times New Roman"/>
                <w:sz w:val="22"/>
                <w:szCs w:val="22"/>
                <w:lang w:val="kk-KZ"/>
              </w:rPr>
              <w:t>12</w:t>
            </w:r>
            <w:r w:rsidR="002C4455" w:rsidRPr="00AB6369">
              <w:rPr>
                <w:rFonts w:cs="Times New Roman"/>
                <w:sz w:val="22"/>
                <w:szCs w:val="22"/>
              </w:rPr>
              <w:t>.</w:t>
            </w:r>
            <w:r w:rsidR="003038C7" w:rsidRPr="00AB6369">
              <w:rPr>
                <w:rFonts w:cs="Times New Roman"/>
                <w:sz w:val="22"/>
                <w:szCs w:val="22"/>
              </w:rPr>
              <w:t>1</w:t>
            </w:r>
            <w:r>
              <w:rPr>
                <w:rFonts w:cs="Times New Roman"/>
                <w:sz w:val="22"/>
                <w:szCs w:val="22"/>
              </w:rPr>
              <w:t>2</w:t>
            </w:r>
            <w:r w:rsidR="002C4455" w:rsidRPr="00AB6369">
              <w:rPr>
                <w:rFonts w:cs="Times New Roman"/>
                <w:sz w:val="22"/>
                <w:szCs w:val="22"/>
              </w:rPr>
              <w:t>.2022</w:t>
            </w:r>
            <w:r w:rsidR="002C4455" w:rsidRPr="00B4639C">
              <w:rPr>
                <w:rFonts w:cs="Times New Roman"/>
                <w:sz w:val="22"/>
                <w:szCs w:val="22"/>
              </w:rPr>
              <w:t>г</w:t>
            </w:r>
            <w:r w:rsidR="002C4455" w:rsidRPr="00AB6369">
              <w:rPr>
                <w:rFonts w:cs="Times New Roman"/>
                <w:sz w:val="22"/>
                <w:szCs w:val="22"/>
              </w:rPr>
              <w:t>.</w:t>
            </w:r>
          </w:p>
          <w:p w:rsidR="00161E0D" w:rsidRPr="00B4639C" w:rsidRDefault="00AB6369" w:rsidP="001A2CA5">
            <w:pPr>
              <w:pStyle w:val="a3"/>
              <w:jc w:val="center"/>
              <w:rPr>
                <w:rFonts w:cs="Times New Roman"/>
                <w:sz w:val="22"/>
                <w:szCs w:val="22"/>
                <w:lang w:val="kk-KZ"/>
              </w:rPr>
            </w:pPr>
            <w:r>
              <w:rPr>
                <w:rFonts w:cs="Times New Roman"/>
                <w:sz w:val="22"/>
                <w:szCs w:val="22"/>
              </w:rPr>
              <w:t>08</w:t>
            </w:r>
            <w:r w:rsidR="002C4455" w:rsidRPr="00AB6369">
              <w:rPr>
                <w:rFonts w:cs="Times New Roman"/>
                <w:sz w:val="22"/>
                <w:szCs w:val="22"/>
              </w:rPr>
              <w:t>:</w:t>
            </w:r>
            <w:r>
              <w:rPr>
                <w:rFonts w:cs="Times New Roman"/>
                <w:sz w:val="22"/>
                <w:szCs w:val="22"/>
              </w:rPr>
              <w:t>15</w:t>
            </w:r>
            <w:r w:rsidR="003038C7" w:rsidRPr="00AB6369">
              <w:rPr>
                <w:rFonts w:cs="Times New Roman"/>
                <w:sz w:val="22"/>
                <w:szCs w:val="22"/>
              </w:rPr>
              <w:t xml:space="preserve"> </w:t>
            </w:r>
            <w:r w:rsidR="00161E0D" w:rsidRPr="00B4639C">
              <w:rPr>
                <w:rFonts w:cs="Times New Roman"/>
                <w:sz w:val="22"/>
                <w:szCs w:val="22"/>
                <w:lang w:val="kk-KZ"/>
              </w:rPr>
              <w:t>сағат/мин</w:t>
            </w:r>
          </w:p>
          <w:p w:rsidR="00264BA3" w:rsidRPr="00AB6369" w:rsidRDefault="002C4455" w:rsidP="001A2CA5">
            <w:pPr>
              <w:pStyle w:val="a3"/>
              <w:jc w:val="center"/>
              <w:rPr>
                <w:rFonts w:cs="Times New Roman"/>
                <w:color w:val="FF0000"/>
                <w:sz w:val="22"/>
                <w:szCs w:val="22"/>
              </w:rPr>
            </w:pPr>
            <w:proofErr w:type="gramStart"/>
            <w:r w:rsidRPr="00B4639C">
              <w:rPr>
                <w:rFonts w:cs="Times New Roman"/>
                <w:sz w:val="22"/>
                <w:szCs w:val="22"/>
              </w:rPr>
              <w:t>час</w:t>
            </w:r>
            <w:proofErr w:type="gramEnd"/>
            <w:r w:rsidRPr="00AB6369">
              <w:rPr>
                <w:rFonts w:cs="Times New Roman"/>
                <w:sz w:val="22"/>
                <w:szCs w:val="22"/>
              </w:rPr>
              <w:t>/</w:t>
            </w:r>
            <w:r w:rsidRPr="00B4639C">
              <w:rPr>
                <w:rFonts w:cs="Times New Roman"/>
                <w:sz w:val="22"/>
                <w:szCs w:val="22"/>
              </w:rPr>
              <w:t>мин</w:t>
            </w:r>
          </w:p>
        </w:tc>
      </w:tr>
    </w:tbl>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7"/>
      </w:tblGrid>
      <w:tr w:rsidR="00695F23" w:rsidRPr="00B4639C" w:rsidTr="00695F23">
        <w:tc>
          <w:tcPr>
            <w:tcW w:w="4962" w:type="dxa"/>
          </w:tcPr>
          <w:p w:rsidR="004B78FD" w:rsidRPr="008F1B81" w:rsidRDefault="004B78FD" w:rsidP="004B78FD">
            <w:pPr>
              <w:pStyle w:val="a3"/>
              <w:ind w:left="35"/>
              <w:jc w:val="both"/>
              <w:rPr>
                <w:rFonts w:cs="Times New Roman"/>
                <w:sz w:val="22"/>
                <w:szCs w:val="22"/>
              </w:rPr>
            </w:pPr>
          </w:p>
          <w:p w:rsidR="00695F23" w:rsidRPr="00AB6369" w:rsidRDefault="00695F23" w:rsidP="00695F23">
            <w:pPr>
              <w:pStyle w:val="a3"/>
              <w:numPr>
                <w:ilvl w:val="0"/>
                <w:numId w:val="9"/>
              </w:numPr>
              <w:ind w:left="31" w:firstLine="4"/>
              <w:jc w:val="both"/>
              <w:rPr>
                <w:rFonts w:cs="Times New Roman"/>
                <w:sz w:val="22"/>
                <w:szCs w:val="22"/>
              </w:rPr>
            </w:pPr>
            <w:r w:rsidRPr="008F1B81">
              <w:rPr>
                <w:rFonts w:cs="Times New Roman"/>
                <w:sz w:val="22"/>
                <w:szCs w:val="22"/>
              </w:rPr>
              <w:t xml:space="preserve"> </w:t>
            </w:r>
            <w:r w:rsidRPr="00B4639C">
              <w:rPr>
                <w:rFonts w:cs="Times New Roman"/>
                <w:sz w:val="22"/>
                <w:szCs w:val="22"/>
              </w:rPr>
              <w:t>Лот</w:t>
            </w:r>
            <w:r w:rsidRPr="00AB6369">
              <w:rPr>
                <w:rFonts w:cs="Times New Roman"/>
                <w:sz w:val="22"/>
                <w:szCs w:val="22"/>
              </w:rPr>
              <w:t xml:space="preserve"> </w:t>
            </w:r>
            <w:proofErr w:type="spellStart"/>
            <w:r w:rsidRPr="00B4639C">
              <w:rPr>
                <w:rFonts w:cs="Times New Roman"/>
                <w:sz w:val="22"/>
                <w:szCs w:val="22"/>
              </w:rPr>
              <w:t>бойынша</w:t>
            </w:r>
            <w:proofErr w:type="spellEnd"/>
            <w:r w:rsidRPr="00AB6369">
              <w:rPr>
                <w:rFonts w:cs="Times New Roman"/>
                <w:sz w:val="22"/>
                <w:szCs w:val="22"/>
              </w:rPr>
              <w:t xml:space="preserve"> </w:t>
            </w:r>
            <w:proofErr w:type="spellStart"/>
            <w:r w:rsidRPr="00B4639C">
              <w:rPr>
                <w:rFonts w:cs="Times New Roman"/>
                <w:sz w:val="22"/>
                <w:szCs w:val="22"/>
              </w:rPr>
              <w:t>әлеуетті</w:t>
            </w:r>
            <w:proofErr w:type="spellEnd"/>
            <w:r w:rsidRPr="00AB6369">
              <w:rPr>
                <w:rFonts w:cs="Times New Roman"/>
                <w:sz w:val="22"/>
                <w:szCs w:val="22"/>
              </w:rPr>
              <w:t xml:space="preserve"> </w:t>
            </w:r>
            <w:proofErr w:type="spellStart"/>
            <w:r w:rsidRPr="00B4639C">
              <w:rPr>
                <w:rFonts w:cs="Times New Roman"/>
                <w:sz w:val="22"/>
                <w:szCs w:val="22"/>
              </w:rPr>
              <w:t>өнім</w:t>
            </w:r>
            <w:proofErr w:type="spellEnd"/>
            <w:r w:rsidRPr="00AB6369">
              <w:rPr>
                <w:rFonts w:cs="Times New Roman"/>
                <w:sz w:val="22"/>
                <w:szCs w:val="22"/>
              </w:rPr>
              <w:t xml:space="preserve"> </w:t>
            </w:r>
            <w:proofErr w:type="spellStart"/>
            <w:r w:rsidRPr="00B4639C">
              <w:rPr>
                <w:rFonts w:cs="Times New Roman"/>
                <w:sz w:val="22"/>
                <w:szCs w:val="22"/>
              </w:rPr>
              <w:t>берушілердің</w:t>
            </w:r>
            <w:proofErr w:type="spellEnd"/>
            <w:r w:rsidRPr="00AB6369">
              <w:rPr>
                <w:rFonts w:cs="Times New Roman"/>
                <w:sz w:val="22"/>
                <w:szCs w:val="22"/>
              </w:rPr>
              <w:t xml:space="preserve"> </w:t>
            </w:r>
            <w:proofErr w:type="spellStart"/>
            <w:r w:rsidRPr="00B4639C">
              <w:rPr>
                <w:rFonts w:cs="Times New Roman"/>
                <w:sz w:val="22"/>
                <w:szCs w:val="22"/>
              </w:rPr>
              <w:t>баға</w:t>
            </w:r>
            <w:proofErr w:type="spellEnd"/>
            <w:r w:rsidRPr="00AB6369">
              <w:rPr>
                <w:rFonts w:cs="Times New Roman"/>
                <w:sz w:val="22"/>
                <w:szCs w:val="22"/>
              </w:rPr>
              <w:t xml:space="preserve"> </w:t>
            </w:r>
            <w:proofErr w:type="spellStart"/>
            <w:r w:rsidRPr="00B4639C">
              <w:rPr>
                <w:rFonts w:cs="Times New Roman"/>
                <w:sz w:val="22"/>
                <w:szCs w:val="22"/>
              </w:rPr>
              <w:t>ұсыныстары</w:t>
            </w:r>
            <w:proofErr w:type="spellEnd"/>
            <w:r w:rsidRPr="00AB6369">
              <w:rPr>
                <w:rFonts w:cs="Times New Roman"/>
                <w:sz w:val="22"/>
                <w:szCs w:val="22"/>
              </w:rPr>
              <w:t xml:space="preserve"> </w:t>
            </w:r>
            <w:proofErr w:type="spellStart"/>
            <w:r w:rsidRPr="00B4639C">
              <w:rPr>
                <w:rFonts w:cs="Times New Roman"/>
                <w:sz w:val="22"/>
                <w:szCs w:val="22"/>
              </w:rPr>
              <w:t>ұсынылған</w:t>
            </w:r>
            <w:proofErr w:type="spellEnd"/>
            <w:r w:rsidRPr="00AB6369">
              <w:rPr>
                <w:rFonts w:cs="Times New Roman"/>
                <w:sz w:val="22"/>
                <w:szCs w:val="22"/>
              </w:rPr>
              <w:t>:</w:t>
            </w:r>
            <w:bookmarkStart w:id="0" w:name="_GoBack"/>
            <w:bookmarkEnd w:id="0"/>
          </w:p>
        </w:tc>
        <w:tc>
          <w:tcPr>
            <w:tcW w:w="5067" w:type="dxa"/>
          </w:tcPr>
          <w:p w:rsidR="004B78FD" w:rsidRPr="00AB6369" w:rsidRDefault="004B78FD" w:rsidP="004B78FD">
            <w:pPr>
              <w:pStyle w:val="a3"/>
              <w:ind w:left="270"/>
              <w:jc w:val="both"/>
              <w:rPr>
                <w:rFonts w:cs="Times New Roman"/>
                <w:b/>
                <w:sz w:val="22"/>
                <w:szCs w:val="22"/>
              </w:rPr>
            </w:pPr>
          </w:p>
          <w:p w:rsidR="00695F23" w:rsidRPr="00416B26" w:rsidRDefault="00695F23" w:rsidP="00695F23">
            <w:pPr>
              <w:pStyle w:val="a3"/>
              <w:numPr>
                <w:ilvl w:val="0"/>
                <w:numId w:val="11"/>
              </w:numPr>
              <w:ind w:left="270" w:hanging="239"/>
              <w:jc w:val="both"/>
              <w:rPr>
                <w:rFonts w:cs="Times New Roman"/>
                <w:b/>
                <w:sz w:val="22"/>
                <w:szCs w:val="22"/>
              </w:rPr>
            </w:pPr>
            <w:r w:rsidRPr="00B4639C">
              <w:rPr>
                <w:rFonts w:cs="Times New Roman"/>
                <w:sz w:val="22"/>
                <w:szCs w:val="22"/>
              </w:rPr>
              <w:t>Ценовые</w:t>
            </w:r>
            <w:r w:rsidRPr="00AB6369">
              <w:rPr>
                <w:rFonts w:cs="Times New Roman"/>
                <w:sz w:val="22"/>
                <w:szCs w:val="22"/>
              </w:rPr>
              <w:t xml:space="preserve"> </w:t>
            </w:r>
            <w:r w:rsidRPr="00B4639C">
              <w:rPr>
                <w:rFonts w:cs="Times New Roman"/>
                <w:sz w:val="22"/>
                <w:szCs w:val="22"/>
              </w:rPr>
              <w:t>предложения потенциальных Поставщиков по лотам представлены:</w:t>
            </w:r>
          </w:p>
          <w:p w:rsidR="00416B26" w:rsidRDefault="00416B26" w:rsidP="00416B26">
            <w:pPr>
              <w:pStyle w:val="a3"/>
              <w:ind w:left="270"/>
              <w:jc w:val="both"/>
              <w:rPr>
                <w:rFonts w:cs="Times New Roman"/>
                <w:sz w:val="22"/>
                <w:szCs w:val="22"/>
              </w:rPr>
            </w:pPr>
          </w:p>
          <w:p w:rsidR="00416B26" w:rsidRDefault="00416B26" w:rsidP="00416B26">
            <w:pPr>
              <w:pStyle w:val="a3"/>
              <w:ind w:left="270"/>
              <w:jc w:val="both"/>
              <w:rPr>
                <w:rFonts w:cs="Times New Roman"/>
                <w:sz w:val="22"/>
                <w:szCs w:val="22"/>
              </w:rPr>
            </w:pPr>
          </w:p>
          <w:p w:rsidR="00416B26" w:rsidRPr="00966DAA" w:rsidRDefault="00416B26" w:rsidP="00416B26">
            <w:pPr>
              <w:pStyle w:val="a3"/>
              <w:ind w:left="270"/>
              <w:jc w:val="both"/>
              <w:rPr>
                <w:rFonts w:cs="Times New Roman"/>
                <w:b/>
                <w:sz w:val="22"/>
                <w:szCs w:val="22"/>
              </w:rPr>
            </w:pPr>
          </w:p>
          <w:p w:rsidR="00DB478D" w:rsidRPr="00B4639C" w:rsidRDefault="00DB478D" w:rsidP="004B78FD">
            <w:pPr>
              <w:pStyle w:val="a3"/>
              <w:ind w:left="270"/>
              <w:jc w:val="both"/>
              <w:rPr>
                <w:rFonts w:cs="Times New Roman"/>
                <w:b/>
                <w:sz w:val="22"/>
                <w:szCs w:val="22"/>
              </w:rPr>
            </w:pP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377"/>
        <w:gridCol w:w="851"/>
        <w:gridCol w:w="1600"/>
        <w:gridCol w:w="1700"/>
      </w:tblGrid>
      <w:tr w:rsidR="00416B26" w:rsidRPr="00416B26" w:rsidTr="00416B26">
        <w:trPr>
          <w:trHeight w:val="125"/>
        </w:trPr>
        <w:tc>
          <w:tcPr>
            <w:tcW w:w="851" w:type="dxa"/>
            <w:shd w:val="clear" w:color="000000" w:fill="FFFFFF"/>
            <w:noWrap/>
            <w:vAlign w:val="center"/>
            <w:hideMark/>
          </w:tcPr>
          <w:p w:rsidR="00416B26" w:rsidRPr="00416B26" w:rsidRDefault="00416B26" w:rsidP="002E34AB">
            <w:pPr>
              <w:jc w:val="center"/>
              <w:rPr>
                <w:rFonts w:cs="Times New Roman"/>
                <w:b/>
                <w:sz w:val="18"/>
                <w:szCs w:val="18"/>
              </w:rPr>
            </w:pPr>
            <w:r w:rsidRPr="00416B26">
              <w:rPr>
                <w:rFonts w:cs="Times New Roman"/>
                <w:b/>
                <w:sz w:val="18"/>
                <w:szCs w:val="18"/>
              </w:rPr>
              <w:lastRenderedPageBreak/>
              <w:t>№</w:t>
            </w:r>
          </w:p>
          <w:p w:rsidR="00416B26" w:rsidRPr="00416B26" w:rsidRDefault="00416B26" w:rsidP="002E34AB">
            <w:pPr>
              <w:jc w:val="center"/>
              <w:rPr>
                <w:rFonts w:cs="Times New Roman"/>
                <w:b/>
                <w:sz w:val="18"/>
                <w:szCs w:val="18"/>
              </w:rPr>
            </w:pPr>
            <w:proofErr w:type="gramStart"/>
            <w:r w:rsidRPr="00416B26">
              <w:rPr>
                <w:rFonts w:cs="Times New Roman"/>
                <w:b/>
                <w:sz w:val="18"/>
                <w:szCs w:val="18"/>
              </w:rPr>
              <w:t>лота</w:t>
            </w:r>
            <w:proofErr w:type="gramEnd"/>
          </w:p>
        </w:tc>
        <w:tc>
          <w:tcPr>
            <w:tcW w:w="3969" w:type="dxa"/>
            <w:shd w:val="clear" w:color="auto" w:fill="auto"/>
            <w:vAlign w:val="center"/>
            <w:hideMark/>
          </w:tcPr>
          <w:p w:rsidR="00416B26" w:rsidRPr="00416B26" w:rsidRDefault="00416B26" w:rsidP="002E34AB">
            <w:pPr>
              <w:jc w:val="center"/>
              <w:rPr>
                <w:rFonts w:cs="Times New Roman"/>
                <w:b/>
                <w:sz w:val="18"/>
                <w:szCs w:val="18"/>
              </w:rPr>
            </w:pPr>
            <w:r w:rsidRPr="00416B26">
              <w:rPr>
                <w:rFonts w:cs="Times New Roman"/>
                <w:b/>
                <w:color w:val="000000"/>
                <w:sz w:val="18"/>
                <w:szCs w:val="18"/>
                <w:lang w:val="kk-KZ"/>
              </w:rPr>
              <w:t xml:space="preserve">Атауы / </w:t>
            </w:r>
            <w:r w:rsidRPr="00416B26">
              <w:rPr>
                <w:rFonts w:cs="Times New Roman"/>
                <w:b/>
                <w:color w:val="000000"/>
                <w:sz w:val="18"/>
                <w:szCs w:val="18"/>
              </w:rPr>
              <w:t>Наименование</w:t>
            </w:r>
          </w:p>
        </w:tc>
        <w:tc>
          <w:tcPr>
            <w:tcW w:w="1377" w:type="dxa"/>
            <w:shd w:val="clear" w:color="000000" w:fill="FFFFFF"/>
            <w:vAlign w:val="center"/>
            <w:hideMark/>
          </w:tcPr>
          <w:p w:rsidR="00416B26" w:rsidRPr="00416B26" w:rsidRDefault="00416B26" w:rsidP="002E34AB">
            <w:pPr>
              <w:jc w:val="center"/>
              <w:rPr>
                <w:rFonts w:cs="Times New Roman"/>
                <w:b/>
                <w:sz w:val="18"/>
                <w:szCs w:val="18"/>
              </w:rPr>
            </w:pPr>
            <w:r w:rsidRPr="00416B26">
              <w:rPr>
                <w:rFonts w:cs="Times New Roman"/>
                <w:b/>
                <w:sz w:val="18"/>
                <w:szCs w:val="18"/>
                <w:lang w:val="kk-KZ"/>
              </w:rPr>
              <w:t xml:space="preserve">Бірлік өлшемі / </w:t>
            </w:r>
            <w:r w:rsidRPr="00416B26">
              <w:rPr>
                <w:rFonts w:cs="Times New Roman"/>
                <w:b/>
                <w:sz w:val="18"/>
                <w:szCs w:val="18"/>
              </w:rPr>
              <w:t xml:space="preserve">Ед. </w:t>
            </w:r>
            <w:proofErr w:type="gramStart"/>
            <w:r w:rsidRPr="00416B26">
              <w:rPr>
                <w:rFonts w:cs="Times New Roman"/>
                <w:b/>
                <w:sz w:val="18"/>
                <w:szCs w:val="18"/>
              </w:rPr>
              <w:t>измерения</w:t>
            </w:r>
            <w:proofErr w:type="gramEnd"/>
          </w:p>
        </w:tc>
        <w:tc>
          <w:tcPr>
            <w:tcW w:w="851" w:type="dxa"/>
            <w:shd w:val="clear" w:color="000000" w:fill="FFFFFF"/>
            <w:vAlign w:val="center"/>
            <w:hideMark/>
          </w:tcPr>
          <w:p w:rsidR="00416B26" w:rsidRPr="00416B26" w:rsidRDefault="00416B26" w:rsidP="002E34AB">
            <w:pPr>
              <w:jc w:val="center"/>
              <w:rPr>
                <w:rFonts w:cs="Times New Roman"/>
                <w:b/>
                <w:sz w:val="18"/>
                <w:szCs w:val="18"/>
              </w:rPr>
            </w:pPr>
            <w:r w:rsidRPr="00416B26">
              <w:rPr>
                <w:rFonts w:cs="Times New Roman"/>
                <w:b/>
                <w:sz w:val="18"/>
                <w:szCs w:val="18"/>
                <w:lang w:val="kk-KZ"/>
              </w:rPr>
              <w:t xml:space="preserve">Саны / </w:t>
            </w:r>
            <w:r w:rsidRPr="00416B26">
              <w:rPr>
                <w:rFonts w:cs="Times New Roman"/>
                <w:b/>
                <w:sz w:val="18"/>
                <w:szCs w:val="18"/>
              </w:rPr>
              <w:t>Кол-во</w:t>
            </w:r>
          </w:p>
        </w:tc>
        <w:tc>
          <w:tcPr>
            <w:tcW w:w="1600" w:type="dxa"/>
            <w:shd w:val="clear" w:color="000000" w:fill="FFFFFF"/>
            <w:vAlign w:val="center"/>
            <w:hideMark/>
          </w:tcPr>
          <w:p w:rsidR="00416B26" w:rsidRPr="00416B26" w:rsidRDefault="00416B26" w:rsidP="002E34AB">
            <w:pPr>
              <w:jc w:val="center"/>
              <w:rPr>
                <w:rFonts w:cs="Times New Roman"/>
                <w:b/>
                <w:sz w:val="18"/>
                <w:szCs w:val="18"/>
              </w:rPr>
            </w:pPr>
            <w:r w:rsidRPr="00416B26">
              <w:rPr>
                <w:rFonts w:cs="Times New Roman"/>
                <w:b/>
                <w:sz w:val="18"/>
                <w:szCs w:val="18"/>
              </w:rPr>
              <w:t xml:space="preserve">Лот </w:t>
            </w:r>
            <w:proofErr w:type="spellStart"/>
            <w:r w:rsidRPr="00416B26">
              <w:rPr>
                <w:rFonts w:cs="Times New Roman"/>
                <w:b/>
                <w:sz w:val="18"/>
                <w:szCs w:val="18"/>
              </w:rPr>
              <w:t>бойынша</w:t>
            </w:r>
            <w:proofErr w:type="spellEnd"/>
            <w:r w:rsidRPr="00416B26">
              <w:rPr>
                <w:rFonts w:cs="Times New Roman"/>
                <w:b/>
                <w:sz w:val="18"/>
                <w:szCs w:val="18"/>
              </w:rPr>
              <w:t xml:space="preserve"> </w:t>
            </w:r>
            <w:proofErr w:type="spellStart"/>
            <w:r w:rsidRPr="00416B26">
              <w:rPr>
                <w:rFonts w:cs="Times New Roman"/>
                <w:b/>
                <w:sz w:val="18"/>
                <w:szCs w:val="18"/>
              </w:rPr>
              <w:t>бірлік</w:t>
            </w:r>
            <w:proofErr w:type="spellEnd"/>
            <w:r w:rsidRPr="00416B26">
              <w:rPr>
                <w:rFonts w:cs="Times New Roman"/>
                <w:b/>
                <w:sz w:val="18"/>
                <w:szCs w:val="18"/>
              </w:rPr>
              <w:t xml:space="preserve"> </w:t>
            </w:r>
            <w:proofErr w:type="spellStart"/>
            <w:r w:rsidRPr="00416B26">
              <w:rPr>
                <w:rFonts w:cs="Times New Roman"/>
                <w:b/>
                <w:sz w:val="18"/>
                <w:szCs w:val="18"/>
              </w:rPr>
              <w:t>бағасы</w:t>
            </w:r>
            <w:proofErr w:type="spellEnd"/>
            <w:r w:rsidRPr="00416B26">
              <w:rPr>
                <w:rFonts w:cs="Times New Roman"/>
                <w:b/>
                <w:sz w:val="18"/>
                <w:szCs w:val="18"/>
              </w:rPr>
              <w:t xml:space="preserve"> </w:t>
            </w:r>
            <w:r w:rsidRPr="00416B26">
              <w:rPr>
                <w:rFonts w:cs="Times New Roman"/>
                <w:b/>
                <w:sz w:val="18"/>
                <w:szCs w:val="18"/>
                <w:lang w:val="kk-KZ"/>
              </w:rPr>
              <w:t xml:space="preserve">/ </w:t>
            </w:r>
            <w:r w:rsidRPr="00416B26">
              <w:rPr>
                <w:rFonts w:cs="Times New Roman"/>
                <w:b/>
                <w:sz w:val="18"/>
                <w:szCs w:val="18"/>
              </w:rPr>
              <w:t>Цена за единицу по лоту</w:t>
            </w:r>
          </w:p>
        </w:tc>
        <w:tc>
          <w:tcPr>
            <w:tcW w:w="1700" w:type="dxa"/>
            <w:shd w:val="clear" w:color="000000" w:fill="FFFFFF"/>
            <w:vAlign w:val="center"/>
          </w:tcPr>
          <w:p w:rsidR="00416B26" w:rsidRPr="00416B26" w:rsidRDefault="00416B26" w:rsidP="002E34AB">
            <w:pPr>
              <w:pStyle w:val="a3"/>
              <w:jc w:val="center"/>
              <w:rPr>
                <w:rFonts w:cs="Times New Roman"/>
                <w:b/>
                <w:sz w:val="18"/>
                <w:szCs w:val="18"/>
              </w:rPr>
            </w:pPr>
            <w:r w:rsidRPr="00416B26">
              <w:rPr>
                <w:rFonts w:cs="Times New Roman"/>
                <w:b/>
                <w:sz w:val="18"/>
                <w:szCs w:val="18"/>
                <w:lang w:val="kk-KZ"/>
              </w:rPr>
              <w:t>Б</w:t>
            </w:r>
            <w:proofErr w:type="spellStart"/>
            <w:r w:rsidRPr="00416B26">
              <w:rPr>
                <w:rFonts w:cs="Times New Roman"/>
                <w:b/>
                <w:sz w:val="18"/>
                <w:szCs w:val="18"/>
              </w:rPr>
              <w:t>ірлі</w:t>
            </w:r>
            <w:proofErr w:type="spellEnd"/>
            <w:r w:rsidRPr="00416B26">
              <w:rPr>
                <w:rFonts w:cs="Times New Roman"/>
                <w:b/>
                <w:sz w:val="18"/>
                <w:szCs w:val="18"/>
                <w:lang w:val="kk-KZ"/>
              </w:rPr>
              <w:t>к</w:t>
            </w:r>
            <w:r w:rsidRPr="00416B26">
              <w:rPr>
                <w:rFonts w:cs="Times New Roman"/>
                <w:b/>
                <w:sz w:val="18"/>
                <w:szCs w:val="18"/>
              </w:rPr>
              <w:t xml:space="preserve"> </w:t>
            </w:r>
            <w:proofErr w:type="spellStart"/>
            <w:r w:rsidRPr="00416B26">
              <w:rPr>
                <w:rFonts w:cs="Times New Roman"/>
                <w:b/>
                <w:sz w:val="18"/>
                <w:szCs w:val="18"/>
              </w:rPr>
              <w:t>бағасы</w:t>
            </w:r>
            <w:proofErr w:type="spellEnd"/>
            <w:r w:rsidRPr="00416B26">
              <w:rPr>
                <w:rFonts w:cs="Times New Roman"/>
                <w:b/>
                <w:sz w:val="18"/>
                <w:szCs w:val="18"/>
                <w:lang w:val="kk-KZ"/>
              </w:rPr>
              <w:t xml:space="preserve"> / Ц</w:t>
            </w:r>
            <w:proofErr w:type="spellStart"/>
            <w:r w:rsidRPr="00416B26">
              <w:rPr>
                <w:rFonts w:cs="Times New Roman"/>
                <w:b/>
                <w:sz w:val="18"/>
                <w:szCs w:val="18"/>
              </w:rPr>
              <w:t>ена</w:t>
            </w:r>
            <w:proofErr w:type="spellEnd"/>
            <w:r w:rsidRPr="00416B26">
              <w:rPr>
                <w:rFonts w:cs="Times New Roman"/>
                <w:b/>
                <w:sz w:val="18"/>
                <w:szCs w:val="18"/>
              </w:rPr>
              <w:t xml:space="preserve"> за единицу</w:t>
            </w:r>
            <w:r w:rsidRPr="00416B26">
              <w:rPr>
                <w:rFonts w:cs="Times New Roman"/>
                <w:b/>
                <w:sz w:val="18"/>
                <w:szCs w:val="18"/>
                <w:lang w:val="kk-KZ"/>
              </w:rPr>
              <w:t xml:space="preserve"> ЖШС </w:t>
            </w:r>
            <w:r w:rsidRPr="00416B26">
              <w:rPr>
                <w:rFonts w:cs="Times New Roman"/>
                <w:b/>
                <w:sz w:val="18"/>
                <w:szCs w:val="18"/>
              </w:rPr>
              <w:t>«</w:t>
            </w:r>
            <w:r w:rsidRPr="00416B26">
              <w:rPr>
                <w:rFonts w:cs="Times New Roman"/>
                <w:b/>
                <w:sz w:val="18"/>
                <w:szCs w:val="18"/>
                <w:lang w:val="kk-KZ"/>
              </w:rPr>
              <w:t>ЖанаМедТех</w:t>
            </w:r>
            <w:r w:rsidRPr="00416B26">
              <w:rPr>
                <w:rFonts w:cs="Times New Roman"/>
                <w:b/>
                <w:sz w:val="18"/>
                <w:szCs w:val="18"/>
              </w:rPr>
              <w:t>»</w:t>
            </w:r>
          </w:p>
        </w:tc>
      </w:tr>
      <w:tr w:rsidR="00416B26" w:rsidRPr="00416B26" w:rsidTr="00416B26">
        <w:trPr>
          <w:trHeight w:val="456"/>
        </w:trPr>
        <w:tc>
          <w:tcPr>
            <w:tcW w:w="851" w:type="dxa"/>
            <w:shd w:val="clear" w:color="000000" w:fill="FFFFFF"/>
            <w:noWrap/>
            <w:vAlign w:val="center"/>
          </w:tcPr>
          <w:p w:rsidR="00416B26" w:rsidRPr="00416B26" w:rsidRDefault="00416B26" w:rsidP="003D1F3C">
            <w:pPr>
              <w:jc w:val="center"/>
              <w:rPr>
                <w:rFonts w:cs="Times New Roman"/>
                <w:color w:val="000000"/>
                <w:sz w:val="18"/>
                <w:szCs w:val="18"/>
              </w:rPr>
            </w:pPr>
            <w:r w:rsidRPr="00416B26">
              <w:rPr>
                <w:rFonts w:cs="Times New Roman"/>
                <w:color w:val="000000"/>
                <w:sz w:val="18"/>
                <w:szCs w:val="18"/>
              </w:rPr>
              <w:t>1</w:t>
            </w:r>
          </w:p>
        </w:tc>
        <w:tc>
          <w:tcPr>
            <w:tcW w:w="3969" w:type="dxa"/>
            <w:shd w:val="clear" w:color="000000" w:fill="FFFFFF"/>
          </w:tcPr>
          <w:p w:rsidR="00416B26" w:rsidRPr="00416B26" w:rsidRDefault="00416B26" w:rsidP="003D1F3C">
            <w:pPr>
              <w:rPr>
                <w:rFonts w:cs="Times New Roman"/>
                <w:color w:val="000000"/>
                <w:sz w:val="18"/>
                <w:szCs w:val="18"/>
              </w:rPr>
            </w:pPr>
            <w:r w:rsidRPr="00416B26">
              <w:rPr>
                <w:rFonts w:cs="Times New Roman"/>
                <w:color w:val="000000"/>
                <w:sz w:val="18"/>
                <w:szCs w:val="18"/>
              </w:rPr>
              <w:t xml:space="preserve">Катетер для подведения освещения и получения изображения. Гибкий тонкий катетер для получения прямой, точной визуализации из протоков желчного пузыря и поджелудочной железы, взятие биопсии из </w:t>
            </w:r>
            <w:proofErr w:type="spellStart"/>
            <w:r w:rsidRPr="00416B26">
              <w:rPr>
                <w:rFonts w:cs="Times New Roman"/>
                <w:color w:val="000000"/>
                <w:sz w:val="18"/>
                <w:szCs w:val="18"/>
              </w:rPr>
              <w:t>холангиопанкреатической</w:t>
            </w:r>
            <w:proofErr w:type="spellEnd"/>
            <w:r w:rsidRPr="00416B26">
              <w:rPr>
                <w:rFonts w:cs="Times New Roman"/>
                <w:color w:val="000000"/>
                <w:sz w:val="18"/>
                <w:szCs w:val="18"/>
              </w:rPr>
              <w:t xml:space="preserve"> зоны, </w:t>
            </w:r>
            <w:proofErr w:type="spellStart"/>
            <w:r w:rsidRPr="00416B26">
              <w:rPr>
                <w:rFonts w:cs="Times New Roman"/>
                <w:color w:val="000000"/>
                <w:sz w:val="18"/>
                <w:szCs w:val="18"/>
              </w:rPr>
              <w:t>литотрипсия</w:t>
            </w:r>
            <w:proofErr w:type="spellEnd"/>
            <w:r w:rsidRPr="00416B26">
              <w:rPr>
                <w:rFonts w:cs="Times New Roman"/>
                <w:color w:val="000000"/>
                <w:sz w:val="18"/>
                <w:szCs w:val="18"/>
              </w:rPr>
              <w:t xml:space="preserve"> небольших камней и устранения стриктур. Совместим с рабочим </w:t>
            </w:r>
            <w:proofErr w:type="gramStart"/>
            <w:r w:rsidRPr="00416B26">
              <w:rPr>
                <w:rFonts w:cs="Times New Roman"/>
                <w:color w:val="000000"/>
                <w:sz w:val="18"/>
                <w:szCs w:val="18"/>
              </w:rPr>
              <w:t>каналом  не</w:t>
            </w:r>
            <w:proofErr w:type="gramEnd"/>
            <w:r w:rsidRPr="00416B26">
              <w:rPr>
                <w:rFonts w:cs="Times New Roman"/>
                <w:color w:val="000000"/>
                <w:sz w:val="18"/>
                <w:szCs w:val="18"/>
              </w:rPr>
              <w:t xml:space="preserve"> более 4,2 мм, Длина катетера не менее  214 см. Одноразового использования. 1 </w:t>
            </w:r>
            <w:proofErr w:type="gramStart"/>
            <w:r w:rsidRPr="00416B26">
              <w:rPr>
                <w:rFonts w:cs="Times New Roman"/>
                <w:color w:val="000000"/>
                <w:sz w:val="18"/>
                <w:szCs w:val="18"/>
              </w:rPr>
              <w:t>штука  в</w:t>
            </w:r>
            <w:proofErr w:type="gramEnd"/>
            <w:r w:rsidRPr="00416B26">
              <w:rPr>
                <w:rFonts w:cs="Times New Roman"/>
                <w:color w:val="000000"/>
                <w:sz w:val="18"/>
                <w:szCs w:val="18"/>
              </w:rPr>
              <w:t xml:space="preserve"> упаковке в комплекте с адаптером.</w:t>
            </w:r>
          </w:p>
        </w:tc>
        <w:tc>
          <w:tcPr>
            <w:tcW w:w="1377" w:type="dxa"/>
            <w:shd w:val="clear" w:color="000000" w:fill="FFFFFF"/>
            <w:noWrap/>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Штук</w:t>
            </w:r>
          </w:p>
        </w:tc>
        <w:tc>
          <w:tcPr>
            <w:tcW w:w="851"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w:t>
            </w:r>
          </w:p>
        </w:tc>
        <w:tc>
          <w:tcPr>
            <w:tcW w:w="1600" w:type="dxa"/>
            <w:shd w:val="clear" w:color="000000" w:fill="FFFFFF"/>
            <w:noWrap/>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2 252 700</w:t>
            </w:r>
          </w:p>
        </w:tc>
        <w:tc>
          <w:tcPr>
            <w:tcW w:w="1700"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2 252 700</w:t>
            </w:r>
          </w:p>
        </w:tc>
      </w:tr>
      <w:tr w:rsidR="00416B26" w:rsidRPr="00416B26" w:rsidTr="00416B26">
        <w:trPr>
          <w:trHeight w:val="477"/>
        </w:trPr>
        <w:tc>
          <w:tcPr>
            <w:tcW w:w="851" w:type="dxa"/>
            <w:shd w:val="clear" w:color="000000" w:fill="FFFFFF"/>
            <w:noWrap/>
            <w:vAlign w:val="center"/>
          </w:tcPr>
          <w:p w:rsidR="00416B26" w:rsidRPr="00416B26" w:rsidRDefault="00416B26" w:rsidP="003D1F3C">
            <w:pPr>
              <w:jc w:val="center"/>
              <w:rPr>
                <w:rFonts w:cs="Times New Roman"/>
                <w:color w:val="000000"/>
                <w:sz w:val="18"/>
                <w:szCs w:val="18"/>
                <w:lang w:val="kk-KZ"/>
              </w:rPr>
            </w:pPr>
            <w:r w:rsidRPr="00416B26">
              <w:rPr>
                <w:rFonts w:cs="Times New Roman"/>
                <w:color w:val="000000"/>
                <w:sz w:val="18"/>
                <w:szCs w:val="18"/>
                <w:lang w:val="kk-KZ"/>
              </w:rPr>
              <w:t>2</w:t>
            </w:r>
          </w:p>
        </w:tc>
        <w:tc>
          <w:tcPr>
            <w:tcW w:w="3969" w:type="dxa"/>
            <w:shd w:val="clear" w:color="000000" w:fill="FFFFFF"/>
          </w:tcPr>
          <w:p w:rsidR="00416B26" w:rsidRPr="00416B26" w:rsidRDefault="00416B26" w:rsidP="003D1F3C">
            <w:pPr>
              <w:rPr>
                <w:rFonts w:cs="Times New Roman"/>
                <w:color w:val="000000"/>
                <w:sz w:val="18"/>
                <w:szCs w:val="18"/>
              </w:rPr>
            </w:pPr>
            <w:r w:rsidRPr="00416B26">
              <w:rPr>
                <w:rFonts w:cs="Times New Roman"/>
                <w:color w:val="000000"/>
                <w:sz w:val="18"/>
                <w:szCs w:val="18"/>
              </w:rPr>
              <w:t xml:space="preserve">Щипцы для биопсии стандартного объёма с иглой и без иглы, диаметр </w:t>
            </w:r>
            <w:proofErr w:type="spellStart"/>
            <w:r w:rsidRPr="00416B26">
              <w:rPr>
                <w:rFonts w:cs="Times New Roman"/>
                <w:color w:val="000000"/>
                <w:sz w:val="18"/>
                <w:szCs w:val="18"/>
              </w:rPr>
              <w:t>бранш</w:t>
            </w:r>
            <w:proofErr w:type="spellEnd"/>
            <w:r w:rsidRPr="00416B26">
              <w:rPr>
                <w:rFonts w:cs="Times New Roman"/>
                <w:color w:val="000000"/>
                <w:sz w:val="18"/>
                <w:szCs w:val="18"/>
              </w:rPr>
              <w:t xml:space="preserve"> 2,2 мм, рабочая длина 160 см ,240 см, минимальный рабочий канал 2, 8 мм. Кодировка цветная, желтая. Устройства состоят из ручки, коннектора просвета и </w:t>
            </w:r>
            <w:proofErr w:type="spellStart"/>
            <w:r w:rsidRPr="00416B26">
              <w:rPr>
                <w:rFonts w:cs="Times New Roman"/>
                <w:color w:val="000000"/>
                <w:sz w:val="18"/>
                <w:szCs w:val="18"/>
              </w:rPr>
              <w:t>браншей</w:t>
            </w:r>
            <w:proofErr w:type="spellEnd"/>
            <w:r w:rsidRPr="00416B26">
              <w:rPr>
                <w:rFonts w:cs="Times New Roman"/>
                <w:color w:val="000000"/>
                <w:sz w:val="18"/>
                <w:szCs w:val="18"/>
              </w:rPr>
              <w:t xml:space="preserve">. Ручка щипцов состоит из кольца для большого пальца и переключателя. Смещение переключателя назад и вперед позволяет раскрывать и смыкать </w:t>
            </w:r>
            <w:proofErr w:type="spellStart"/>
            <w:r w:rsidRPr="00416B26">
              <w:rPr>
                <w:rFonts w:cs="Times New Roman"/>
                <w:color w:val="000000"/>
                <w:sz w:val="18"/>
                <w:szCs w:val="18"/>
              </w:rPr>
              <w:t>бранши</w:t>
            </w:r>
            <w:proofErr w:type="spellEnd"/>
            <w:r w:rsidRPr="00416B26">
              <w:rPr>
                <w:rFonts w:cs="Times New Roman"/>
                <w:color w:val="000000"/>
                <w:sz w:val="18"/>
                <w:szCs w:val="18"/>
              </w:rPr>
              <w:t xml:space="preserve"> щипцов. Коннектор просвета соединяется с ручкой и </w:t>
            </w:r>
            <w:proofErr w:type="spellStart"/>
            <w:r w:rsidRPr="00416B26">
              <w:rPr>
                <w:rFonts w:cs="Times New Roman"/>
                <w:color w:val="000000"/>
                <w:sz w:val="18"/>
                <w:szCs w:val="18"/>
              </w:rPr>
              <w:t>браншами</w:t>
            </w:r>
            <w:proofErr w:type="spellEnd"/>
            <w:r w:rsidRPr="00416B26">
              <w:rPr>
                <w:rFonts w:cs="Times New Roman"/>
                <w:color w:val="000000"/>
                <w:sz w:val="18"/>
                <w:szCs w:val="18"/>
              </w:rPr>
              <w:t xml:space="preserve">, что позволяет обеспечить осевую устойчивость. </w:t>
            </w:r>
            <w:proofErr w:type="gramStart"/>
            <w:r w:rsidRPr="00416B26">
              <w:rPr>
                <w:rFonts w:cs="Times New Roman"/>
                <w:color w:val="000000"/>
                <w:sz w:val="18"/>
                <w:szCs w:val="18"/>
              </w:rPr>
              <w:t>Размер  длин</w:t>
            </w:r>
            <w:proofErr w:type="gramEnd"/>
            <w:r w:rsidRPr="00416B26">
              <w:rPr>
                <w:rFonts w:cs="Times New Roman"/>
                <w:color w:val="000000"/>
                <w:sz w:val="18"/>
                <w:szCs w:val="18"/>
              </w:rPr>
              <w:t xml:space="preserve">  и модификация ( с иглой/ без иглы)по заявке получателя </w:t>
            </w:r>
          </w:p>
        </w:tc>
        <w:tc>
          <w:tcPr>
            <w:tcW w:w="1377" w:type="dxa"/>
            <w:shd w:val="clear" w:color="000000" w:fill="FFFFFF"/>
            <w:noWrap/>
            <w:vAlign w:val="center"/>
          </w:tcPr>
          <w:p w:rsidR="00416B26" w:rsidRPr="00416B26" w:rsidRDefault="00416B26" w:rsidP="003D1F3C">
            <w:pPr>
              <w:jc w:val="center"/>
              <w:rPr>
                <w:rFonts w:cs="Times New Roman"/>
                <w:sz w:val="18"/>
                <w:szCs w:val="18"/>
              </w:rPr>
            </w:pPr>
            <w:r w:rsidRPr="00416B26">
              <w:rPr>
                <w:rFonts w:cs="Times New Roman"/>
                <w:sz w:val="18"/>
                <w:szCs w:val="18"/>
                <w:lang w:val="kk-KZ"/>
              </w:rPr>
              <w:t>Штук</w:t>
            </w:r>
          </w:p>
        </w:tc>
        <w:tc>
          <w:tcPr>
            <w:tcW w:w="851"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w:t>
            </w:r>
          </w:p>
        </w:tc>
        <w:tc>
          <w:tcPr>
            <w:tcW w:w="1600" w:type="dxa"/>
            <w:shd w:val="clear" w:color="000000" w:fill="FFFFFF"/>
            <w:noWrap/>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10 700</w:t>
            </w:r>
          </w:p>
        </w:tc>
        <w:tc>
          <w:tcPr>
            <w:tcW w:w="1700"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9 700</w:t>
            </w:r>
          </w:p>
        </w:tc>
      </w:tr>
      <w:tr w:rsidR="00416B26" w:rsidRPr="00416B26" w:rsidTr="00416B26">
        <w:trPr>
          <w:trHeight w:val="477"/>
        </w:trPr>
        <w:tc>
          <w:tcPr>
            <w:tcW w:w="851" w:type="dxa"/>
            <w:shd w:val="clear" w:color="000000" w:fill="FFFFFF"/>
            <w:noWrap/>
            <w:vAlign w:val="center"/>
          </w:tcPr>
          <w:p w:rsidR="00416B26" w:rsidRPr="00416B26" w:rsidRDefault="00416B26" w:rsidP="003D1F3C">
            <w:pPr>
              <w:jc w:val="center"/>
              <w:rPr>
                <w:rFonts w:cs="Times New Roman"/>
                <w:color w:val="000000"/>
                <w:sz w:val="18"/>
                <w:szCs w:val="18"/>
                <w:lang w:val="kk-KZ"/>
              </w:rPr>
            </w:pPr>
            <w:r w:rsidRPr="00416B26">
              <w:rPr>
                <w:rFonts w:cs="Times New Roman"/>
                <w:color w:val="000000"/>
                <w:sz w:val="18"/>
                <w:szCs w:val="18"/>
                <w:lang w:val="kk-KZ"/>
              </w:rPr>
              <w:t>3</w:t>
            </w:r>
          </w:p>
        </w:tc>
        <w:tc>
          <w:tcPr>
            <w:tcW w:w="3969" w:type="dxa"/>
            <w:shd w:val="clear" w:color="000000" w:fill="FFFFFF"/>
          </w:tcPr>
          <w:p w:rsidR="00416B26" w:rsidRPr="00416B26" w:rsidRDefault="00416B26" w:rsidP="003D1F3C">
            <w:pPr>
              <w:rPr>
                <w:rFonts w:cs="Times New Roman"/>
                <w:color w:val="000000"/>
                <w:sz w:val="18"/>
                <w:szCs w:val="18"/>
              </w:rPr>
            </w:pPr>
            <w:proofErr w:type="spellStart"/>
            <w:r w:rsidRPr="00416B26">
              <w:rPr>
                <w:rFonts w:cs="Times New Roman"/>
                <w:color w:val="000000"/>
                <w:sz w:val="18"/>
                <w:szCs w:val="18"/>
              </w:rPr>
              <w:t>Сфинктеротом</w:t>
            </w:r>
            <w:proofErr w:type="spellEnd"/>
            <w:r w:rsidRPr="00416B26">
              <w:rPr>
                <w:rFonts w:cs="Times New Roman"/>
                <w:color w:val="000000"/>
                <w:sz w:val="18"/>
                <w:szCs w:val="18"/>
              </w:rPr>
              <w:t xml:space="preserve"> – </w:t>
            </w:r>
            <w:proofErr w:type="spellStart"/>
            <w:r w:rsidRPr="00416B26">
              <w:rPr>
                <w:rFonts w:cs="Times New Roman"/>
                <w:color w:val="000000"/>
                <w:sz w:val="18"/>
                <w:szCs w:val="18"/>
              </w:rPr>
              <w:t>двухпросветный</w:t>
            </w:r>
            <w:proofErr w:type="spellEnd"/>
            <w:r w:rsidRPr="00416B26">
              <w:rPr>
                <w:rFonts w:cs="Times New Roman"/>
                <w:color w:val="000000"/>
                <w:sz w:val="18"/>
                <w:szCs w:val="18"/>
              </w:rPr>
              <w:t xml:space="preserve"> </w:t>
            </w:r>
            <w:proofErr w:type="spellStart"/>
            <w:r w:rsidRPr="00416B26">
              <w:rPr>
                <w:rFonts w:cs="Times New Roman"/>
                <w:color w:val="000000"/>
                <w:sz w:val="18"/>
                <w:szCs w:val="18"/>
              </w:rPr>
              <w:t>сфинктеротом</w:t>
            </w:r>
            <w:proofErr w:type="spellEnd"/>
            <w:r w:rsidRPr="00416B26">
              <w:rPr>
                <w:rFonts w:cs="Times New Roman"/>
                <w:color w:val="000000"/>
                <w:sz w:val="18"/>
                <w:szCs w:val="18"/>
              </w:rPr>
              <w:t xml:space="preserve"> с длиной 200 см, сужающийся с 7 </w:t>
            </w:r>
            <w:proofErr w:type="spellStart"/>
            <w:r w:rsidRPr="00416B26">
              <w:rPr>
                <w:rFonts w:cs="Times New Roman"/>
                <w:color w:val="000000"/>
                <w:sz w:val="18"/>
                <w:szCs w:val="18"/>
              </w:rPr>
              <w:t>Fr</w:t>
            </w:r>
            <w:proofErr w:type="spellEnd"/>
            <w:r w:rsidRPr="00416B26">
              <w:rPr>
                <w:rFonts w:cs="Times New Roman"/>
                <w:color w:val="000000"/>
                <w:sz w:val="18"/>
                <w:szCs w:val="18"/>
              </w:rPr>
              <w:t xml:space="preserve"> (2,3 мм) до 5,5 </w:t>
            </w:r>
            <w:proofErr w:type="spellStart"/>
            <w:r w:rsidRPr="00416B26">
              <w:rPr>
                <w:rFonts w:cs="Times New Roman"/>
                <w:color w:val="000000"/>
                <w:sz w:val="18"/>
                <w:szCs w:val="18"/>
              </w:rPr>
              <w:t>Fr</w:t>
            </w:r>
            <w:proofErr w:type="spellEnd"/>
            <w:r w:rsidRPr="00416B26">
              <w:rPr>
                <w:rFonts w:cs="Times New Roman"/>
                <w:color w:val="000000"/>
                <w:sz w:val="18"/>
                <w:szCs w:val="18"/>
              </w:rPr>
              <w:t xml:space="preserve"> (1,83 мм), совместим с проводником диаметром 0,035 дюйма (0,89 мм).  Доступны 2 вида кончиков: короткий -5мм и длинный -20 мм. Доступны 2 размера режущей струны: 20 мм и 30 мм.  Когда изделие пропускается через </w:t>
            </w:r>
            <w:proofErr w:type="spellStart"/>
            <w:r w:rsidRPr="00416B26">
              <w:rPr>
                <w:rFonts w:cs="Times New Roman"/>
                <w:color w:val="000000"/>
                <w:sz w:val="18"/>
                <w:szCs w:val="18"/>
              </w:rPr>
              <w:t>дуоденоскоп</w:t>
            </w:r>
            <w:proofErr w:type="spellEnd"/>
            <w:r w:rsidRPr="00416B26">
              <w:rPr>
                <w:rFonts w:cs="Times New Roman"/>
                <w:color w:val="000000"/>
                <w:sz w:val="18"/>
                <w:szCs w:val="18"/>
              </w:rPr>
              <w:t xml:space="preserve">, подключается к </w:t>
            </w:r>
            <w:proofErr w:type="spellStart"/>
            <w:r w:rsidRPr="00416B26">
              <w:rPr>
                <w:rFonts w:cs="Times New Roman"/>
                <w:color w:val="000000"/>
                <w:sz w:val="18"/>
                <w:szCs w:val="18"/>
              </w:rPr>
              <w:t>монополярному</w:t>
            </w:r>
            <w:proofErr w:type="spellEnd"/>
            <w:r w:rsidRPr="00416B26">
              <w:rPr>
                <w:rFonts w:cs="Times New Roman"/>
                <w:color w:val="000000"/>
                <w:sz w:val="18"/>
                <w:szCs w:val="18"/>
              </w:rPr>
              <w:t xml:space="preserve"> электрохирургическому генератору и активируется, подается </w:t>
            </w:r>
            <w:proofErr w:type="spellStart"/>
            <w:r w:rsidRPr="00416B26">
              <w:rPr>
                <w:rFonts w:cs="Times New Roman"/>
                <w:color w:val="000000"/>
                <w:sz w:val="18"/>
                <w:szCs w:val="18"/>
              </w:rPr>
              <w:t>монополярный</w:t>
            </w:r>
            <w:proofErr w:type="spellEnd"/>
            <w:r w:rsidRPr="00416B26">
              <w:rPr>
                <w:rFonts w:cs="Times New Roman"/>
                <w:color w:val="000000"/>
                <w:sz w:val="18"/>
                <w:szCs w:val="18"/>
              </w:rPr>
              <w:t xml:space="preserve"> ток, позволяющий рассечь фатеров сосочек и / или сфинктер </w:t>
            </w:r>
            <w:proofErr w:type="spellStart"/>
            <w:r w:rsidRPr="00416B26">
              <w:rPr>
                <w:rFonts w:cs="Times New Roman"/>
                <w:color w:val="000000"/>
                <w:sz w:val="18"/>
                <w:szCs w:val="18"/>
              </w:rPr>
              <w:t>Одди</w:t>
            </w:r>
            <w:proofErr w:type="spellEnd"/>
            <w:r w:rsidRPr="00416B26">
              <w:rPr>
                <w:rFonts w:cs="Times New Roman"/>
                <w:color w:val="000000"/>
                <w:sz w:val="18"/>
                <w:szCs w:val="18"/>
              </w:rPr>
              <w:t xml:space="preserve">. Вид, размер и модификация </w:t>
            </w:r>
            <w:proofErr w:type="spellStart"/>
            <w:r w:rsidRPr="00416B26">
              <w:rPr>
                <w:rFonts w:cs="Times New Roman"/>
                <w:color w:val="000000"/>
                <w:sz w:val="18"/>
                <w:szCs w:val="18"/>
              </w:rPr>
              <w:t>сфинктеротома</w:t>
            </w:r>
            <w:proofErr w:type="spellEnd"/>
            <w:r w:rsidRPr="00416B26">
              <w:rPr>
                <w:rFonts w:cs="Times New Roman"/>
                <w:color w:val="000000"/>
                <w:sz w:val="18"/>
                <w:szCs w:val="18"/>
              </w:rPr>
              <w:t xml:space="preserve"> по заявке получателя.</w:t>
            </w:r>
          </w:p>
        </w:tc>
        <w:tc>
          <w:tcPr>
            <w:tcW w:w="1377" w:type="dxa"/>
            <w:shd w:val="clear" w:color="000000" w:fill="FFFFFF"/>
            <w:noWrap/>
            <w:vAlign w:val="center"/>
          </w:tcPr>
          <w:p w:rsidR="00416B26" w:rsidRPr="00416B26" w:rsidRDefault="00416B26" w:rsidP="003D1F3C">
            <w:pPr>
              <w:jc w:val="center"/>
              <w:rPr>
                <w:rFonts w:cs="Times New Roman"/>
                <w:sz w:val="18"/>
                <w:szCs w:val="18"/>
              </w:rPr>
            </w:pPr>
            <w:r w:rsidRPr="00416B26">
              <w:rPr>
                <w:rFonts w:cs="Times New Roman"/>
                <w:sz w:val="18"/>
                <w:szCs w:val="18"/>
                <w:lang w:val="kk-KZ"/>
              </w:rPr>
              <w:t>Штук</w:t>
            </w:r>
          </w:p>
        </w:tc>
        <w:tc>
          <w:tcPr>
            <w:tcW w:w="851"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w:t>
            </w:r>
          </w:p>
        </w:tc>
        <w:tc>
          <w:tcPr>
            <w:tcW w:w="1600" w:type="dxa"/>
            <w:shd w:val="clear" w:color="000000" w:fill="FFFFFF"/>
            <w:noWrap/>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109 100</w:t>
            </w:r>
          </w:p>
        </w:tc>
        <w:tc>
          <w:tcPr>
            <w:tcW w:w="1700"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102 100</w:t>
            </w:r>
          </w:p>
        </w:tc>
      </w:tr>
      <w:tr w:rsidR="00416B26" w:rsidRPr="00416B26" w:rsidTr="00416B26">
        <w:trPr>
          <w:trHeight w:val="477"/>
        </w:trPr>
        <w:tc>
          <w:tcPr>
            <w:tcW w:w="851" w:type="dxa"/>
            <w:shd w:val="clear" w:color="000000" w:fill="FFFFFF"/>
            <w:noWrap/>
            <w:vAlign w:val="center"/>
          </w:tcPr>
          <w:p w:rsidR="00416B26" w:rsidRPr="00416B26" w:rsidRDefault="00416B26" w:rsidP="003D1F3C">
            <w:pPr>
              <w:jc w:val="center"/>
              <w:rPr>
                <w:rFonts w:cs="Times New Roman"/>
                <w:color w:val="000000"/>
                <w:sz w:val="18"/>
                <w:szCs w:val="18"/>
                <w:lang w:val="kk-KZ"/>
              </w:rPr>
            </w:pPr>
            <w:r w:rsidRPr="00416B26">
              <w:rPr>
                <w:rFonts w:cs="Times New Roman"/>
                <w:color w:val="000000"/>
                <w:sz w:val="18"/>
                <w:szCs w:val="18"/>
                <w:lang w:val="kk-KZ"/>
              </w:rPr>
              <w:t>4</w:t>
            </w:r>
          </w:p>
        </w:tc>
        <w:tc>
          <w:tcPr>
            <w:tcW w:w="3969" w:type="dxa"/>
            <w:shd w:val="clear" w:color="000000" w:fill="FFFFFF"/>
          </w:tcPr>
          <w:p w:rsidR="00416B26" w:rsidRPr="00416B26" w:rsidRDefault="00416B26" w:rsidP="003D1F3C">
            <w:pPr>
              <w:rPr>
                <w:rFonts w:cs="Times New Roman"/>
                <w:color w:val="000000"/>
                <w:sz w:val="18"/>
                <w:szCs w:val="18"/>
              </w:rPr>
            </w:pPr>
            <w:proofErr w:type="spellStart"/>
            <w:r w:rsidRPr="00416B26">
              <w:rPr>
                <w:rFonts w:cs="Times New Roman"/>
                <w:color w:val="000000"/>
                <w:sz w:val="18"/>
                <w:szCs w:val="18"/>
              </w:rPr>
              <w:t>Трехпросветный</w:t>
            </w:r>
            <w:proofErr w:type="spellEnd"/>
            <w:r w:rsidRPr="00416B26">
              <w:rPr>
                <w:rFonts w:cs="Times New Roman"/>
                <w:color w:val="000000"/>
                <w:sz w:val="18"/>
                <w:szCs w:val="18"/>
              </w:rPr>
              <w:t xml:space="preserve"> </w:t>
            </w:r>
            <w:proofErr w:type="spellStart"/>
            <w:r w:rsidRPr="00416B26">
              <w:rPr>
                <w:rFonts w:cs="Times New Roman"/>
                <w:color w:val="000000"/>
                <w:sz w:val="18"/>
                <w:szCs w:val="18"/>
              </w:rPr>
              <w:t>сфинктеротом</w:t>
            </w:r>
            <w:proofErr w:type="spellEnd"/>
            <w:r w:rsidRPr="00416B26">
              <w:rPr>
                <w:rFonts w:cs="Times New Roman"/>
                <w:color w:val="000000"/>
                <w:sz w:val="18"/>
                <w:szCs w:val="18"/>
              </w:rPr>
              <w:t xml:space="preserve">. </w:t>
            </w:r>
            <w:proofErr w:type="spellStart"/>
            <w:proofErr w:type="gramStart"/>
            <w:r w:rsidRPr="00416B26">
              <w:rPr>
                <w:rFonts w:cs="Times New Roman"/>
                <w:color w:val="000000"/>
                <w:sz w:val="18"/>
                <w:szCs w:val="18"/>
              </w:rPr>
              <w:t>Сфинктеротом</w:t>
            </w:r>
            <w:proofErr w:type="spellEnd"/>
            <w:r w:rsidRPr="00416B26">
              <w:rPr>
                <w:rFonts w:cs="Times New Roman"/>
                <w:color w:val="000000"/>
                <w:sz w:val="18"/>
                <w:szCs w:val="18"/>
              </w:rPr>
              <w:t xml:space="preserve">  XL</w:t>
            </w:r>
            <w:proofErr w:type="gramEnd"/>
            <w:r w:rsidRPr="00416B26">
              <w:rPr>
                <w:rFonts w:cs="Times New Roman"/>
                <w:color w:val="000000"/>
                <w:sz w:val="18"/>
                <w:szCs w:val="18"/>
              </w:rPr>
              <w:t xml:space="preserve">  - </w:t>
            </w:r>
            <w:proofErr w:type="spellStart"/>
            <w:r w:rsidRPr="00416B26">
              <w:rPr>
                <w:rFonts w:cs="Times New Roman"/>
                <w:color w:val="000000"/>
                <w:sz w:val="18"/>
                <w:szCs w:val="18"/>
              </w:rPr>
              <w:t>трехпросветный</w:t>
            </w:r>
            <w:proofErr w:type="spellEnd"/>
            <w:r w:rsidRPr="00416B26">
              <w:rPr>
                <w:rFonts w:cs="Times New Roman"/>
                <w:color w:val="000000"/>
                <w:sz w:val="18"/>
                <w:szCs w:val="18"/>
              </w:rPr>
              <w:t xml:space="preserve"> </w:t>
            </w:r>
            <w:proofErr w:type="spellStart"/>
            <w:r w:rsidRPr="00416B26">
              <w:rPr>
                <w:rFonts w:cs="Times New Roman"/>
                <w:color w:val="000000"/>
                <w:sz w:val="18"/>
                <w:szCs w:val="18"/>
              </w:rPr>
              <w:t>сфинктеротом</w:t>
            </w:r>
            <w:proofErr w:type="spellEnd"/>
            <w:r w:rsidRPr="00416B26">
              <w:rPr>
                <w:rFonts w:cs="Times New Roman"/>
                <w:color w:val="000000"/>
                <w:sz w:val="18"/>
                <w:szCs w:val="18"/>
              </w:rPr>
              <w:t xml:space="preserve">, каналы для:  режущей струны, для инъекций, для проводника. Длиной 200 см, сужающийся с 7 </w:t>
            </w:r>
            <w:proofErr w:type="spellStart"/>
            <w:r w:rsidRPr="00416B26">
              <w:rPr>
                <w:rFonts w:cs="Times New Roman"/>
                <w:color w:val="000000"/>
                <w:sz w:val="18"/>
                <w:szCs w:val="18"/>
              </w:rPr>
              <w:t>Fr</w:t>
            </w:r>
            <w:proofErr w:type="spellEnd"/>
            <w:r w:rsidRPr="00416B26">
              <w:rPr>
                <w:rFonts w:cs="Times New Roman"/>
                <w:color w:val="000000"/>
                <w:sz w:val="18"/>
                <w:szCs w:val="18"/>
              </w:rPr>
              <w:t xml:space="preserve"> (2,3 мм) до 5,5 </w:t>
            </w:r>
            <w:proofErr w:type="spellStart"/>
            <w:r w:rsidRPr="00416B26">
              <w:rPr>
                <w:rFonts w:cs="Times New Roman"/>
                <w:color w:val="000000"/>
                <w:sz w:val="18"/>
                <w:szCs w:val="18"/>
              </w:rPr>
              <w:t>Fr</w:t>
            </w:r>
            <w:proofErr w:type="spellEnd"/>
            <w:r w:rsidRPr="00416B26">
              <w:rPr>
                <w:rFonts w:cs="Times New Roman"/>
                <w:color w:val="000000"/>
                <w:sz w:val="18"/>
                <w:szCs w:val="18"/>
              </w:rPr>
              <w:t xml:space="preserve"> (1,83 мм). Совместим с проводником диаметром 0,035 дюйма (0,89 мм). Доступны 2 вида кончиков: короткий - 5мм и длинный -20 мм. Доступны 2 размера режущей струны: 20 мм и 30 мм.  Когда изделие пропускается через </w:t>
            </w:r>
            <w:proofErr w:type="spellStart"/>
            <w:r w:rsidRPr="00416B26">
              <w:rPr>
                <w:rFonts w:cs="Times New Roman"/>
                <w:color w:val="000000"/>
                <w:sz w:val="18"/>
                <w:szCs w:val="18"/>
              </w:rPr>
              <w:t>дуоденоскоп</w:t>
            </w:r>
            <w:proofErr w:type="spellEnd"/>
            <w:r w:rsidRPr="00416B26">
              <w:rPr>
                <w:rFonts w:cs="Times New Roman"/>
                <w:color w:val="000000"/>
                <w:sz w:val="18"/>
                <w:szCs w:val="18"/>
              </w:rPr>
              <w:t xml:space="preserve">, подключается к </w:t>
            </w:r>
            <w:proofErr w:type="spellStart"/>
            <w:r w:rsidRPr="00416B26">
              <w:rPr>
                <w:rFonts w:cs="Times New Roman"/>
                <w:color w:val="000000"/>
                <w:sz w:val="18"/>
                <w:szCs w:val="18"/>
              </w:rPr>
              <w:t>монополярному</w:t>
            </w:r>
            <w:proofErr w:type="spellEnd"/>
            <w:r w:rsidRPr="00416B26">
              <w:rPr>
                <w:rFonts w:cs="Times New Roman"/>
                <w:color w:val="000000"/>
                <w:sz w:val="18"/>
                <w:szCs w:val="18"/>
              </w:rPr>
              <w:t xml:space="preserve"> электрохирургическому генератору и активируется, подается </w:t>
            </w:r>
            <w:proofErr w:type="spellStart"/>
            <w:r w:rsidRPr="00416B26">
              <w:rPr>
                <w:rFonts w:cs="Times New Roman"/>
                <w:color w:val="000000"/>
                <w:sz w:val="18"/>
                <w:szCs w:val="18"/>
              </w:rPr>
              <w:t>монополярный</w:t>
            </w:r>
            <w:proofErr w:type="spellEnd"/>
            <w:r w:rsidRPr="00416B26">
              <w:rPr>
                <w:rFonts w:cs="Times New Roman"/>
                <w:color w:val="000000"/>
                <w:sz w:val="18"/>
                <w:szCs w:val="18"/>
              </w:rPr>
              <w:t xml:space="preserve"> ток, позволяющий рассечь фатеров сосочек и / или сфинктер </w:t>
            </w:r>
            <w:proofErr w:type="spellStart"/>
            <w:r w:rsidRPr="00416B26">
              <w:rPr>
                <w:rFonts w:cs="Times New Roman"/>
                <w:color w:val="000000"/>
                <w:sz w:val="18"/>
                <w:szCs w:val="18"/>
              </w:rPr>
              <w:t>Одди</w:t>
            </w:r>
            <w:proofErr w:type="spellEnd"/>
            <w:r w:rsidRPr="00416B26">
              <w:rPr>
                <w:rFonts w:cs="Times New Roman"/>
                <w:color w:val="000000"/>
                <w:sz w:val="18"/>
                <w:szCs w:val="18"/>
              </w:rPr>
              <w:t>.</w:t>
            </w:r>
            <w:r w:rsidRPr="00416B26">
              <w:rPr>
                <w:rFonts w:cs="Times New Roman"/>
                <w:color w:val="000000"/>
                <w:sz w:val="18"/>
                <w:szCs w:val="18"/>
                <w:lang w:val="kk-KZ"/>
              </w:rPr>
              <w:t xml:space="preserve"> </w:t>
            </w:r>
            <w:r w:rsidRPr="00416B26">
              <w:rPr>
                <w:rFonts w:cs="Times New Roman"/>
                <w:color w:val="000000"/>
                <w:sz w:val="18"/>
                <w:szCs w:val="18"/>
              </w:rPr>
              <w:t xml:space="preserve">Вид, размер и модификация </w:t>
            </w:r>
            <w:proofErr w:type="spellStart"/>
            <w:r w:rsidRPr="00416B26">
              <w:rPr>
                <w:rFonts w:cs="Times New Roman"/>
                <w:color w:val="000000"/>
                <w:sz w:val="18"/>
                <w:szCs w:val="18"/>
              </w:rPr>
              <w:t>сфинктеротома</w:t>
            </w:r>
            <w:proofErr w:type="spellEnd"/>
            <w:r w:rsidRPr="00416B26">
              <w:rPr>
                <w:rFonts w:cs="Times New Roman"/>
                <w:color w:val="000000"/>
                <w:sz w:val="18"/>
                <w:szCs w:val="18"/>
              </w:rPr>
              <w:t xml:space="preserve"> по заявке получателя.</w:t>
            </w:r>
          </w:p>
        </w:tc>
        <w:tc>
          <w:tcPr>
            <w:tcW w:w="1377" w:type="dxa"/>
            <w:shd w:val="clear" w:color="000000" w:fill="FFFFFF"/>
            <w:noWrap/>
            <w:vAlign w:val="center"/>
          </w:tcPr>
          <w:p w:rsidR="00416B26" w:rsidRPr="00416B26" w:rsidRDefault="00416B26" w:rsidP="003D1F3C">
            <w:pPr>
              <w:jc w:val="center"/>
              <w:rPr>
                <w:rFonts w:cs="Times New Roman"/>
                <w:sz w:val="18"/>
                <w:szCs w:val="18"/>
              </w:rPr>
            </w:pPr>
            <w:r w:rsidRPr="00416B26">
              <w:rPr>
                <w:rFonts w:cs="Times New Roman"/>
                <w:sz w:val="18"/>
                <w:szCs w:val="18"/>
                <w:lang w:val="kk-KZ"/>
              </w:rPr>
              <w:t>Штук</w:t>
            </w:r>
          </w:p>
        </w:tc>
        <w:tc>
          <w:tcPr>
            <w:tcW w:w="851"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w:t>
            </w:r>
          </w:p>
        </w:tc>
        <w:tc>
          <w:tcPr>
            <w:tcW w:w="1600" w:type="dxa"/>
            <w:shd w:val="clear" w:color="000000" w:fill="FFFFFF"/>
            <w:noWrap/>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109 100</w:t>
            </w:r>
          </w:p>
        </w:tc>
        <w:tc>
          <w:tcPr>
            <w:tcW w:w="1700"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102 100</w:t>
            </w:r>
          </w:p>
        </w:tc>
      </w:tr>
      <w:tr w:rsidR="00416B26" w:rsidRPr="00416B26" w:rsidTr="00416B26">
        <w:trPr>
          <w:trHeight w:val="477"/>
        </w:trPr>
        <w:tc>
          <w:tcPr>
            <w:tcW w:w="851" w:type="dxa"/>
            <w:shd w:val="clear" w:color="000000" w:fill="FFFFFF"/>
            <w:noWrap/>
            <w:vAlign w:val="center"/>
          </w:tcPr>
          <w:p w:rsidR="00416B26" w:rsidRPr="00416B26" w:rsidRDefault="00416B26" w:rsidP="003D1F3C">
            <w:pPr>
              <w:jc w:val="center"/>
              <w:rPr>
                <w:rFonts w:cs="Times New Roman"/>
                <w:color w:val="000000"/>
                <w:sz w:val="18"/>
                <w:szCs w:val="18"/>
                <w:lang w:val="kk-KZ"/>
              </w:rPr>
            </w:pPr>
            <w:r w:rsidRPr="00416B26">
              <w:rPr>
                <w:rFonts w:cs="Times New Roman"/>
                <w:color w:val="000000"/>
                <w:sz w:val="18"/>
                <w:szCs w:val="18"/>
                <w:lang w:val="kk-KZ"/>
              </w:rPr>
              <w:t>5</w:t>
            </w:r>
          </w:p>
        </w:tc>
        <w:tc>
          <w:tcPr>
            <w:tcW w:w="3969" w:type="dxa"/>
            <w:shd w:val="clear" w:color="000000" w:fill="FFFFFF"/>
          </w:tcPr>
          <w:p w:rsidR="00416B26" w:rsidRPr="00416B26" w:rsidRDefault="00416B26" w:rsidP="003D1F3C">
            <w:pPr>
              <w:rPr>
                <w:rFonts w:cs="Times New Roman"/>
                <w:color w:val="000000"/>
                <w:sz w:val="18"/>
                <w:szCs w:val="18"/>
              </w:rPr>
            </w:pPr>
            <w:r w:rsidRPr="00416B26">
              <w:rPr>
                <w:rFonts w:cs="Times New Roman"/>
                <w:color w:val="000000"/>
                <w:sz w:val="18"/>
                <w:szCs w:val="18"/>
              </w:rPr>
              <w:t xml:space="preserve">Баллонные </w:t>
            </w:r>
            <w:proofErr w:type="spellStart"/>
            <w:r w:rsidRPr="00416B26">
              <w:rPr>
                <w:rFonts w:cs="Times New Roman"/>
                <w:color w:val="000000"/>
                <w:sz w:val="18"/>
                <w:szCs w:val="18"/>
              </w:rPr>
              <w:t>дилатационные</w:t>
            </w:r>
            <w:proofErr w:type="spellEnd"/>
            <w:r w:rsidRPr="00416B26">
              <w:rPr>
                <w:rFonts w:cs="Times New Roman"/>
                <w:color w:val="000000"/>
                <w:sz w:val="18"/>
                <w:szCs w:val="18"/>
              </w:rPr>
              <w:t xml:space="preserve"> катетеры для ЖКТ. Проводниковые баллонные </w:t>
            </w:r>
            <w:proofErr w:type="spellStart"/>
            <w:r w:rsidRPr="00416B26">
              <w:rPr>
                <w:rFonts w:cs="Times New Roman"/>
                <w:color w:val="000000"/>
                <w:sz w:val="18"/>
                <w:szCs w:val="18"/>
              </w:rPr>
              <w:t>дилатационные</w:t>
            </w:r>
            <w:proofErr w:type="spellEnd"/>
            <w:r w:rsidRPr="00416B26">
              <w:rPr>
                <w:rFonts w:cs="Times New Roman"/>
                <w:color w:val="000000"/>
                <w:sz w:val="18"/>
                <w:szCs w:val="18"/>
              </w:rPr>
              <w:t xml:space="preserve"> катетеры могут иметь 3 различных последовательно увеличивающихся в диаметре до  размера: 6-7-8 мм при давлении 3-6-10АТМ  при </w:t>
            </w:r>
            <w:proofErr w:type="spellStart"/>
            <w:r w:rsidRPr="00416B26">
              <w:rPr>
                <w:rFonts w:cs="Times New Roman"/>
                <w:color w:val="000000"/>
                <w:sz w:val="18"/>
                <w:szCs w:val="18"/>
              </w:rPr>
              <w:t>kPa</w:t>
            </w:r>
            <w:proofErr w:type="spellEnd"/>
            <w:r w:rsidRPr="00416B26">
              <w:rPr>
                <w:rFonts w:cs="Times New Roman"/>
                <w:color w:val="000000"/>
                <w:sz w:val="18"/>
                <w:szCs w:val="18"/>
              </w:rPr>
              <w:t xml:space="preserve"> 304-608-1013; 8-9-10 мм при давлении 3-5,5-9 ATM при </w:t>
            </w:r>
            <w:proofErr w:type="spellStart"/>
            <w:r w:rsidRPr="00416B26">
              <w:rPr>
                <w:rFonts w:cs="Times New Roman"/>
                <w:color w:val="000000"/>
                <w:sz w:val="18"/>
                <w:szCs w:val="18"/>
              </w:rPr>
              <w:t>kPa</w:t>
            </w:r>
            <w:proofErr w:type="spellEnd"/>
            <w:r w:rsidRPr="00416B26">
              <w:rPr>
                <w:rFonts w:cs="Times New Roman"/>
                <w:color w:val="000000"/>
                <w:sz w:val="18"/>
                <w:szCs w:val="18"/>
              </w:rPr>
              <w:t xml:space="preserve"> 304-557-912; 10-11-12мм при давлении 3-5-8 АТМ при </w:t>
            </w:r>
            <w:proofErr w:type="spellStart"/>
            <w:r w:rsidRPr="00416B26">
              <w:rPr>
                <w:rFonts w:cs="Times New Roman"/>
                <w:color w:val="000000"/>
                <w:sz w:val="18"/>
                <w:szCs w:val="18"/>
              </w:rPr>
              <w:t>kPa</w:t>
            </w:r>
            <w:proofErr w:type="spellEnd"/>
            <w:r w:rsidRPr="00416B26">
              <w:rPr>
                <w:rFonts w:cs="Times New Roman"/>
                <w:color w:val="000000"/>
                <w:sz w:val="18"/>
                <w:szCs w:val="18"/>
              </w:rPr>
              <w:t xml:space="preserve"> 304-507-811;  12-13,5-15 при давлении 3-4,5-8 АТМ при </w:t>
            </w:r>
            <w:proofErr w:type="spellStart"/>
            <w:r w:rsidRPr="00416B26">
              <w:rPr>
                <w:rFonts w:cs="Times New Roman"/>
                <w:color w:val="000000"/>
                <w:sz w:val="18"/>
                <w:szCs w:val="18"/>
              </w:rPr>
              <w:t>kPa</w:t>
            </w:r>
            <w:proofErr w:type="spellEnd"/>
            <w:r w:rsidRPr="00416B26">
              <w:rPr>
                <w:rFonts w:cs="Times New Roman"/>
                <w:color w:val="000000"/>
                <w:sz w:val="18"/>
                <w:szCs w:val="18"/>
              </w:rPr>
              <w:t xml:space="preserve"> 304-456-811; 15-16,5-18 мм при давлении 3-4,5-7АТМ при  </w:t>
            </w:r>
            <w:proofErr w:type="spellStart"/>
            <w:r w:rsidRPr="00416B26">
              <w:rPr>
                <w:rFonts w:cs="Times New Roman"/>
                <w:color w:val="000000"/>
                <w:sz w:val="18"/>
                <w:szCs w:val="18"/>
              </w:rPr>
              <w:t>kPa</w:t>
            </w:r>
            <w:proofErr w:type="spellEnd"/>
            <w:r w:rsidRPr="00416B26">
              <w:rPr>
                <w:rFonts w:cs="Times New Roman"/>
                <w:color w:val="000000"/>
                <w:sz w:val="18"/>
                <w:szCs w:val="18"/>
              </w:rPr>
              <w:t xml:space="preserve"> 304-456-709; 18-19-20 мм при давлении 3-4,5-6 АТМ при </w:t>
            </w:r>
            <w:proofErr w:type="spellStart"/>
            <w:r w:rsidRPr="00416B26">
              <w:rPr>
                <w:rFonts w:cs="Times New Roman"/>
                <w:color w:val="000000"/>
                <w:sz w:val="18"/>
                <w:szCs w:val="18"/>
              </w:rPr>
              <w:t>kPa</w:t>
            </w:r>
            <w:proofErr w:type="spellEnd"/>
            <w:r w:rsidRPr="00416B26">
              <w:rPr>
                <w:rFonts w:cs="Times New Roman"/>
                <w:color w:val="000000"/>
                <w:sz w:val="18"/>
                <w:szCs w:val="18"/>
              </w:rPr>
              <w:t xml:space="preserve"> 304-456-608</w:t>
            </w:r>
            <w:r w:rsidRPr="00416B26">
              <w:rPr>
                <w:rFonts w:cs="Times New Roman"/>
                <w:color w:val="000000"/>
                <w:sz w:val="18"/>
                <w:szCs w:val="18"/>
              </w:rPr>
              <w:br/>
              <w:t xml:space="preserve">баллона благодаря контролируемому радиальному расширению (CRE). Материал баллона не содержит латекс. Конкретные размеры баллона напечатаны на каждой упаковке и флажковой этикетке. Проводниковый баллонный </w:t>
            </w:r>
            <w:proofErr w:type="spellStart"/>
            <w:r w:rsidRPr="00416B26">
              <w:rPr>
                <w:rFonts w:cs="Times New Roman"/>
                <w:color w:val="000000"/>
                <w:sz w:val="18"/>
                <w:szCs w:val="18"/>
              </w:rPr>
              <w:t>дилатационный</w:t>
            </w:r>
            <w:proofErr w:type="spellEnd"/>
            <w:r w:rsidRPr="00416B26">
              <w:rPr>
                <w:rFonts w:cs="Times New Roman"/>
                <w:color w:val="000000"/>
                <w:sz w:val="18"/>
                <w:szCs w:val="18"/>
              </w:rPr>
              <w:t xml:space="preserve"> </w:t>
            </w:r>
            <w:proofErr w:type="gramStart"/>
            <w:r w:rsidRPr="00416B26">
              <w:rPr>
                <w:rFonts w:cs="Times New Roman"/>
                <w:color w:val="000000"/>
                <w:sz w:val="18"/>
                <w:szCs w:val="18"/>
              </w:rPr>
              <w:t>катетер  предназначен</w:t>
            </w:r>
            <w:proofErr w:type="gramEnd"/>
            <w:r w:rsidRPr="00416B26">
              <w:rPr>
                <w:rFonts w:cs="Times New Roman"/>
                <w:color w:val="000000"/>
                <w:sz w:val="18"/>
                <w:szCs w:val="18"/>
              </w:rPr>
              <w:t xml:space="preserve"> для прохождения через рабочий канал эндоскопа и может пропустить проводник 0,035 дюйма (0,89 мм) через свой просвет. Данный катетер поставляется в комплекте с проводником с гибким наконечником 0,035 дюйма (0,89 мм), предварительно загруженным в просвет для проводника. Длина проводника превышает длину баллонного катетера на 25 см со стороны </w:t>
            </w:r>
            <w:proofErr w:type="spellStart"/>
            <w:r w:rsidRPr="00416B26">
              <w:rPr>
                <w:rFonts w:cs="Times New Roman"/>
                <w:color w:val="000000"/>
                <w:sz w:val="18"/>
                <w:szCs w:val="18"/>
              </w:rPr>
              <w:t>хаба</w:t>
            </w:r>
            <w:proofErr w:type="spellEnd"/>
            <w:r w:rsidRPr="00416B26">
              <w:rPr>
                <w:rFonts w:cs="Times New Roman"/>
                <w:color w:val="000000"/>
                <w:sz w:val="18"/>
                <w:szCs w:val="18"/>
              </w:rPr>
              <w:t xml:space="preserve"> катетера. Все проводниковые баллонные </w:t>
            </w:r>
            <w:proofErr w:type="spellStart"/>
            <w:r w:rsidRPr="00416B26">
              <w:rPr>
                <w:rFonts w:cs="Times New Roman"/>
                <w:color w:val="000000"/>
                <w:sz w:val="18"/>
                <w:szCs w:val="18"/>
              </w:rPr>
              <w:t>дилатационные</w:t>
            </w:r>
            <w:proofErr w:type="spellEnd"/>
            <w:r w:rsidRPr="00416B26">
              <w:rPr>
                <w:rFonts w:cs="Times New Roman"/>
                <w:color w:val="000000"/>
                <w:sz w:val="18"/>
                <w:szCs w:val="18"/>
              </w:rPr>
              <w:t xml:space="preserve"> катетеры имеют две </w:t>
            </w:r>
            <w:proofErr w:type="spellStart"/>
            <w:r w:rsidRPr="00416B26">
              <w:rPr>
                <w:rFonts w:cs="Times New Roman"/>
                <w:color w:val="000000"/>
                <w:sz w:val="18"/>
                <w:szCs w:val="18"/>
              </w:rPr>
              <w:t>рентгеноконтрастные</w:t>
            </w:r>
            <w:proofErr w:type="spellEnd"/>
            <w:r w:rsidRPr="00416B26">
              <w:rPr>
                <w:rFonts w:cs="Times New Roman"/>
                <w:color w:val="000000"/>
                <w:sz w:val="18"/>
                <w:szCs w:val="18"/>
              </w:rPr>
              <w:t xml:space="preserve"> метки под сегментом баллона катетера для обеспечения визуально наблюдаемых ориентиров при рентгеноскопии для позиционирования баллона в пределах стриктуры. Запорный кран для проводника прикреплен к </w:t>
            </w:r>
            <w:proofErr w:type="spellStart"/>
            <w:r w:rsidRPr="00416B26">
              <w:rPr>
                <w:rFonts w:cs="Times New Roman"/>
                <w:color w:val="000000"/>
                <w:sz w:val="18"/>
                <w:szCs w:val="18"/>
              </w:rPr>
              <w:t>хабу</w:t>
            </w:r>
            <w:proofErr w:type="spellEnd"/>
            <w:r w:rsidRPr="00416B26">
              <w:rPr>
                <w:rFonts w:cs="Times New Roman"/>
                <w:color w:val="000000"/>
                <w:sz w:val="18"/>
                <w:szCs w:val="18"/>
              </w:rPr>
              <w:t xml:space="preserve"> проводника катетера. Запорный кран упаковывается в положении «OFF» («ВЫКЛ.») или разблокированном положении. Рабочая длина на доставке -</w:t>
            </w:r>
            <w:proofErr w:type="gramStart"/>
            <w:r w:rsidRPr="00416B26">
              <w:rPr>
                <w:rFonts w:cs="Times New Roman"/>
                <w:color w:val="000000"/>
                <w:sz w:val="18"/>
                <w:szCs w:val="18"/>
              </w:rPr>
              <w:t>240  см</w:t>
            </w:r>
            <w:proofErr w:type="gramEnd"/>
            <w:r w:rsidRPr="00416B26">
              <w:rPr>
                <w:rFonts w:cs="Times New Roman"/>
                <w:color w:val="000000"/>
                <w:sz w:val="18"/>
                <w:szCs w:val="18"/>
              </w:rPr>
              <w:t xml:space="preserve">; диаметр  катетера 7,5fr(2,5мм); длина баллонов 5,5 см. Совместимость баллонов: 2.8 мм канал эндоскопа </w:t>
            </w:r>
            <w:proofErr w:type="spellStart"/>
            <w:r w:rsidRPr="00416B26">
              <w:rPr>
                <w:rFonts w:cs="Times New Roman"/>
                <w:color w:val="000000"/>
                <w:sz w:val="18"/>
                <w:szCs w:val="18"/>
              </w:rPr>
              <w:t>Olympus</w:t>
            </w:r>
            <w:proofErr w:type="spellEnd"/>
            <w:r w:rsidRPr="00416B26">
              <w:rPr>
                <w:rFonts w:cs="Times New Roman"/>
                <w:color w:val="000000"/>
                <w:sz w:val="18"/>
                <w:szCs w:val="18"/>
              </w:rPr>
              <w:t xml:space="preserve"> или 3.2 мм канал эндоскопов </w:t>
            </w:r>
            <w:proofErr w:type="spellStart"/>
            <w:r w:rsidRPr="00416B26">
              <w:rPr>
                <w:rFonts w:cs="Times New Roman"/>
                <w:color w:val="000000"/>
                <w:sz w:val="18"/>
                <w:szCs w:val="18"/>
              </w:rPr>
              <w:t>Pentax</w:t>
            </w:r>
            <w:proofErr w:type="spellEnd"/>
            <w:r w:rsidRPr="00416B26">
              <w:rPr>
                <w:rFonts w:cs="Times New Roman"/>
                <w:color w:val="000000"/>
                <w:sz w:val="18"/>
                <w:szCs w:val="18"/>
              </w:rPr>
              <w:t xml:space="preserve">  или </w:t>
            </w:r>
            <w:proofErr w:type="spellStart"/>
            <w:r w:rsidRPr="00416B26">
              <w:rPr>
                <w:rFonts w:cs="Times New Roman"/>
                <w:color w:val="000000"/>
                <w:sz w:val="18"/>
                <w:szCs w:val="18"/>
              </w:rPr>
              <w:t>Fujinon</w:t>
            </w:r>
            <w:proofErr w:type="spellEnd"/>
            <w:r w:rsidRPr="00416B26">
              <w:rPr>
                <w:rFonts w:cs="Times New Roman"/>
                <w:color w:val="000000"/>
                <w:sz w:val="18"/>
                <w:szCs w:val="18"/>
              </w:rPr>
              <w:t>. Размер по заявке получателя.</w:t>
            </w:r>
          </w:p>
        </w:tc>
        <w:tc>
          <w:tcPr>
            <w:tcW w:w="1377" w:type="dxa"/>
            <w:shd w:val="clear" w:color="000000" w:fill="FFFFFF"/>
            <w:noWrap/>
            <w:vAlign w:val="center"/>
          </w:tcPr>
          <w:p w:rsidR="00416B26" w:rsidRPr="00416B26" w:rsidRDefault="00416B26" w:rsidP="003D1F3C">
            <w:pPr>
              <w:jc w:val="center"/>
              <w:rPr>
                <w:rFonts w:cs="Times New Roman"/>
                <w:sz w:val="18"/>
                <w:szCs w:val="18"/>
              </w:rPr>
            </w:pPr>
            <w:r w:rsidRPr="00416B26">
              <w:rPr>
                <w:rFonts w:cs="Times New Roman"/>
                <w:sz w:val="18"/>
                <w:szCs w:val="18"/>
                <w:lang w:val="kk-KZ"/>
              </w:rPr>
              <w:t>Штук</w:t>
            </w:r>
          </w:p>
        </w:tc>
        <w:tc>
          <w:tcPr>
            <w:tcW w:w="851"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5</w:t>
            </w:r>
          </w:p>
        </w:tc>
        <w:tc>
          <w:tcPr>
            <w:tcW w:w="1600" w:type="dxa"/>
            <w:shd w:val="clear" w:color="000000" w:fill="FFFFFF"/>
            <w:noWrap/>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160 100</w:t>
            </w:r>
          </w:p>
        </w:tc>
        <w:tc>
          <w:tcPr>
            <w:tcW w:w="1700"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149 100</w:t>
            </w:r>
          </w:p>
        </w:tc>
      </w:tr>
      <w:tr w:rsidR="00416B26" w:rsidRPr="00416B26" w:rsidTr="00416B26">
        <w:trPr>
          <w:trHeight w:val="477"/>
        </w:trPr>
        <w:tc>
          <w:tcPr>
            <w:tcW w:w="851" w:type="dxa"/>
            <w:shd w:val="clear" w:color="000000" w:fill="FFFFFF"/>
            <w:noWrap/>
            <w:vAlign w:val="center"/>
          </w:tcPr>
          <w:p w:rsidR="00416B26" w:rsidRPr="00416B26" w:rsidRDefault="00416B26" w:rsidP="003D1F3C">
            <w:pPr>
              <w:jc w:val="center"/>
              <w:rPr>
                <w:rFonts w:cs="Times New Roman"/>
                <w:color w:val="000000"/>
                <w:sz w:val="18"/>
                <w:szCs w:val="18"/>
                <w:lang w:val="kk-KZ"/>
              </w:rPr>
            </w:pPr>
            <w:r w:rsidRPr="00416B26">
              <w:rPr>
                <w:rFonts w:cs="Times New Roman"/>
                <w:color w:val="000000"/>
                <w:sz w:val="18"/>
                <w:szCs w:val="18"/>
                <w:lang w:val="kk-KZ"/>
              </w:rPr>
              <w:t>6</w:t>
            </w:r>
          </w:p>
        </w:tc>
        <w:tc>
          <w:tcPr>
            <w:tcW w:w="3969" w:type="dxa"/>
            <w:shd w:val="clear" w:color="000000" w:fill="FFFFFF"/>
            <w:vAlign w:val="center"/>
          </w:tcPr>
          <w:p w:rsidR="00416B26" w:rsidRPr="00416B26" w:rsidRDefault="00416B26" w:rsidP="003D1F3C">
            <w:pPr>
              <w:rPr>
                <w:rFonts w:cs="Times New Roman"/>
                <w:color w:val="000000"/>
                <w:sz w:val="18"/>
                <w:szCs w:val="18"/>
              </w:rPr>
            </w:pPr>
            <w:proofErr w:type="spellStart"/>
            <w:r w:rsidRPr="00416B26">
              <w:rPr>
                <w:rFonts w:cs="Times New Roman"/>
                <w:color w:val="000000"/>
                <w:sz w:val="18"/>
                <w:szCs w:val="18"/>
              </w:rPr>
              <w:t>Стенты</w:t>
            </w:r>
            <w:proofErr w:type="spellEnd"/>
            <w:r w:rsidRPr="00416B26">
              <w:rPr>
                <w:rFonts w:cs="Times New Roman"/>
                <w:color w:val="000000"/>
                <w:sz w:val="18"/>
                <w:szCs w:val="18"/>
              </w:rPr>
              <w:t xml:space="preserve"> пищеводные нового поколения позволяет устанавливать самораскрывающийся металлический </w:t>
            </w:r>
            <w:proofErr w:type="spellStart"/>
            <w:r w:rsidRPr="00416B26">
              <w:rPr>
                <w:rFonts w:cs="Times New Roman"/>
                <w:color w:val="000000"/>
                <w:sz w:val="18"/>
                <w:szCs w:val="18"/>
              </w:rPr>
              <w:t>стент</w:t>
            </w:r>
            <w:proofErr w:type="spellEnd"/>
            <w:r w:rsidRPr="00416B26">
              <w:rPr>
                <w:rFonts w:cs="Times New Roman"/>
                <w:color w:val="000000"/>
                <w:sz w:val="18"/>
                <w:szCs w:val="18"/>
              </w:rPr>
              <w:t xml:space="preserve"> в пищеводе. Системы представлены гибкой доставляющей системой с предварительно загруженным раскрывающимся металлическим </w:t>
            </w:r>
            <w:proofErr w:type="spellStart"/>
            <w:r w:rsidRPr="00416B26">
              <w:rPr>
                <w:rFonts w:cs="Times New Roman"/>
                <w:color w:val="000000"/>
                <w:sz w:val="18"/>
                <w:szCs w:val="18"/>
              </w:rPr>
              <w:t>стентом</w:t>
            </w:r>
            <w:proofErr w:type="spellEnd"/>
            <w:r w:rsidRPr="00416B26">
              <w:rPr>
                <w:rFonts w:cs="Times New Roman"/>
                <w:color w:val="000000"/>
                <w:sz w:val="18"/>
                <w:szCs w:val="18"/>
              </w:rPr>
              <w:t xml:space="preserve"> с </w:t>
            </w:r>
            <w:proofErr w:type="gramStart"/>
            <w:r w:rsidRPr="00416B26">
              <w:rPr>
                <w:rFonts w:cs="Times New Roman"/>
                <w:color w:val="000000"/>
                <w:sz w:val="18"/>
                <w:szCs w:val="18"/>
              </w:rPr>
              <w:t>покрытием  в</w:t>
            </w:r>
            <w:proofErr w:type="gramEnd"/>
            <w:r w:rsidRPr="00416B26">
              <w:rPr>
                <w:rFonts w:cs="Times New Roman"/>
                <w:color w:val="000000"/>
                <w:sz w:val="18"/>
                <w:szCs w:val="18"/>
              </w:rPr>
              <w:t xml:space="preserve"> 2х модификациях с проксимальным или  дистальным раскрытием </w:t>
            </w:r>
            <w:proofErr w:type="spellStart"/>
            <w:r w:rsidRPr="00416B26">
              <w:rPr>
                <w:rFonts w:cs="Times New Roman"/>
                <w:color w:val="000000"/>
                <w:sz w:val="18"/>
                <w:szCs w:val="18"/>
              </w:rPr>
              <w:t>стента</w:t>
            </w:r>
            <w:proofErr w:type="spellEnd"/>
            <w:r w:rsidRPr="00416B26">
              <w:rPr>
                <w:rFonts w:cs="Times New Roman"/>
                <w:color w:val="000000"/>
                <w:sz w:val="18"/>
                <w:szCs w:val="18"/>
              </w:rPr>
              <w:t xml:space="preserve"> . В покрытом </w:t>
            </w:r>
            <w:proofErr w:type="spellStart"/>
            <w:r w:rsidRPr="00416B26">
              <w:rPr>
                <w:rFonts w:cs="Times New Roman"/>
                <w:color w:val="000000"/>
                <w:sz w:val="18"/>
                <w:szCs w:val="18"/>
              </w:rPr>
              <w:t>стенте</w:t>
            </w:r>
            <w:proofErr w:type="spellEnd"/>
            <w:r w:rsidRPr="00416B26">
              <w:rPr>
                <w:rFonts w:cs="Times New Roman"/>
                <w:color w:val="000000"/>
                <w:sz w:val="18"/>
                <w:szCs w:val="18"/>
              </w:rPr>
              <w:t xml:space="preserve"> имеется слой прозрачного полиуретана, который покрывает среднюю часть </w:t>
            </w:r>
            <w:proofErr w:type="spellStart"/>
            <w:r w:rsidRPr="00416B26">
              <w:rPr>
                <w:rFonts w:cs="Times New Roman"/>
                <w:color w:val="000000"/>
                <w:sz w:val="18"/>
                <w:szCs w:val="18"/>
              </w:rPr>
              <w:t>стента</w:t>
            </w:r>
            <w:proofErr w:type="spellEnd"/>
            <w:r w:rsidRPr="00416B26">
              <w:rPr>
                <w:rFonts w:cs="Times New Roman"/>
                <w:color w:val="000000"/>
                <w:sz w:val="18"/>
                <w:szCs w:val="18"/>
              </w:rPr>
              <w:t xml:space="preserve">. Через оба конца </w:t>
            </w:r>
            <w:proofErr w:type="spellStart"/>
            <w:r w:rsidRPr="00416B26">
              <w:rPr>
                <w:rFonts w:cs="Times New Roman"/>
                <w:color w:val="000000"/>
                <w:sz w:val="18"/>
                <w:szCs w:val="18"/>
              </w:rPr>
              <w:t>стента</w:t>
            </w:r>
            <w:proofErr w:type="spellEnd"/>
            <w:r w:rsidRPr="00416B26">
              <w:rPr>
                <w:rFonts w:cs="Times New Roman"/>
                <w:color w:val="000000"/>
                <w:sz w:val="18"/>
                <w:szCs w:val="18"/>
              </w:rPr>
              <w:t xml:space="preserve"> проходит зеленая полиэфирная тефлоновая шовная нить, которая облегчает извлечение </w:t>
            </w:r>
            <w:proofErr w:type="spellStart"/>
            <w:r w:rsidRPr="00416B26">
              <w:rPr>
                <w:rFonts w:cs="Times New Roman"/>
                <w:color w:val="000000"/>
                <w:sz w:val="18"/>
                <w:szCs w:val="18"/>
              </w:rPr>
              <w:t>стента</w:t>
            </w:r>
            <w:proofErr w:type="spellEnd"/>
            <w:r w:rsidRPr="00416B26">
              <w:rPr>
                <w:rFonts w:cs="Times New Roman"/>
                <w:color w:val="000000"/>
                <w:sz w:val="18"/>
                <w:szCs w:val="18"/>
              </w:rPr>
              <w:t xml:space="preserve"> и его перемещение при первоначальной установке. Система доставки принимает проводник 0,038 дюйма (0,9652 мм). Система доставки </w:t>
            </w:r>
            <w:proofErr w:type="spellStart"/>
            <w:r w:rsidRPr="00416B26">
              <w:rPr>
                <w:rFonts w:cs="Times New Roman"/>
                <w:color w:val="000000"/>
                <w:sz w:val="18"/>
                <w:szCs w:val="18"/>
              </w:rPr>
              <w:t>стента</w:t>
            </w:r>
            <w:proofErr w:type="spellEnd"/>
            <w:r w:rsidRPr="00416B26">
              <w:rPr>
                <w:rFonts w:cs="Times New Roman"/>
                <w:color w:val="000000"/>
                <w:sz w:val="18"/>
                <w:szCs w:val="18"/>
              </w:rPr>
              <w:t xml:space="preserve"> продвигается в пищевод по проводнику. </w:t>
            </w:r>
            <w:proofErr w:type="spellStart"/>
            <w:r w:rsidRPr="00416B26">
              <w:rPr>
                <w:rFonts w:cs="Times New Roman"/>
                <w:color w:val="000000"/>
                <w:sz w:val="18"/>
                <w:szCs w:val="18"/>
              </w:rPr>
              <w:t>Стент</w:t>
            </w:r>
            <w:proofErr w:type="spellEnd"/>
            <w:r w:rsidRPr="00416B26">
              <w:rPr>
                <w:rFonts w:cs="Times New Roman"/>
                <w:color w:val="000000"/>
                <w:sz w:val="18"/>
                <w:szCs w:val="18"/>
              </w:rPr>
              <w:t xml:space="preserve"> позиционируется соответствующим образом с помощью РК-маркеров для рентгенологического контроля и (или) прямой эндоскопической визуализации </w:t>
            </w:r>
            <w:proofErr w:type="spellStart"/>
            <w:r w:rsidRPr="00416B26">
              <w:rPr>
                <w:rFonts w:cs="Times New Roman"/>
                <w:color w:val="000000"/>
                <w:sz w:val="18"/>
                <w:szCs w:val="18"/>
              </w:rPr>
              <w:t>стента</w:t>
            </w:r>
            <w:proofErr w:type="spellEnd"/>
            <w:r w:rsidRPr="00416B26">
              <w:rPr>
                <w:rFonts w:cs="Times New Roman"/>
                <w:color w:val="000000"/>
                <w:sz w:val="18"/>
                <w:szCs w:val="18"/>
              </w:rPr>
              <w:t xml:space="preserve">. Длина: 10,12,15см. Внешний диаметр: 18,23 мм. </w:t>
            </w:r>
            <w:proofErr w:type="spellStart"/>
            <w:r w:rsidRPr="00416B26">
              <w:rPr>
                <w:rFonts w:cs="Times New Roman"/>
                <w:color w:val="000000"/>
                <w:sz w:val="18"/>
                <w:szCs w:val="18"/>
              </w:rPr>
              <w:t>Даметр</w:t>
            </w:r>
            <w:proofErr w:type="spellEnd"/>
            <w:r w:rsidRPr="00416B26">
              <w:rPr>
                <w:rFonts w:cs="Times New Roman"/>
                <w:color w:val="000000"/>
                <w:sz w:val="18"/>
                <w:szCs w:val="18"/>
              </w:rPr>
              <w:t xml:space="preserve"> проксимального расширения 23мм для размеров стентов:18 мм на 10 см; 18 мм на 12 см; 18 мм на 15 см. 28мм для размеров </w:t>
            </w:r>
            <w:proofErr w:type="spellStart"/>
            <w:r w:rsidRPr="00416B26">
              <w:rPr>
                <w:rFonts w:cs="Times New Roman"/>
                <w:color w:val="000000"/>
                <w:sz w:val="18"/>
                <w:szCs w:val="18"/>
              </w:rPr>
              <w:t>стентов</w:t>
            </w:r>
            <w:proofErr w:type="spellEnd"/>
            <w:r w:rsidRPr="00416B26">
              <w:rPr>
                <w:rFonts w:cs="Times New Roman"/>
                <w:color w:val="000000"/>
                <w:sz w:val="18"/>
                <w:szCs w:val="18"/>
              </w:rPr>
              <w:t xml:space="preserve">: 23 мм на 10 см; 23 мм на 12см. Длина покрытой части </w:t>
            </w:r>
            <w:proofErr w:type="spellStart"/>
            <w:proofErr w:type="gramStart"/>
            <w:r w:rsidRPr="00416B26">
              <w:rPr>
                <w:rFonts w:cs="Times New Roman"/>
                <w:color w:val="000000"/>
                <w:sz w:val="18"/>
                <w:szCs w:val="18"/>
              </w:rPr>
              <w:t>стента</w:t>
            </w:r>
            <w:proofErr w:type="spellEnd"/>
            <w:r w:rsidRPr="00416B26">
              <w:rPr>
                <w:rFonts w:cs="Times New Roman"/>
                <w:color w:val="000000"/>
                <w:sz w:val="18"/>
                <w:szCs w:val="18"/>
              </w:rPr>
              <w:t xml:space="preserve">  7</w:t>
            </w:r>
            <w:proofErr w:type="gramEnd"/>
            <w:r w:rsidRPr="00416B26">
              <w:rPr>
                <w:rFonts w:cs="Times New Roman"/>
                <w:color w:val="000000"/>
                <w:sz w:val="18"/>
                <w:szCs w:val="18"/>
              </w:rPr>
              <w:t xml:space="preserve"> см для размеров 10см; 9 см для 12 см; 12 см для </w:t>
            </w:r>
            <w:proofErr w:type="spellStart"/>
            <w:r w:rsidRPr="00416B26">
              <w:rPr>
                <w:rFonts w:cs="Times New Roman"/>
                <w:color w:val="000000"/>
                <w:sz w:val="18"/>
                <w:szCs w:val="18"/>
              </w:rPr>
              <w:t>стента</w:t>
            </w:r>
            <w:proofErr w:type="spellEnd"/>
            <w:r w:rsidRPr="00416B26">
              <w:rPr>
                <w:rFonts w:cs="Times New Roman"/>
                <w:color w:val="000000"/>
                <w:sz w:val="18"/>
                <w:szCs w:val="18"/>
              </w:rPr>
              <w:t xml:space="preserve"> 15 см.  В стерильной упаковке.</w:t>
            </w:r>
            <w:r w:rsidRPr="00416B26">
              <w:rPr>
                <w:rFonts w:cs="Times New Roman"/>
                <w:color w:val="000000"/>
                <w:sz w:val="18"/>
                <w:szCs w:val="18"/>
                <w:lang w:val="kk-KZ"/>
              </w:rPr>
              <w:t xml:space="preserve"> </w:t>
            </w:r>
            <w:proofErr w:type="gramStart"/>
            <w:r w:rsidRPr="00416B26">
              <w:rPr>
                <w:rFonts w:cs="Times New Roman"/>
                <w:color w:val="000000"/>
                <w:sz w:val="18"/>
                <w:szCs w:val="18"/>
              </w:rPr>
              <w:t>Размеры  и</w:t>
            </w:r>
            <w:proofErr w:type="gramEnd"/>
            <w:r w:rsidRPr="00416B26">
              <w:rPr>
                <w:rFonts w:cs="Times New Roman"/>
                <w:color w:val="000000"/>
                <w:sz w:val="18"/>
                <w:szCs w:val="18"/>
              </w:rPr>
              <w:t xml:space="preserve"> модификация по заявке получателя.</w:t>
            </w:r>
          </w:p>
        </w:tc>
        <w:tc>
          <w:tcPr>
            <w:tcW w:w="1377" w:type="dxa"/>
            <w:shd w:val="clear" w:color="000000" w:fill="FFFFFF"/>
            <w:noWrap/>
            <w:vAlign w:val="center"/>
          </w:tcPr>
          <w:p w:rsidR="00416B26" w:rsidRPr="00416B26" w:rsidRDefault="00416B26" w:rsidP="003D1F3C">
            <w:pPr>
              <w:jc w:val="center"/>
              <w:rPr>
                <w:rFonts w:cs="Times New Roman"/>
                <w:sz w:val="18"/>
                <w:szCs w:val="18"/>
              </w:rPr>
            </w:pPr>
            <w:r w:rsidRPr="00416B26">
              <w:rPr>
                <w:rFonts w:cs="Times New Roman"/>
                <w:sz w:val="18"/>
                <w:szCs w:val="18"/>
                <w:lang w:val="kk-KZ"/>
              </w:rPr>
              <w:t>Штук</w:t>
            </w:r>
          </w:p>
        </w:tc>
        <w:tc>
          <w:tcPr>
            <w:tcW w:w="851"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1</w:t>
            </w:r>
          </w:p>
        </w:tc>
        <w:tc>
          <w:tcPr>
            <w:tcW w:w="1600" w:type="dxa"/>
            <w:shd w:val="clear" w:color="000000" w:fill="FFFFFF"/>
            <w:noWrap/>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420 000</w:t>
            </w:r>
          </w:p>
        </w:tc>
        <w:tc>
          <w:tcPr>
            <w:tcW w:w="1700" w:type="dxa"/>
            <w:shd w:val="clear" w:color="000000" w:fill="FFFFFF"/>
            <w:vAlign w:val="center"/>
          </w:tcPr>
          <w:p w:rsidR="00416B26" w:rsidRPr="00416B26" w:rsidRDefault="00416B26" w:rsidP="003D1F3C">
            <w:pPr>
              <w:jc w:val="center"/>
              <w:rPr>
                <w:rFonts w:cs="Times New Roman"/>
                <w:sz w:val="18"/>
                <w:szCs w:val="18"/>
                <w:lang w:val="kk-KZ"/>
              </w:rPr>
            </w:pPr>
            <w:r w:rsidRPr="00416B26">
              <w:rPr>
                <w:rFonts w:cs="Times New Roman"/>
                <w:sz w:val="18"/>
                <w:szCs w:val="18"/>
                <w:lang w:val="kk-KZ"/>
              </w:rPr>
              <w:t>390 000</w:t>
            </w:r>
          </w:p>
        </w:tc>
      </w:tr>
    </w:tbl>
    <w:tbl>
      <w:tblPr>
        <w:tblStyle w:val="a8"/>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0"/>
      </w:tblGrid>
      <w:tr w:rsidR="008010E5" w:rsidRPr="00B4639C" w:rsidTr="00B4639C">
        <w:tc>
          <w:tcPr>
            <w:tcW w:w="4876" w:type="dxa"/>
          </w:tcPr>
          <w:p w:rsidR="004B78FD" w:rsidRDefault="004B78FD" w:rsidP="008010E5">
            <w:pPr>
              <w:pStyle w:val="a3"/>
              <w:ind w:firstLine="35"/>
              <w:jc w:val="both"/>
              <w:rPr>
                <w:rFonts w:cs="Times New Roman"/>
                <w:sz w:val="22"/>
                <w:szCs w:val="22"/>
              </w:rPr>
            </w:pPr>
          </w:p>
          <w:p w:rsidR="008010E5" w:rsidRPr="00B4639C" w:rsidRDefault="008010E5" w:rsidP="008010E5">
            <w:pPr>
              <w:pStyle w:val="a3"/>
              <w:ind w:firstLine="35"/>
              <w:jc w:val="both"/>
              <w:rPr>
                <w:rFonts w:cs="Times New Roman"/>
                <w:sz w:val="22"/>
                <w:szCs w:val="22"/>
              </w:rPr>
            </w:pPr>
            <w:r w:rsidRPr="00B4639C">
              <w:rPr>
                <w:rFonts w:cs="Times New Roman"/>
                <w:sz w:val="22"/>
                <w:szCs w:val="22"/>
              </w:rPr>
              <w:t>6.</w:t>
            </w:r>
            <w:r w:rsidRPr="00B4639C">
              <w:rPr>
                <w:rFonts w:cs="Times New Roman"/>
                <w:sz w:val="22"/>
                <w:szCs w:val="22"/>
                <w:lang w:val="kk-KZ"/>
              </w:rPr>
              <w:t xml:space="preserve"> </w:t>
            </w:r>
            <w:proofErr w:type="spellStart"/>
            <w:r w:rsidRPr="00B4639C">
              <w:rPr>
                <w:rFonts w:cs="Times New Roman"/>
                <w:sz w:val="22"/>
                <w:szCs w:val="22"/>
              </w:rPr>
              <w:t>Оларды</w:t>
            </w:r>
            <w:proofErr w:type="spellEnd"/>
            <w:r w:rsidRPr="00B4639C">
              <w:rPr>
                <w:rFonts w:cs="Times New Roman"/>
                <w:sz w:val="22"/>
                <w:szCs w:val="22"/>
              </w:rPr>
              <w:t xml:space="preserve"> </w:t>
            </w:r>
            <w:proofErr w:type="spellStart"/>
            <w:r w:rsidRPr="00B4639C">
              <w:rPr>
                <w:rFonts w:cs="Times New Roman"/>
                <w:sz w:val="22"/>
                <w:szCs w:val="22"/>
              </w:rPr>
              <w:t>тіркеу</w:t>
            </w:r>
            <w:proofErr w:type="spellEnd"/>
            <w:r w:rsidRPr="00B4639C">
              <w:rPr>
                <w:rFonts w:cs="Times New Roman"/>
                <w:sz w:val="22"/>
                <w:szCs w:val="22"/>
              </w:rPr>
              <w:t xml:space="preserve"> </w:t>
            </w:r>
            <w:proofErr w:type="spellStart"/>
            <w:r w:rsidRPr="00B4639C">
              <w:rPr>
                <w:rFonts w:cs="Times New Roman"/>
                <w:sz w:val="22"/>
                <w:szCs w:val="22"/>
              </w:rPr>
              <w:t>үшін</w:t>
            </w:r>
            <w:proofErr w:type="spellEnd"/>
            <w:r w:rsidRPr="00B4639C">
              <w:rPr>
                <w:rFonts w:cs="Times New Roman"/>
                <w:sz w:val="22"/>
                <w:szCs w:val="22"/>
              </w:rPr>
              <w:t xml:space="preserve"> </w:t>
            </w:r>
            <w:proofErr w:type="spellStart"/>
            <w:r w:rsidRPr="00B4639C">
              <w:rPr>
                <w:rFonts w:cs="Times New Roman"/>
                <w:sz w:val="22"/>
                <w:szCs w:val="22"/>
              </w:rPr>
              <w:t>соңғы</w:t>
            </w:r>
            <w:proofErr w:type="spellEnd"/>
            <w:r w:rsidRPr="00B4639C">
              <w:rPr>
                <w:rFonts w:cs="Times New Roman"/>
                <w:sz w:val="22"/>
                <w:szCs w:val="22"/>
              </w:rPr>
              <w:t xml:space="preserve"> </w:t>
            </w:r>
            <w:proofErr w:type="spellStart"/>
            <w:r w:rsidRPr="00B4639C">
              <w:rPr>
                <w:rFonts w:cs="Times New Roman"/>
                <w:sz w:val="22"/>
                <w:szCs w:val="22"/>
              </w:rPr>
              <w:t>уақыт</w:t>
            </w:r>
            <w:proofErr w:type="spellEnd"/>
            <w:r w:rsidRPr="00B4639C">
              <w:rPr>
                <w:rFonts w:cs="Times New Roman"/>
                <w:sz w:val="22"/>
                <w:szCs w:val="22"/>
              </w:rPr>
              <w:t xml:space="preserve"> </w:t>
            </w:r>
            <w:proofErr w:type="spellStart"/>
            <w:r w:rsidRPr="00B4639C">
              <w:rPr>
                <w:rFonts w:cs="Times New Roman"/>
                <w:sz w:val="22"/>
                <w:szCs w:val="22"/>
              </w:rPr>
              <w:t>өткеннен</w:t>
            </w:r>
            <w:proofErr w:type="spellEnd"/>
            <w:r w:rsidRPr="00B4639C">
              <w:rPr>
                <w:rFonts w:cs="Times New Roman"/>
                <w:sz w:val="22"/>
                <w:szCs w:val="22"/>
              </w:rPr>
              <w:t xml:space="preserve"> </w:t>
            </w:r>
            <w:proofErr w:type="spellStart"/>
            <w:r w:rsidRPr="00B4639C">
              <w:rPr>
                <w:rFonts w:cs="Times New Roman"/>
                <w:sz w:val="22"/>
                <w:szCs w:val="22"/>
              </w:rPr>
              <w:t>кейін</w:t>
            </w:r>
            <w:proofErr w:type="spellEnd"/>
            <w:r w:rsidRPr="00B4639C">
              <w:rPr>
                <w:rFonts w:cs="Times New Roman"/>
                <w:sz w:val="22"/>
                <w:szCs w:val="22"/>
              </w:rPr>
              <w:t xml:space="preserve"> </w:t>
            </w:r>
            <w:proofErr w:type="spellStart"/>
            <w:r w:rsidRPr="00B4639C">
              <w:rPr>
                <w:rFonts w:cs="Times New Roman"/>
                <w:sz w:val="22"/>
                <w:szCs w:val="22"/>
              </w:rPr>
              <w:t>ұсынылуына</w:t>
            </w:r>
            <w:proofErr w:type="spellEnd"/>
            <w:r w:rsidRPr="00B4639C">
              <w:rPr>
                <w:rFonts w:cs="Times New Roman"/>
                <w:sz w:val="22"/>
                <w:szCs w:val="22"/>
              </w:rPr>
              <w:t xml:space="preserve"> </w:t>
            </w:r>
            <w:proofErr w:type="spellStart"/>
            <w:r w:rsidRPr="00B4639C">
              <w:rPr>
                <w:rFonts w:cs="Times New Roman"/>
                <w:sz w:val="22"/>
                <w:szCs w:val="22"/>
              </w:rPr>
              <w:t>байланысты</w:t>
            </w:r>
            <w:proofErr w:type="spellEnd"/>
            <w:r w:rsidRPr="00B4639C">
              <w:rPr>
                <w:rFonts w:cs="Times New Roman"/>
                <w:sz w:val="22"/>
                <w:szCs w:val="22"/>
              </w:rPr>
              <w:t xml:space="preserve"> </w:t>
            </w:r>
            <w:proofErr w:type="spellStart"/>
            <w:r w:rsidRPr="00B4639C">
              <w:rPr>
                <w:rFonts w:cs="Times New Roman"/>
                <w:sz w:val="22"/>
                <w:szCs w:val="22"/>
              </w:rPr>
              <w:t>бағалауға</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салыстыруға</w:t>
            </w:r>
            <w:proofErr w:type="spellEnd"/>
            <w:r w:rsidRPr="00B4639C">
              <w:rPr>
                <w:rFonts w:cs="Times New Roman"/>
                <w:sz w:val="22"/>
                <w:szCs w:val="22"/>
              </w:rPr>
              <w:t xml:space="preserve"> </w:t>
            </w:r>
            <w:proofErr w:type="spellStart"/>
            <w:r w:rsidRPr="00B4639C">
              <w:rPr>
                <w:rFonts w:cs="Times New Roman"/>
                <w:sz w:val="22"/>
                <w:szCs w:val="22"/>
              </w:rPr>
              <w:t>қабылданбаған</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бар </w:t>
            </w:r>
            <w:proofErr w:type="spellStart"/>
            <w:r w:rsidRPr="00B4639C">
              <w:rPr>
                <w:rFonts w:cs="Times New Roman"/>
                <w:sz w:val="22"/>
                <w:szCs w:val="22"/>
              </w:rPr>
              <w:t>конверттер</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7.</w:t>
            </w:r>
            <w:r w:rsidRPr="00B4639C">
              <w:rPr>
                <w:rFonts w:cs="Times New Roman"/>
                <w:sz w:val="22"/>
                <w:szCs w:val="22"/>
                <w:lang w:val="kk-KZ"/>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құжаттардың</w:t>
            </w:r>
            <w:proofErr w:type="spellEnd"/>
            <w:r w:rsidRPr="00B4639C">
              <w:rPr>
                <w:rFonts w:cs="Times New Roman"/>
                <w:sz w:val="22"/>
                <w:szCs w:val="22"/>
              </w:rPr>
              <w:t xml:space="preserve"> </w:t>
            </w:r>
            <w:proofErr w:type="spellStart"/>
            <w:r w:rsidRPr="00B4639C">
              <w:rPr>
                <w:rFonts w:cs="Times New Roman"/>
                <w:sz w:val="22"/>
                <w:szCs w:val="22"/>
              </w:rPr>
              <w:t>толық</w:t>
            </w:r>
            <w:proofErr w:type="spellEnd"/>
            <w:r w:rsidRPr="00B4639C">
              <w:rPr>
                <w:rFonts w:cs="Times New Roman"/>
                <w:sz w:val="22"/>
                <w:szCs w:val="22"/>
              </w:rPr>
              <w:t xml:space="preserve"> </w:t>
            </w:r>
            <w:proofErr w:type="spellStart"/>
            <w:r w:rsidRPr="00B4639C">
              <w:rPr>
                <w:rFonts w:cs="Times New Roman"/>
                <w:sz w:val="22"/>
                <w:szCs w:val="22"/>
              </w:rPr>
              <w:t>пакеті</w:t>
            </w:r>
            <w:proofErr w:type="spellEnd"/>
            <w:r w:rsidRPr="00B4639C">
              <w:rPr>
                <w:rFonts w:cs="Times New Roman"/>
                <w:sz w:val="22"/>
                <w:szCs w:val="22"/>
              </w:rPr>
              <w:t xml:space="preserve"> </w:t>
            </w:r>
            <w:proofErr w:type="spellStart"/>
            <w:r w:rsidRPr="00B4639C">
              <w:rPr>
                <w:rFonts w:cs="Times New Roman"/>
                <w:sz w:val="22"/>
                <w:szCs w:val="22"/>
              </w:rPr>
              <w:t>немесе</w:t>
            </w:r>
            <w:proofErr w:type="spellEnd"/>
            <w:r w:rsidRPr="00B4639C">
              <w:rPr>
                <w:rFonts w:cs="Times New Roman"/>
                <w:sz w:val="22"/>
                <w:szCs w:val="22"/>
              </w:rPr>
              <w:t xml:space="preserve"> </w:t>
            </w:r>
            <w:proofErr w:type="spellStart"/>
            <w:r w:rsidRPr="00B4639C">
              <w:rPr>
                <w:rFonts w:cs="Times New Roman"/>
                <w:sz w:val="22"/>
                <w:szCs w:val="22"/>
              </w:rPr>
              <w:t>жеткізушілердің</w:t>
            </w:r>
            <w:proofErr w:type="spellEnd"/>
            <w:r w:rsidRPr="00B4639C">
              <w:rPr>
                <w:rFonts w:cs="Times New Roman"/>
                <w:sz w:val="22"/>
                <w:szCs w:val="22"/>
              </w:rPr>
              <w:t xml:space="preserve"> </w:t>
            </w:r>
            <w:proofErr w:type="spellStart"/>
            <w:r w:rsidRPr="00B4639C">
              <w:rPr>
                <w:rFonts w:cs="Times New Roman"/>
                <w:sz w:val="22"/>
                <w:szCs w:val="22"/>
              </w:rPr>
              <w:t>біліктілік</w:t>
            </w:r>
            <w:proofErr w:type="spellEnd"/>
            <w:r w:rsidRPr="00B4639C">
              <w:rPr>
                <w:rFonts w:cs="Times New Roman"/>
                <w:sz w:val="22"/>
                <w:szCs w:val="22"/>
              </w:rPr>
              <w:t xml:space="preserve"> </w:t>
            </w:r>
            <w:proofErr w:type="spellStart"/>
            <w:r w:rsidRPr="00B4639C">
              <w:rPr>
                <w:rFonts w:cs="Times New Roman"/>
                <w:sz w:val="22"/>
                <w:szCs w:val="22"/>
              </w:rPr>
              <w:t>талаптарына</w:t>
            </w:r>
            <w:proofErr w:type="spellEnd"/>
            <w:r w:rsidRPr="00B4639C">
              <w:rPr>
                <w:rFonts w:cs="Times New Roman"/>
                <w:sz w:val="22"/>
                <w:szCs w:val="22"/>
              </w:rPr>
              <w:t xml:space="preserve"> </w:t>
            </w:r>
            <w:proofErr w:type="spellStart"/>
            <w:r w:rsidRPr="00B4639C">
              <w:rPr>
                <w:rFonts w:cs="Times New Roman"/>
                <w:sz w:val="22"/>
                <w:szCs w:val="22"/>
              </w:rPr>
              <w:t>сәйкес</w:t>
            </w:r>
            <w:proofErr w:type="spellEnd"/>
            <w:r w:rsidRPr="00B4639C">
              <w:rPr>
                <w:rFonts w:cs="Times New Roman"/>
                <w:sz w:val="22"/>
                <w:szCs w:val="22"/>
              </w:rPr>
              <w:t xml:space="preserve"> </w:t>
            </w:r>
            <w:proofErr w:type="spellStart"/>
            <w:r w:rsidRPr="00B4639C">
              <w:rPr>
                <w:rFonts w:cs="Times New Roman"/>
                <w:sz w:val="22"/>
                <w:szCs w:val="22"/>
              </w:rPr>
              <w:t>келмеуі</w:t>
            </w:r>
            <w:proofErr w:type="spellEnd"/>
            <w:r w:rsidRPr="00B4639C">
              <w:rPr>
                <w:rFonts w:cs="Times New Roman"/>
                <w:sz w:val="22"/>
                <w:szCs w:val="22"/>
              </w:rPr>
              <w:t xml:space="preserve"> </w:t>
            </w:r>
            <w:proofErr w:type="spellStart"/>
            <w:r w:rsidRPr="00B4639C">
              <w:rPr>
                <w:rFonts w:cs="Times New Roman"/>
                <w:sz w:val="22"/>
                <w:szCs w:val="22"/>
              </w:rPr>
              <w:t>себебінен</w:t>
            </w:r>
            <w:proofErr w:type="spellEnd"/>
            <w:r w:rsidRPr="00B4639C">
              <w:rPr>
                <w:rFonts w:cs="Times New Roman"/>
                <w:sz w:val="22"/>
                <w:szCs w:val="22"/>
              </w:rPr>
              <w:t xml:space="preserve"> </w:t>
            </w:r>
            <w:proofErr w:type="spellStart"/>
            <w:r w:rsidRPr="00B4639C">
              <w:rPr>
                <w:rFonts w:cs="Times New Roman"/>
                <w:sz w:val="22"/>
                <w:szCs w:val="22"/>
              </w:rPr>
              <w:t>қабылданбады</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 xml:space="preserve">8. </w:t>
            </w:r>
            <w:proofErr w:type="spellStart"/>
            <w:r w:rsidRPr="00B4639C">
              <w:rPr>
                <w:rFonts w:cs="Times New Roman"/>
                <w:sz w:val="22"/>
                <w:szCs w:val="22"/>
              </w:rPr>
              <w:t>Конверттерді</w:t>
            </w:r>
            <w:proofErr w:type="spellEnd"/>
            <w:r w:rsidRPr="00B4639C">
              <w:rPr>
                <w:rFonts w:cs="Times New Roman"/>
                <w:sz w:val="22"/>
                <w:szCs w:val="22"/>
              </w:rPr>
              <w:t xml:space="preserve"> </w:t>
            </w:r>
            <w:proofErr w:type="spellStart"/>
            <w:r w:rsidRPr="00B4639C">
              <w:rPr>
                <w:rFonts w:cs="Times New Roman"/>
                <w:sz w:val="22"/>
                <w:szCs w:val="22"/>
              </w:rPr>
              <w:t>ашу</w:t>
            </w:r>
            <w:proofErr w:type="spellEnd"/>
            <w:r w:rsidRPr="00B4639C">
              <w:rPr>
                <w:rFonts w:cs="Times New Roman"/>
                <w:sz w:val="22"/>
                <w:szCs w:val="22"/>
              </w:rPr>
              <w:t xml:space="preserve"> </w:t>
            </w:r>
            <w:proofErr w:type="spellStart"/>
            <w:r w:rsidRPr="00B4639C">
              <w:rPr>
                <w:rFonts w:cs="Times New Roman"/>
                <w:sz w:val="22"/>
                <w:szCs w:val="22"/>
              </w:rPr>
              <w:t>кезінде</w:t>
            </w:r>
            <w:proofErr w:type="spellEnd"/>
            <w:r w:rsidRPr="00B4639C">
              <w:rPr>
                <w:rFonts w:cs="Times New Roman"/>
                <w:sz w:val="22"/>
                <w:szCs w:val="22"/>
              </w:rPr>
              <w:t xml:space="preserve"> </w:t>
            </w:r>
            <w:proofErr w:type="spellStart"/>
            <w:r w:rsidRPr="00B4639C">
              <w:rPr>
                <w:rFonts w:cs="Times New Roman"/>
                <w:sz w:val="22"/>
                <w:szCs w:val="22"/>
              </w:rPr>
              <w:t>ұйымдастырушының</w:t>
            </w:r>
            <w:proofErr w:type="spellEnd"/>
            <w:r w:rsidRPr="00B4639C">
              <w:rPr>
                <w:rFonts w:cs="Times New Roman"/>
                <w:sz w:val="22"/>
                <w:szCs w:val="22"/>
              </w:rPr>
              <w:t xml:space="preserve"> </w:t>
            </w:r>
            <w:proofErr w:type="spellStart"/>
            <w:r w:rsidRPr="00B4639C">
              <w:rPr>
                <w:rFonts w:cs="Times New Roman"/>
                <w:sz w:val="22"/>
                <w:szCs w:val="22"/>
              </w:rPr>
              <w:t>өкілдері</w:t>
            </w:r>
            <w:proofErr w:type="spellEnd"/>
            <w:r w:rsidRPr="00B4639C">
              <w:rPr>
                <w:rFonts w:cs="Times New Roman"/>
                <w:sz w:val="22"/>
                <w:szCs w:val="22"/>
              </w:rPr>
              <w:t xml:space="preserve"> </w:t>
            </w:r>
            <w:proofErr w:type="spellStart"/>
            <w:r w:rsidRPr="00B4639C">
              <w:rPr>
                <w:rFonts w:cs="Times New Roman"/>
                <w:sz w:val="22"/>
                <w:szCs w:val="22"/>
              </w:rPr>
              <w:t>қатысты</w:t>
            </w:r>
            <w:proofErr w:type="spellEnd"/>
            <w:r w:rsidRPr="00B4639C">
              <w:rPr>
                <w:rFonts w:cs="Times New Roman"/>
                <w:sz w:val="22"/>
                <w:szCs w:val="22"/>
              </w:rPr>
              <w:t>:</w:t>
            </w:r>
          </w:p>
          <w:p w:rsidR="008010E5" w:rsidRPr="00B4639C" w:rsidRDefault="008010E5" w:rsidP="005009CE">
            <w:pPr>
              <w:pStyle w:val="a3"/>
              <w:numPr>
                <w:ilvl w:val="0"/>
                <w:numId w:val="13"/>
              </w:numPr>
              <w:ind w:left="0" w:firstLine="416"/>
              <w:jc w:val="both"/>
              <w:rPr>
                <w:rFonts w:cs="Times New Roman"/>
                <w:sz w:val="22"/>
                <w:szCs w:val="22"/>
                <w:lang w:val="kk-KZ"/>
              </w:rPr>
            </w:pPr>
            <w:proofErr w:type="spellStart"/>
            <w:r w:rsidRPr="00B4639C">
              <w:rPr>
                <w:rFonts w:cs="Times New Roman"/>
                <w:sz w:val="22"/>
                <w:szCs w:val="22"/>
              </w:rPr>
              <w:t>Басқарма</w:t>
            </w:r>
            <w:proofErr w:type="spellEnd"/>
            <w:r w:rsidRPr="00B4639C">
              <w:rPr>
                <w:rFonts w:cs="Times New Roman"/>
                <w:sz w:val="22"/>
                <w:szCs w:val="22"/>
              </w:rPr>
              <w:t xml:space="preserve"> </w:t>
            </w:r>
            <w:proofErr w:type="spellStart"/>
            <w:r w:rsidRPr="00B4639C">
              <w:rPr>
                <w:rFonts w:cs="Times New Roman"/>
                <w:sz w:val="22"/>
                <w:szCs w:val="22"/>
              </w:rPr>
              <w:t>Төрағасының</w:t>
            </w:r>
            <w:proofErr w:type="spellEnd"/>
            <w:r w:rsidRPr="00B4639C">
              <w:rPr>
                <w:rFonts w:cs="Times New Roman"/>
                <w:sz w:val="22"/>
                <w:szCs w:val="22"/>
              </w:rPr>
              <w:t xml:space="preserve"> </w:t>
            </w:r>
            <w:proofErr w:type="spellStart"/>
            <w:r w:rsidRPr="00B4639C">
              <w:rPr>
                <w:rFonts w:cs="Times New Roman"/>
                <w:sz w:val="22"/>
                <w:szCs w:val="22"/>
              </w:rPr>
              <w:t>ғылыми-клиникалық</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инновациялық</w:t>
            </w:r>
            <w:proofErr w:type="spellEnd"/>
            <w:r w:rsidRPr="00B4639C">
              <w:rPr>
                <w:rFonts w:cs="Times New Roman"/>
                <w:sz w:val="22"/>
                <w:szCs w:val="22"/>
              </w:rPr>
              <w:t xml:space="preserve"> </w:t>
            </w:r>
            <w:proofErr w:type="spellStart"/>
            <w:r w:rsidRPr="00B4639C">
              <w:rPr>
                <w:rFonts w:cs="Times New Roman"/>
                <w:sz w:val="22"/>
                <w:szCs w:val="22"/>
              </w:rPr>
              <w:t>қызмет</w:t>
            </w:r>
            <w:proofErr w:type="spellEnd"/>
            <w:r w:rsidRPr="00B4639C">
              <w:rPr>
                <w:rFonts w:cs="Times New Roman"/>
                <w:sz w:val="22"/>
                <w:szCs w:val="22"/>
              </w:rPr>
              <w:t xml:space="preserve"> </w:t>
            </w:r>
            <w:proofErr w:type="spellStart"/>
            <w:r w:rsidRPr="00B4639C">
              <w:rPr>
                <w:rFonts w:cs="Times New Roman"/>
                <w:sz w:val="22"/>
                <w:szCs w:val="22"/>
              </w:rPr>
              <w:t>жөніндегі</w:t>
            </w:r>
            <w:proofErr w:type="spellEnd"/>
            <w:r w:rsidRPr="00B4639C">
              <w:rPr>
                <w:rFonts w:cs="Times New Roman"/>
                <w:sz w:val="22"/>
                <w:szCs w:val="22"/>
              </w:rPr>
              <w:t xml:space="preserve"> </w:t>
            </w:r>
            <w:proofErr w:type="spellStart"/>
            <w:r w:rsidRPr="00B4639C">
              <w:rPr>
                <w:rFonts w:cs="Times New Roman"/>
                <w:sz w:val="22"/>
                <w:szCs w:val="22"/>
              </w:rPr>
              <w:t>орынбасары</w:t>
            </w:r>
            <w:proofErr w:type="spellEnd"/>
            <w:r w:rsidRPr="00B4639C">
              <w:rPr>
                <w:rFonts w:cs="Times New Roman"/>
                <w:sz w:val="22"/>
                <w:szCs w:val="22"/>
              </w:rPr>
              <w:t xml:space="preserve"> А. Т. </w:t>
            </w:r>
            <w:proofErr w:type="spellStart"/>
            <w:r w:rsidRPr="00B4639C">
              <w:rPr>
                <w:rFonts w:cs="Times New Roman"/>
                <w:sz w:val="22"/>
                <w:szCs w:val="22"/>
              </w:rPr>
              <w:t>Чорманов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jc w:val="both"/>
              <w:rPr>
                <w:rFonts w:cs="Times New Roman"/>
                <w:sz w:val="22"/>
                <w:szCs w:val="22"/>
                <w:lang w:val="kk-KZ"/>
              </w:rPr>
            </w:pPr>
            <w:r w:rsidRPr="00B4639C">
              <w:rPr>
                <w:rFonts w:cs="Times New Roman"/>
                <w:sz w:val="22"/>
                <w:szCs w:val="22"/>
              </w:rPr>
              <w:t xml:space="preserve">Бас </w:t>
            </w:r>
            <w:proofErr w:type="spellStart"/>
            <w:r w:rsidRPr="00B4639C">
              <w:rPr>
                <w:rFonts w:cs="Times New Roman"/>
                <w:sz w:val="22"/>
                <w:szCs w:val="22"/>
              </w:rPr>
              <w:t>дәрігер</w:t>
            </w:r>
            <w:proofErr w:type="spellEnd"/>
            <w:r w:rsidR="00000A41" w:rsidRPr="00B4639C">
              <w:rPr>
                <w:rFonts w:cs="Times New Roman"/>
                <w:sz w:val="22"/>
                <w:szCs w:val="22"/>
                <w:lang w:val="kk-KZ"/>
              </w:rPr>
              <w:t xml:space="preserve"> Ш.А.</w:t>
            </w:r>
            <w:r w:rsidRPr="00B4639C">
              <w:rPr>
                <w:rFonts w:cs="Times New Roman"/>
                <w:sz w:val="22"/>
                <w:szCs w:val="22"/>
              </w:rPr>
              <w:t xml:space="preserve"> </w:t>
            </w:r>
            <w:r w:rsidR="00000A41" w:rsidRPr="00B4639C">
              <w:rPr>
                <w:rFonts w:cs="Times New Roman"/>
                <w:sz w:val="22"/>
                <w:szCs w:val="22"/>
                <w:lang w:val="kk-KZ"/>
              </w:rPr>
              <w:t>К</w:t>
            </w:r>
            <w:proofErr w:type="spellStart"/>
            <w:r w:rsidR="00000A41" w:rsidRPr="00B4639C">
              <w:rPr>
                <w:rFonts w:cs="Times New Roman"/>
                <w:sz w:val="22"/>
                <w:szCs w:val="22"/>
              </w:rPr>
              <w:t>аниев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Қаржы-экономикалық және ұйымдастырушылық қызмет</w:t>
            </w:r>
            <w:r w:rsidR="00000A41" w:rsidRPr="00B4639C">
              <w:rPr>
                <w:rFonts w:cs="Times New Roman"/>
                <w:sz w:val="22"/>
                <w:szCs w:val="22"/>
                <w:lang w:val="kk-KZ"/>
              </w:rPr>
              <w:t xml:space="preserve"> жөніндегі орынбасары Қ. Х</w:t>
            </w:r>
            <w:r w:rsidRPr="00B4639C">
              <w:rPr>
                <w:rFonts w:cs="Times New Roman"/>
                <w:sz w:val="22"/>
                <w:szCs w:val="22"/>
                <w:lang w:val="kk-KZ"/>
              </w:rPr>
              <w:t>. Т</w:t>
            </w:r>
            <w:r w:rsidR="00000A41" w:rsidRPr="00B4639C">
              <w:rPr>
                <w:rFonts w:cs="Times New Roman"/>
                <w:sz w:val="22"/>
                <w:szCs w:val="22"/>
                <w:lang w:val="kk-KZ"/>
              </w:rPr>
              <w:t>ұнғатов.</w:t>
            </w:r>
          </w:p>
          <w:p w:rsidR="008010E5" w:rsidRPr="00B4639C" w:rsidRDefault="008010E5" w:rsidP="005009CE">
            <w:pPr>
              <w:pStyle w:val="a3"/>
              <w:numPr>
                <w:ilvl w:val="0"/>
                <w:numId w:val="13"/>
              </w:numPr>
              <w:ind w:left="35" w:firstLine="381"/>
              <w:jc w:val="both"/>
              <w:rPr>
                <w:rFonts w:cs="Times New Roman"/>
                <w:sz w:val="22"/>
                <w:szCs w:val="22"/>
                <w:lang w:val="kk-KZ"/>
              </w:rPr>
            </w:pPr>
            <w:r w:rsidRPr="00B4639C">
              <w:rPr>
                <w:rFonts w:cs="Times New Roman"/>
                <w:sz w:val="22"/>
                <w:szCs w:val="22"/>
                <w:lang w:val="kk-KZ"/>
              </w:rPr>
              <w:t xml:space="preserve">Дәріхана меңгерушісі </w:t>
            </w:r>
            <w:r w:rsidR="00000A41" w:rsidRPr="00B4639C">
              <w:rPr>
                <w:rFonts w:cs="Times New Roman"/>
                <w:sz w:val="22"/>
                <w:szCs w:val="22"/>
                <w:lang w:val="kk-KZ"/>
              </w:rPr>
              <w:t xml:space="preserve">Л. Е. </w:t>
            </w:r>
            <w:r w:rsidRPr="00B4639C">
              <w:rPr>
                <w:rFonts w:cs="Times New Roman"/>
                <w:sz w:val="22"/>
                <w:szCs w:val="22"/>
                <w:lang w:val="kk-KZ"/>
              </w:rPr>
              <w:t>Кеншинбаева</w:t>
            </w:r>
            <w:r w:rsidR="00000A41" w:rsidRPr="00B4639C">
              <w:rPr>
                <w:rFonts w:cs="Times New Roman"/>
                <w:sz w:val="22"/>
                <w:szCs w:val="22"/>
                <w:lang w:val="kk-KZ"/>
              </w:rPr>
              <w:t>.</w:t>
            </w:r>
            <w:r w:rsidRPr="00B4639C">
              <w:rPr>
                <w:rFonts w:cs="Times New Roman"/>
                <w:sz w:val="22"/>
                <w:szCs w:val="22"/>
                <w:lang w:val="kk-KZ"/>
              </w:rPr>
              <w:t xml:space="preserve"> </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Кадр жұмысы және құқықтық қамтамасыз ету бөлімінің бастығы Б. Б. Никбаев</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бастығы Н.М.Мұқажанова</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менеджері К. Жаңабайқызы</w:t>
            </w:r>
            <w:r w:rsidR="00000A41" w:rsidRPr="00B4639C">
              <w:rPr>
                <w:rFonts w:cs="Times New Roman"/>
                <w:sz w:val="22"/>
                <w:szCs w:val="22"/>
                <w:lang w:val="kk-KZ"/>
              </w:rPr>
              <w:t>.</w:t>
            </w:r>
          </w:p>
          <w:p w:rsidR="008010E5" w:rsidRPr="00DE00AC" w:rsidRDefault="008010E5" w:rsidP="008010E5">
            <w:pPr>
              <w:pStyle w:val="a3"/>
              <w:jc w:val="both"/>
              <w:rPr>
                <w:rFonts w:cs="Times New Roman"/>
                <w:sz w:val="22"/>
                <w:szCs w:val="22"/>
                <w:lang w:val="kk-KZ"/>
              </w:rPr>
            </w:pPr>
            <w:r w:rsidRPr="00DE00AC">
              <w:rPr>
                <w:rFonts w:cs="Times New Roman"/>
                <w:sz w:val="22"/>
                <w:szCs w:val="22"/>
                <w:lang w:val="kk-KZ"/>
              </w:rPr>
              <w:t>9. Әлеуетті өнім берушілердің конверттерін ашу кезінде өкілдер қатысты: жоқ.</w:t>
            </w:r>
          </w:p>
          <w:p w:rsidR="005009CE" w:rsidRDefault="005009CE" w:rsidP="008010E5">
            <w:pPr>
              <w:pStyle w:val="a3"/>
              <w:jc w:val="both"/>
              <w:rPr>
                <w:rFonts w:cs="Times New Roman"/>
                <w:sz w:val="22"/>
                <w:szCs w:val="22"/>
                <w:lang w:val="kk-KZ"/>
              </w:rPr>
            </w:pPr>
            <w:r w:rsidRPr="00DE00AC">
              <w:rPr>
                <w:rFonts w:cs="Times New Roman"/>
                <w:sz w:val="22"/>
                <w:szCs w:val="22"/>
                <w:lang w:val="kk-KZ"/>
              </w:rPr>
              <w:t xml:space="preserve">10.Лоттар бойынша қаражатты үнемдеу </w:t>
            </w:r>
            <w:r w:rsidR="00416B26">
              <w:rPr>
                <w:rFonts w:cs="Times New Roman"/>
                <w:sz w:val="22"/>
                <w:szCs w:val="22"/>
                <w:lang w:val="kk-KZ"/>
              </w:rPr>
              <w:t>100</w:t>
            </w:r>
            <w:r w:rsidR="002E34AB">
              <w:rPr>
                <w:rFonts w:cs="Times New Roman"/>
                <w:sz w:val="22"/>
                <w:szCs w:val="22"/>
                <w:lang w:val="kk-KZ"/>
              </w:rPr>
              <w:t xml:space="preserve"> 000</w:t>
            </w:r>
            <w:r w:rsidRPr="00DE00AC">
              <w:rPr>
                <w:rFonts w:cs="Times New Roman"/>
                <w:sz w:val="22"/>
                <w:szCs w:val="22"/>
                <w:lang w:val="kk-KZ"/>
              </w:rPr>
              <w:t>,00 (</w:t>
            </w:r>
            <w:r w:rsidR="00416B26">
              <w:rPr>
                <w:rFonts w:cs="Times New Roman"/>
                <w:sz w:val="22"/>
                <w:szCs w:val="22"/>
                <w:lang w:val="kk-KZ"/>
              </w:rPr>
              <w:t>жүз мың</w:t>
            </w:r>
            <w:r w:rsidRPr="00DE00AC">
              <w:rPr>
                <w:rFonts w:cs="Times New Roman"/>
                <w:sz w:val="22"/>
                <w:szCs w:val="22"/>
                <w:lang w:val="kk-KZ"/>
              </w:rPr>
              <w:t>) теңгені құрайды.</w:t>
            </w:r>
          </w:p>
          <w:p w:rsidR="00966DAA" w:rsidRPr="00DE00AC" w:rsidRDefault="00966DAA" w:rsidP="008010E5">
            <w:pPr>
              <w:pStyle w:val="a3"/>
              <w:jc w:val="both"/>
              <w:rPr>
                <w:rFonts w:cs="Times New Roman"/>
                <w:sz w:val="22"/>
                <w:szCs w:val="22"/>
                <w:lang w:val="kk-KZ"/>
              </w:rPr>
            </w:pPr>
          </w:p>
          <w:p w:rsidR="00B4639C" w:rsidRPr="00DE00AC" w:rsidRDefault="00B4639C" w:rsidP="00B4639C">
            <w:pPr>
              <w:pStyle w:val="a3"/>
              <w:jc w:val="both"/>
              <w:rPr>
                <w:rFonts w:cs="Times New Roman"/>
                <w:sz w:val="22"/>
                <w:szCs w:val="22"/>
                <w:lang w:val="kk-KZ"/>
              </w:rPr>
            </w:pPr>
            <w:r w:rsidRPr="00B4639C">
              <w:rPr>
                <w:rFonts w:cs="Times New Roman"/>
                <w:b/>
                <w:sz w:val="22"/>
                <w:szCs w:val="22"/>
                <w:lang w:val="kk-KZ"/>
              </w:rPr>
              <w:t>ШЕШІМ</w:t>
            </w:r>
            <w:r w:rsidRPr="00DE00AC">
              <w:rPr>
                <w:rFonts w:cs="Times New Roman"/>
                <w:b/>
                <w:sz w:val="22"/>
                <w:szCs w:val="22"/>
                <w:lang w:val="kk-KZ"/>
              </w:rPr>
              <w:t>:</w:t>
            </w:r>
            <w:r w:rsidRPr="00DE00AC">
              <w:rPr>
                <w:rFonts w:cs="Times New Roman"/>
                <w:sz w:val="22"/>
                <w:szCs w:val="22"/>
                <w:lang w:val="kk-KZ"/>
              </w:rPr>
              <w:t xml:space="preserve"> Қағидалардың 9-тарауының 100-тармағына сәйкес:</w:t>
            </w:r>
          </w:p>
          <w:p w:rsidR="00B4639C" w:rsidRDefault="00EC0EAB" w:rsidP="00EC0EAB">
            <w:pPr>
              <w:pStyle w:val="a3"/>
              <w:jc w:val="both"/>
              <w:rPr>
                <w:rFonts w:cs="Times New Roman"/>
                <w:sz w:val="22"/>
                <w:szCs w:val="22"/>
                <w:lang w:val="kk-KZ"/>
              </w:rPr>
            </w:pPr>
            <w:r>
              <w:rPr>
                <w:rFonts w:cs="Times New Roman"/>
                <w:sz w:val="22"/>
                <w:szCs w:val="22"/>
                <w:lang w:val="kk-KZ"/>
              </w:rPr>
              <w:t xml:space="preserve">     </w:t>
            </w:r>
            <w:r w:rsidR="00966DAA">
              <w:rPr>
                <w:rFonts w:cs="Times New Roman"/>
                <w:sz w:val="22"/>
                <w:szCs w:val="22"/>
                <w:lang w:val="kk-KZ"/>
              </w:rPr>
              <w:t>Лот</w:t>
            </w:r>
            <w:r w:rsidR="002E34AB">
              <w:rPr>
                <w:rFonts w:cs="Times New Roman"/>
                <w:sz w:val="22"/>
                <w:szCs w:val="22"/>
                <w:lang w:val="kk-KZ"/>
              </w:rPr>
              <w:t>тар</w:t>
            </w:r>
            <w:r w:rsidR="00B4639C" w:rsidRPr="00DE00AC">
              <w:rPr>
                <w:rFonts w:cs="Times New Roman"/>
                <w:sz w:val="22"/>
                <w:szCs w:val="22"/>
                <w:lang w:val="kk-KZ"/>
              </w:rPr>
              <w:t xml:space="preserve"> бойынша</w:t>
            </w:r>
            <w:r w:rsidR="00B4639C" w:rsidRPr="00B4639C">
              <w:rPr>
                <w:rFonts w:cs="Times New Roman"/>
                <w:sz w:val="22"/>
                <w:szCs w:val="22"/>
                <w:lang w:val="kk-KZ"/>
              </w:rPr>
              <w:t xml:space="preserve"> </w:t>
            </w:r>
            <w:r w:rsidR="00B4639C" w:rsidRPr="00DE00AC">
              <w:rPr>
                <w:rFonts w:cs="Times New Roman"/>
                <w:sz w:val="22"/>
                <w:szCs w:val="22"/>
                <w:lang w:val="kk-KZ"/>
              </w:rPr>
              <w:t xml:space="preserve">№ </w:t>
            </w:r>
            <w:r w:rsidR="002E34AB">
              <w:rPr>
                <w:rFonts w:cs="Times New Roman"/>
                <w:sz w:val="22"/>
                <w:szCs w:val="22"/>
                <w:lang w:val="kk-KZ"/>
              </w:rPr>
              <w:t xml:space="preserve">1, </w:t>
            </w:r>
            <w:r w:rsidR="00966DAA">
              <w:rPr>
                <w:rFonts w:cs="Times New Roman"/>
                <w:sz w:val="22"/>
                <w:szCs w:val="22"/>
                <w:lang w:val="kk-KZ"/>
              </w:rPr>
              <w:t>2</w:t>
            </w:r>
            <w:r w:rsidR="00416B26">
              <w:rPr>
                <w:rFonts w:cs="Times New Roman"/>
                <w:sz w:val="22"/>
                <w:szCs w:val="22"/>
                <w:lang w:val="kk-KZ"/>
              </w:rPr>
              <w:t>, 3, 4, 5, 6</w:t>
            </w:r>
            <w:r>
              <w:rPr>
                <w:rFonts w:cs="Times New Roman"/>
                <w:sz w:val="22"/>
                <w:szCs w:val="22"/>
                <w:lang w:val="kk-KZ"/>
              </w:rPr>
              <w:t xml:space="preserve"> </w:t>
            </w:r>
            <w:r w:rsidR="00B4639C" w:rsidRPr="00DE00AC">
              <w:rPr>
                <w:rFonts w:cs="Times New Roman"/>
                <w:sz w:val="22"/>
                <w:szCs w:val="22"/>
                <w:lang w:val="kk-KZ"/>
              </w:rPr>
              <w:t>қатысуға баға ұсынысын ұсынған "</w:t>
            </w:r>
            <w:r w:rsidR="00416B26">
              <w:rPr>
                <w:rFonts w:cs="Times New Roman"/>
                <w:sz w:val="22"/>
                <w:szCs w:val="22"/>
                <w:lang w:val="kk-KZ"/>
              </w:rPr>
              <w:t>ЖанаМедТех</w:t>
            </w:r>
            <w:r w:rsidR="00B4639C" w:rsidRPr="00DE00AC">
              <w:rPr>
                <w:rFonts w:cs="Times New Roman"/>
                <w:sz w:val="22"/>
                <w:szCs w:val="22"/>
                <w:lang w:val="kk-KZ"/>
              </w:rPr>
              <w:t xml:space="preserve">" ЖШС жеңімпаз деп танылсын және жалпы сомасы </w:t>
            </w:r>
            <w:r w:rsidR="00257519">
              <w:rPr>
                <w:rFonts w:cs="Times New Roman"/>
                <w:sz w:val="22"/>
                <w:szCs w:val="22"/>
                <w:lang w:val="kk-KZ"/>
              </w:rPr>
              <w:t>3 602 100</w:t>
            </w:r>
            <w:r w:rsidR="00B4639C" w:rsidRPr="00DE00AC">
              <w:rPr>
                <w:rFonts w:cs="Times New Roman"/>
                <w:sz w:val="22"/>
                <w:szCs w:val="22"/>
                <w:lang w:val="kk-KZ"/>
              </w:rPr>
              <w:t>,00 (</w:t>
            </w:r>
            <w:r w:rsidR="00257519">
              <w:rPr>
                <w:rFonts w:cs="Times New Roman"/>
                <w:sz w:val="22"/>
                <w:szCs w:val="22"/>
                <w:lang w:val="kk-KZ"/>
              </w:rPr>
              <w:t>үш миллион алты жүз екі мың бір жүз</w:t>
            </w:r>
            <w:r w:rsidR="00B4639C" w:rsidRPr="00DE00AC">
              <w:rPr>
                <w:rFonts w:cs="Times New Roman"/>
                <w:sz w:val="22"/>
                <w:szCs w:val="22"/>
                <w:lang w:val="kk-KZ"/>
              </w:rPr>
              <w:t>) теңгеге сатып алу бойынша шарт жасассын жеткізуге байланысты барлық шығындар.</w:t>
            </w:r>
          </w:p>
          <w:p w:rsidR="005E21EB" w:rsidRPr="00DE00AC" w:rsidRDefault="005E21EB" w:rsidP="00610123">
            <w:pPr>
              <w:pStyle w:val="a3"/>
              <w:jc w:val="both"/>
              <w:rPr>
                <w:rFonts w:cs="Times New Roman"/>
                <w:sz w:val="22"/>
                <w:szCs w:val="22"/>
                <w:lang w:val="kk-KZ"/>
              </w:rPr>
            </w:pPr>
          </w:p>
        </w:tc>
        <w:tc>
          <w:tcPr>
            <w:tcW w:w="4870" w:type="dxa"/>
          </w:tcPr>
          <w:p w:rsidR="004B78FD" w:rsidRPr="00DE00AC" w:rsidRDefault="004B78FD" w:rsidP="004B78FD">
            <w:pPr>
              <w:pStyle w:val="a3"/>
              <w:spacing w:line="218" w:lineRule="auto"/>
              <w:jc w:val="both"/>
              <w:rPr>
                <w:rFonts w:cs="Times New Roman"/>
                <w:b/>
                <w:sz w:val="22"/>
                <w:szCs w:val="22"/>
                <w:lang w:val="kk-KZ"/>
              </w:rPr>
            </w:pPr>
          </w:p>
          <w:p w:rsidR="008010E5" w:rsidRPr="00B4639C" w:rsidRDefault="008010E5" w:rsidP="00966DAA">
            <w:pPr>
              <w:pStyle w:val="a3"/>
              <w:numPr>
                <w:ilvl w:val="0"/>
                <w:numId w:val="11"/>
              </w:numPr>
              <w:spacing w:line="218" w:lineRule="auto"/>
              <w:ind w:left="0" w:firstLine="0"/>
              <w:jc w:val="both"/>
              <w:rPr>
                <w:rFonts w:cs="Times New Roman"/>
                <w:b/>
                <w:sz w:val="22"/>
                <w:szCs w:val="22"/>
              </w:rPr>
            </w:pPr>
            <w:r w:rsidRPr="00B4639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Pr="00B4639C">
              <w:rPr>
                <w:rFonts w:cs="Times New Roman"/>
                <w:sz w:val="22"/>
                <w:szCs w:val="22"/>
                <w:lang w:val="kk-KZ"/>
              </w:rPr>
              <w:t>Отсутствует.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При вскрытии конвертов присутствовали представители Организатора: </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Заместитель председателя правления по научно-клинической и инновационной деятельности</w:t>
            </w:r>
            <w:r w:rsidRPr="00B4639C">
              <w:rPr>
                <w:rFonts w:cs="Times New Roman"/>
                <w:sz w:val="22"/>
                <w:szCs w:val="22"/>
              </w:rPr>
              <w:tab/>
            </w:r>
            <w:proofErr w:type="spellStart"/>
            <w:r w:rsidRPr="00B4639C">
              <w:rPr>
                <w:rFonts w:cs="Times New Roman"/>
                <w:sz w:val="22"/>
                <w:szCs w:val="22"/>
              </w:rPr>
              <w:t>Чорманов</w:t>
            </w:r>
            <w:proofErr w:type="spellEnd"/>
            <w:r w:rsidRPr="00B4639C">
              <w:rPr>
                <w:rFonts w:cs="Times New Roman"/>
                <w:sz w:val="22"/>
                <w:szCs w:val="22"/>
              </w:rPr>
              <w:t xml:space="preserve"> А.Т.</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Главный врач </w:t>
            </w:r>
            <w:proofErr w:type="spellStart"/>
            <w:r w:rsidRPr="00B4639C">
              <w:rPr>
                <w:rFonts w:cs="Times New Roman"/>
                <w:sz w:val="22"/>
                <w:szCs w:val="22"/>
              </w:rPr>
              <w:t>Каниев</w:t>
            </w:r>
            <w:proofErr w:type="spellEnd"/>
            <w:r w:rsidRPr="00B4639C">
              <w:rPr>
                <w:rFonts w:cs="Times New Roman"/>
                <w:sz w:val="22"/>
                <w:szCs w:val="22"/>
              </w:rPr>
              <w:t xml:space="preserve"> Ш.А.</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Заместитель по финансово-экономической и организационной деятельности </w:t>
            </w:r>
            <w:proofErr w:type="spellStart"/>
            <w:r w:rsidRPr="00B4639C">
              <w:rPr>
                <w:rFonts w:cs="Times New Roman"/>
                <w:sz w:val="22"/>
                <w:szCs w:val="22"/>
              </w:rPr>
              <w:t>Тунгатов</w:t>
            </w:r>
            <w:proofErr w:type="spellEnd"/>
            <w:r w:rsidRPr="00B4639C">
              <w:rPr>
                <w:rFonts w:cs="Times New Roman"/>
                <w:sz w:val="22"/>
                <w:szCs w:val="22"/>
              </w:rPr>
              <w:t xml:space="preserve"> К.Х.</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Заведующая аптекой </w:t>
            </w:r>
            <w:proofErr w:type="spellStart"/>
            <w:r w:rsidRPr="00B4639C">
              <w:rPr>
                <w:rFonts w:cs="Times New Roman"/>
                <w:sz w:val="22"/>
                <w:szCs w:val="22"/>
              </w:rPr>
              <w:t>Кеншинбаева</w:t>
            </w:r>
            <w:proofErr w:type="spellEnd"/>
            <w:r w:rsidRPr="00B4639C">
              <w:rPr>
                <w:rFonts w:cs="Times New Roman"/>
                <w:sz w:val="22"/>
                <w:szCs w:val="22"/>
              </w:rPr>
              <w:t xml:space="preserve"> Л.Е.</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 xml:space="preserve">Начальник отдела кадровой работы и правового обеспечения </w:t>
            </w:r>
            <w:proofErr w:type="spellStart"/>
            <w:r w:rsidRPr="00B4639C">
              <w:rPr>
                <w:rFonts w:cs="Times New Roman"/>
                <w:sz w:val="22"/>
                <w:szCs w:val="22"/>
              </w:rPr>
              <w:t>Никбаев</w:t>
            </w:r>
            <w:proofErr w:type="spellEnd"/>
            <w:r w:rsidRPr="00B4639C">
              <w:rPr>
                <w:rFonts w:cs="Times New Roman"/>
                <w:sz w:val="22"/>
                <w:szCs w:val="22"/>
              </w:rPr>
              <w:t xml:space="preserve"> Б.Б.</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Начальник отдела по государственным закупкам </w:t>
            </w:r>
            <w:proofErr w:type="spellStart"/>
            <w:r w:rsidRPr="00B4639C">
              <w:rPr>
                <w:rFonts w:cs="Times New Roman"/>
                <w:sz w:val="22"/>
                <w:szCs w:val="22"/>
              </w:rPr>
              <w:t>Мукажанова</w:t>
            </w:r>
            <w:proofErr w:type="spellEnd"/>
            <w:r w:rsidRPr="00B4639C">
              <w:rPr>
                <w:rFonts w:cs="Times New Roman"/>
                <w:sz w:val="22"/>
                <w:szCs w:val="22"/>
              </w:rPr>
              <w:t xml:space="preserve"> Н.М.</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Менеджер отдела государственных закупок Жанабайкызы К.</w:t>
            </w:r>
          </w:p>
          <w:p w:rsidR="00966DAA" w:rsidRPr="00966DAA" w:rsidRDefault="008010E5"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B4639C">
              <w:rPr>
                <w:sz w:val="22"/>
                <w:szCs w:val="22"/>
              </w:rPr>
              <w:t xml:space="preserve">При вскрытии конвертов потенциальных поставщиков присутствовали представители: </w:t>
            </w:r>
            <w:r w:rsidRPr="00B4639C">
              <w:rPr>
                <w:rFonts w:cs="Times New Roman"/>
                <w:sz w:val="22"/>
                <w:szCs w:val="22"/>
                <w:lang w:val="kk-KZ"/>
              </w:rPr>
              <w:t xml:space="preserve">Отсутствует. </w:t>
            </w:r>
          </w:p>
          <w:p w:rsidR="00966DAA" w:rsidRDefault="005009CE"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966DAA">
              <w:rPr>
                <w:rFonts w:cs="Times New Roman"/>
                <w:sz w:val="22"/>
                <w:szCs w:val="22"/>
              </w:rPr>
              <w:t xml:space="preserve">Экономия средств по лотам составляет </w:t>
            </w:r>
            <w:r w:rsidR="00416B26">
              <w:rPr>
                <w:rFonts w:cs="Times New Roman"/>
                <w:sz w:val="22"/>
                <w:szCs w:val="22"/>
                <w:lang w:val="kk-KZ"/>
              </w:rPr>
              <w:t>100</w:t>
            </w:r>
            <w:r w:rsidR="002E34AB">
              <w:rPr>
                <w:rFonts w:cs="Times New Roman"/>
                <w:sz w:val="22"/>
                <w:szCs w:val="22"/>
                <w:lang w:val="kk-KZ"/>
              </w:rPr>
              <w:t xml:space="preserve"> 000</w:t>
            </w:r>
            <w:r w:rsidRPr="00966DAA">
              <w:rPr>
                <w:rFonts w:cs="Times New Roman"/>
                <w:sz w:val="22"/>
                <w:szCs w:val="22"/>
              </w:rPr>
              <w:t>,00 (</w:t>
            </w:r>
            <w:r w:rsidR="00416B26">
              <w:rPr>
                <w:rFonts w:cs="Times New Roman"/>
                <w:sz w:val="22"/>
                <w:szCs w:val="22"/>
                <w:lang w:val="kk-KZ"/>
              </w:rPr>
              <w:t xml:space="preserve">сто </w:t>
            </w:r>
            <w:r w:rsidR="002E34AB">
              <w:rPr>
                <w:rFonts w:cs="Times New Roman"/>
                <w:sz w:val="22"/>
                <w:szCs w:val="22"/>
                <w:lang w:val="kk-KZ"/>
              </w:rPr>
              <w:t>тысяч</w:t>
            </w:r>
            <w:r w:rsidRPr="00966DAA">
              <w:rPr>
                <w:rFonts w:cs="Times New Roman"/>
                <w:sz w:val="22"/>
                <w:szCs w:val="22"/>
              </w:rPr>
              <w:t xml:space="preserve">) тенге. </w:t>
            </w:r>
          </w:p>
          <w:p w:rsidR="00B4639C" w:rsidRPr="00B4639C" w:rsidRDefault="00B4639C" w:rsidP="00B4639C">
            <w:pPr>
              <w:ind w:hanging="1"/>
              <w:jc w:val="both"/>
              <w:rPr>
                <w:rFonts w:cs="Times New Roman"/>
                <w:sz w:val="22"/>
                <w:szCs w:val="22"/>
              </w:rPr>
            </w:pPr>
            <w:r w:rsidRPr="00B4639C">
              <w:rPr>
                <w:rFonts w:cs="Times New Roman"/>
                <w:b/>
                <w:sz w:val="22"/>
                <w:szCs w:val="22"/>
              </w:rPr>
              <w:t xml:space="preserve">РЕШЕНИЕ: </w:t>
            </w:r>
            <w:r w:rsidRPr="00B4639C">
              <w:rPr>
                <w:rFonts w:cs="Times New Roman"/>
                <w:sz w:val="22"/>
                <w:szCs w:val="22"/>
              </w:rPr>
              <w:t>в соответствии пунктом 100, главы 9 Правил:</w:t>
            </w:r>
          </w:p>
          <w:p w:rsidR="00EC0EAB" w:rsidRDefault="00EC0EAB" w:rsidP="00EC0EAB">
            <w:pPr>
              <w:ind w:left="-11" w:hanging="1"/>
              <w:jc w:val="both"/>
              <w:rPr>
                <w:rFonts w:cs="Times New Roman"/>
                <w:b/>
                <w:sz w:val="22"/>
                <w:szCs w:val="22"/>
              </w:rPr>
            </w:pPr>
            <w:r>
              <w:rPr>
                <w:rFonts w:cs="Times New Roman"/>
                <w:sz w:val="22"/>
                <w:szCs w:val="22"/>
                <w:lang w:val="kk-KZ"/>
              </w:rPr>
              <w:t xml:space="preserve">       </w:t>
            </w:r>
            <w:r w:rsidR="00966DAA">
              <w:rPr>
                <w:rFonts w:cs="Times New Roman"/>
                <w:sz w:val="22"/>
                <w:szCs w:val="22"/>
              </w:rPr>
              <w:t>По лот</w:t>
            </w:r>
            <w:r w:rsidR="00F916AC">
              <w:rPr>
                <w:rFonts w:cs="Times New Roman"/>
                <w:sz w:val="22"/>
                <w:szCs w:val="22"/>
                <w:lang w:val="kk-KZ"/>
              </w:rPr>
              <w:t>ам</w:t>
            </w:r>
            <w:r w:rsidR="00966DAA">
              <w:rPr>
                <w:rFonts w:cs="Times New Roman"/>
                <w:sz w:val="22"/>
                <w:szCs w:val="22"/>
              </w:rPr>
              <w:t xml:space="preserve"> №</w:t>
            </w:r>
            <w:r w:rsidR="00F916AC">
              <w:rPr>
                <w:rFonts w:cs="Times New Roman"/>
                <w:sz w:val="22"/>
                <w:szCs w:val="22"/>
                <w:lang w:val="kk-KZ"/>
              </w:rPr>
              <w:t xml:space="preserve"> 1,</w:t>
            </w:r>
            <w:r w:rsidR="00966DAA">
              <w:rPr>
                <w:rFonts w:cs="Times New Roman"/>
                <w:sz w:val="22"/>
                <w:szCs w:val="22"/>
              </w:rPr>
              <w:t xml:space="preserve"> 2</w:t>
            </w:r>
            <w:r w:rsidR="00416B26">
              <w:rPr>
                <w:rFonts w:cs="Times New Roman"/>
                <w:sz w:val="22"/>
                <w:szCs w:val="22"/>
                <w:lang w:val="kk-KZ"/>
              </w:rPr>
              <w:t>, 3, 4, 5, 6</w:t>
            </w:r>
            <w:r w:rsidR="00966DAA">
              <w:rPr>
                <w:rFonts w:cs="Times New Roman"/>
                <w:sz w:val="22"/>
                <w:szCs w:val="22"/>
              </w:rPr>
              <w:t xml:space="preserve"> </w:t>
            </w:r>
            <w:r w:rsidR="00B4639C" w:rsidRPr="00B4639C">
              <w:rPr>
                <w:rFonts w:cs="Times New Roman"/>
                <w:sz w:val="22"/>
                <w:szCs w:val="22"/>
              </w:rPr>
              <w:t>признать победителем ТОО «</w:t>
            </w:r>
            <w:r w:rsidR="00416B26">
              <w:rPr>
                <w:rFonts w:cs="Times New Roman"/>
                <w:sz w:val="22"/>
                <w:szCs w:val="22"/>
                <w:lang w:val="kk-KZ"/>
              </w:rPr>
              <w:t>ЖанаМедТех</w:t>
            </w:r>
            <w:r w:rsidR="00B4639C"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sidR="00257519">
              <w:rPr>
                <w:rFonts w:cs="Times New Roman"/>
                <w:sz w:val="22"/>
                <w:szCs w:val="22"/>
                <w:lang w:val="kk-KZ"/>
              </w:rPr>
              <w:t>3 602 100</w:t>
            </w:r>
            <w:r w:rsidR="00B4639C" w:rsidRPr="00B4639C">
              <w:rPr>
                <w:rFonts w:cs="Times New Roman"/>
                <w:sz w:val="22"/>
                <w:szCs w:val="22"/>
              </w:rPr>
              <w:t>,00 (</w:t>
            </w:r>
            <w:r w:rsidR="00257519">
              <w:rPr>
                <w:rFonts w:cs="Times New Roman"/>
                <w:sz w:val="22"/>
                <w:szCs w:val="22"/>
                <w:lang w:val="kk-KZ"/>
              </w:rPr>
              <w:t>три миллиона шестьсот две тысячи сто</w:t>
            </w:r>
            <w:r w:rsidR="00B4639C" w:rsidRPr="00B4639C">
              <w:rPr>
                <w:rFonts w:cs="Times New Roman"/>
                <w:sz w:val="22"/>
                <w:szCs w:val="22"/>
              </w:rPr>
              <w:t>) тенге с учетом всех расходов связанных с поставкой.</w:t>
            </w:r>
          </w:p>
          <w:p w:rsidR="005E21EB" w:rsidRPr="00EC0EAB" w:rsidRDefault="005E21EB" w:rsidP="00610123">
            <w:pPr>
              <w:tabs>
                <w:tab w:val="left" w:pos="1027"/>
              </w:tabs>
              <w:jc w:val="both"/>
              <w:rPr>
                <w:rFonts w:cs="Times New Roman"/>
                <w:sz w:val="22"/>
                <w:szCs w:val="22"/>
              </w:rPr>
            </w:pPr>
          </w:p>
        </w:tc>
      </w:tr>
      <w:tr w:rsidR="005E21EB" w:rsidRPr="00B4639C" w:rsidTr="00B4639C">
        <w:tc>
          <w:tcPr>
            <w:tcW w:w="4876" w:type="dxa"/>
          </w:tcPr>
          <w:p w:rsidR="005E21EB" w:rsidRDefault="005E21EB" w:rsidP="008010E5">
            <w:pPr>
              <w:pStyle w:val="a3"/>
              <w:ind w:firstLine="35"/>
              <w:jc w:val="both"/>
              <w:rPr>
                <w:rFonts w:cs="Times New Roman"/>
                <w:sz w:val="22"/>
                <w:szCs w:val="22"/>
              </w:rPr>
            </w:pPr>
          </w:p>
        </w:tc>
        <w:tc>
          <w:tcPr>
            <w:tcW w:w="4870" w:type="dxa"/>
          </w:tcPr>
          <w:p w:rsidR="005E21EB" w:rsidRPr="00DE00AC" w:rsidRDefault="005E21EB" w:rsidP="004B78FD">
            <w:pPr>
              <w:pStyle w:val="a3"/>
              <w:spacing w:line="218" w:lineRule="auto"/>
              <w:jc w:val="both"/>
              <w:rPr>
                <w:rFonts w:cs="Times New Roman"/>
                <w:b/>
                <w:sz w:val="22"/>
                <w:szCs w:val="22"/>
                <w:lang w:val="kk-KZ"/>
              </w:rPr>
            </w:pPr>
          </w:p>
        </w:tc>
      </w:tr>
    </w:tbl>
    <w:p w:rsidR="00B4639C" w:rsidRDefault="00B4639C" w:rsidP="00B4639C">
      <w:pPr>
        <w:pStyle w:val="a3"/>
        <w:ind w:left="142"/>
        <w:rPr>
          <w:rFonts w:cs="Times New Roman"/>
          <w:b/>
          <w:sz w:val="22"/>
          <w:szCs w:val="22"/>
          <w:lang w:val="kk-KZ"/>
        </w:rPr>
      </w:pPr>
    </w:p>
    <w:tbl>
      <w:tblPr>
        <w:tblStyle w:val="a8"/>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B4639C" w:rsidRPr="00B4639C" w:rsidTr="00E1264B">
        <w:tc>
          <w:tcPr>
            <w:tcW w:w="10488" w:type="dxa"/>
            <w:vAlign w:val="center"/>
          </w:tcPr>
          <w:tbl>
            <w:tblPr>
              <w:tblStyle w:val="a8"/>
              <w:tblW w:w="100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54"/>
              <w:gridCol w:w="1381"/>
            </w:tblGrid>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3402" w:type="dxa"/>
                  <w:vAlign w:val="center"/>
                </w:tcPr>
                <w:p w:rsidR="00E1264B" w:rsidRPr="00B4639C" w:rsidRDefault="00E1264B" w:rsidP="00E1264B">
                  <w:pPr>
                    <w:pStyle w:val="a3"/>
                    <w:rPr>
                      <w:rFonts w:cs="Times New Roman"/>
                      <w:sz w:val="22"/>
                      <w:szCs w:val="22"/>
                    </w:rPr>
                  </w:pPr>
                  <w:r w:rsidRPr="00B4639C">
                    <w:rPr>
                      <w:rFonts w:cs="Times New Roman"/>
                      <w:sz w:val="22"/>
                      <w:szCs w:val="22"/>
                    </w:rPr>
                    <w:t xml:space="preserve">Заместитель председателя правления по научно-клинической и инновационной </w:t>
                  </w:r>
                </w:p>
                <w:p w:rsidR="00E1264B" w:rsidRPr="00B4639C" w:rsidRDefault="00E1264B" w:rsidP="00E1264B">
                  <w:pPr>
                    <w:pStyle w:val="a3"/>
                    <w:rPr>
                      <w:rFonts w:cs="Times New Roman"/>
                      <w:sz w:val="22"/>
                      <w:szCs w:val="22"/>
                      <w:lang w:val="kk-KZ"/>
                    </w:rPr>
                  </w:pPr>
                  <w:proofErr w:type="gramStart"/>
                  <w:r w:rsidRPr="00B4639C">
                    <w:rPr>
                      <w:rFonts w:cs="Times New Roman"/>
                      <w:sz w:val="22"/>
                      <w:szCs w:val="22"/>
                    </w:rPr>
                    <w:t>деятельности</w:t>
                  </w:r>
                  <w:proofErr w:type="gramEnd"/>
                </w:p>
              </w:tc>
              <w:tc>
                <w:tcPr>
                  <w:tcW w:w="0" w:type="auto"/>
                  <w:vAlign w:val="center"/>
                </w:tcPr>
                <w:p w:rsidR="00E1264B" w:rsidRPr="00B4639C" w:rsidRDefault="00E1264B" w:rsidP="00E1264B">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0" w:type="auto"/>
                  <w:vAlign w:val="center"/>
                </w:tcPr>
                <w:p w:rsidR="00E1264B" w:rsidRPr="00B4639C" w:rsidRDefault="00E1264B" w:rsidP="00E1264B">
                  <w:pPr>
                    <w:pStyle w:val="a3"/>
                    <w:rPr>
                      <w:rFonts w:cs="Times New Roman"/>
                      <w:b/>
                      <w:sz w:val="22"/>
                      <w:szCs w:val="22"/>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Бас дәрігер</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Каниев Ш.А.</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eastAsia="zh-CN"/>
                    </w:rPr>
                    <w:t>Басқарма төрағасының стратегиялық және қаржылық экономикалық мәселелер жөніндегі орынбасары</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lang w:val="kk-KZ" w:eastAsia="zh-CN"/>
                    </w:rPr>
                    <w:t>Заместитель председателя правления по стратегическим и финансово экономическим вопросам</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Тунгатов К.Х.</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Дәріхана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3402" w:type="dxa"/>
                  <w:vAlign w:val="center"/>
                </w:tcPr>
                <w:p w:rsidR="00E1264B" w:rsidRPr="00B4639C" w:rsidRDefault="00E1264B" w:rsidP="00E1264B">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E1264B" w:rsidRPr="00B4639C" w:rsidRDefault="00E1264B" w:rsidP="00E1264B">
                  <w:pPr>
                    <w:pStyle w:val="a3"/>
                    <w:rPr>
                      <w:rFonts w:cs="Times New Roman"/>
                      <w:b/>
                      <w:sz w:val="22"/>
                      <w:szCs w:val="22"/>
                      <w:lang w:val="kk-KZ"/>
                    </w:rPr>
                  </w:pPr>
                  <w:r w:rsidRPr="00B4639C">
                    <w:rPr>
                      <w:rFonts w:eastAsia="Times New Roman" w:cs="Times New Roman"/>
                      <w:b/>
                      <w:kern w:val="0"/>
                      <w:sz w:val="22"/>
                      <w:szCs w:val="22"/>
                      <w:lang w:bidi="ar-SA"/>
                    </w:rPr>
                    <w:t>Жанабайкызы К.</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bl>
          <w:p w:rsidR="00B4639C" w:rsidRPr="00B4639C" w:rsidRDefault="00B4639C" w:rsidP="00EC0EAB">
            <w:pPr>
              <w:pStyle w:val="a3"/>
              <w:rPr>
                <w:rFonts w:cs="Times New Roman"/>
                <w:b/>
                <w:sz w:val="22"/>
                <w:szCs w:val="22"/>
                <w:lang w:val="kk-KZ"/>
              </w:rPr>
            </w:pPr>
          </w:p>
        </w:tc>
        <w:tc>
          <w:tcPr>
            <w:tcW w:w="222" w:type="dxa"/>
            <w:vAlign w:val="center"/>
          </w:tcPr>
          <w:p w:rsidR="00B4639C" w:rsidRPr="00B4639C" w:rsidRDefault="00B4639C" w:rsidP="00EC0EAB">
            <w:pPr>
              <w:pStyle w:val="a3"/>
              <w:rPr>
                <w:rFonts w:cs="Times New Roman"/>
                <w:sz w:val="22"/>
                <w:szCs w:val="22"/>
                <w:lang w:val="kk-KZ"/>
              </w:rPr>
            </w:pPr>
          </w:p>
        </w:tc>
        <w:tc>
          <w:tcPr>
            <w:tcW w:w="0" w:type="auto"/>
            <w:vAlign w:val="center"/>
          </w:tcPr>
          <w:p w:rsidR="00B4639C" w:rsidRPr="00B4639C" w:rsidRDefault="00B4639C" w:rsidP="00EC0EAB">
            <w:pPr>
              <w:pStyle w:val="a3"/>
              <w:rPr>
                <w:rFonts w:cs="Times New Roman"/>
                <w:b/>
                <w:sz w:val="22"/>
                <w:szCs w:val="22"/>
              </w:rPr>
            </w:pPr>
          </w:p>
        </w:tc>
        <w:tc>
          <w:tcPr>
            <w:tcW w:w="0" w:type="auto"/>
            <w:vAlign w:val="center"/>
          </w:tcPr>
          <w:p w:rsidR="00B4639C" w:rsidRPr="00B4639C" w:rsidRDefault="00B4639C" w:rsidP="00EC0EAB">
            <w:pPr>
              <w:pStyle w:val="a3"/>
              <w:rPr>
                <w:rFonts w:cs="Times New Roman"/>
                <w:b/>
                <w:sz w:val="22"/>
                <w:szCs w:val="22"/>
              </w:rPr>
            </w:pPr>
          </w:p>
        </w:tc>
      </w:tr>
      <w:tr w:rsidR="00B4639C" w:rsidRPr="00B4639C" w:rsidTr="00E1264B">
        <w:tc>
          <w:tcPr>
            <w:tcW w:w="10488" w:type="dxa"/>
            <w:vAlign w:val="center"/>
          </w:tcPr>
          <w:p w:rsidR="00B4639C" w:rsidRPr="00B4639C" w:rsidRDefault="00B4639C" w:rsidP="00EC0EAB">
            <w:pPr>
              <w:pStyle w:val="a3"/>
              <w:rPr>
                <w:rFonts w:cs="Times New Roman"/>
                <w:b/>
                <w:sz w:val="22"/>
                <w:szCs w:val="22"/>
                <w:lang w:val="kk-KZ"/>
              </w:rPr>
            </w:pPr>
          </w:p>
        </w:tc>
        <w:tc>
          <w:tcPr>
            <w:tcW w:w="222" w:type="dxa"/>
            <w:vAlign w:val="center"/>
          </w:tcPr>
          <w:p w:rsidR="00B4639C" w:rsidRPr="00B4639C" w:rsidRDefault="00B4639C" w:rsidP="00EC0EAB">
            <w:pPr>
              <w:pStyle w:val="a3"/>
              <w:rPr>
                <w:rFonts w:cs="Times New Roman"/>
                <w:sz w:val="22"/>
                <w:szCs w:val="22"/>
                <w:lang w:val="kk-KZ"/>
              </w:rPr>
            </w:pPr>
          </w:p>
        </w:tc>
        <w:tc>
          <w:tcPr>
            <w:tcW w:w="0" w:type="auto"/>
            <w:vAlign w:val="center"/>
          </w:tcPr>
          <w:p w:rsidR="00B4639C" w:rsidRPr="00B4639C" w:rsidRDefault="00B4639C" w:rsidP="00EC0EAB">
            <w:pPr>
              <w:pStyle w:val="a3"/>
              <w:rPr>
                <w:rFonts w:cs="Times New Roman"/>
                <w:b/>
                <w:sz w:val="22"/>
                <w:szCs w:val="22"/>
                <w:lang w:val="kk-KZ"/>
              </w:rPr>
            </w:pPr>
          </w:p>
        </w:tc>
        <w:tc>
          <w:tcPr>
            <w:tcW w:w="0" w:type="auto"/>
            <w:vAlign w:val="center"/>
          </w:tcPr>
          <w:p w:rsidR="00B4639C" w:rsidRPr="00B4639C" w:rsidRDefault="00B4639C" w:rsidP="00EC0EAB">
            <w:pPr>
              <w:pStyle w:val="a3"/>
              <w:rPr>
                <w:rFonts w:cs="Times New Roman"/>
                <w:b/>
                <w:sz w:val="22"/>
                <w:szCs w:val="22"/>
                <w:lang w:val="kk-KZ"/>
              </w:rPr>
            </w:pPr>
          </w:p>
        </w:tc>
      </w:tr>
    </w:tbl>
    <w:p w:rsidR="00B4639C" w:rsidRPr="00B4639C" w:rsidRDefault="00B4639C" w:rsidP="00B4639C">
      <w:pPr>
        <w:pStyle w:val="a3"/>
        <w:ind w:left="142"/>
        <w:rPr>
          <w:rFonts w:eastAsia="Times New Roman" w:cs="Times New Roman"/>
          <w:b/>
          <w:kern w:val="0"/>
          <w:sz w:val="22"/>
          <w:szCs w:val="22"/>
          <w:lang w:bidi="ar-SA"/>
        </w:rPr>
      </w:pPr>
    </w:p>
    <w:p w:rsidR="00A5646F" w:rsidRPr="00B4639C" w:rsidRDefault="00A5646F" w:rsidP="00AC0BB3">
      <w:pPr>
        <w:pStyle w:val="a3"/>
        <w:tabs>
          <w:tab w:val="left" w:pos="6359"/>
        </w:tabs>
        <w:ind w:left="709"/>
        <w:rPr>
          <w:rFonts w:eastAsia="Times New Roman" w:cs="Times New Roman"/>
          <w:b/>
          <w:color w:val="000000"/>
          <w:kern w:val="0"/>
          <w:sz w:val="22"/>
          <w:szCs w:val="22"/>
          <w:lang w:bidi="ar-SA"/>
        </w:rPr>
      </w:pPr>
    </w:p>
    <w:sectPr w:rsidR="00A5646F" w:rsidRPr="00B4639C" w:rsidSect="00966DAA">
      <w:pgSz w:w="11906" w:h="16838"/>
      <w:pgMar w:top="567" w:right="113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31F"/>
    <w:multiLevelType w:val="hybridMultilevel"/>
    <w:tmpl w:val="B470C81A"/>
    <w:lvl w:ilvl="0" w:tplc="3D100B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F543BD"/>
    <w:multiLevelType w:val="hybridMultilevel"/>
    <w:tmpl w:val="7A5E02F4"/>
    <w:lvl w:ilvl="0" w:tplc="A04E6F18">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nsid w:val="196A1EB2"/>
    <w:multiLevelType w:val="hybridMultilevel"/>
    <w:tmpl w:val="EEFAA394"/>
    <w:lvl w:ilvl="0" w:tplc="A22AD5A0">
      <w:start w:val="9"/>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7408F"/>
    <w:multiLevelType w:val="hybridMultilevel"/>
    <w:tmpl w:val="388A64BA"/>
    <w:lvl w:ilvl="0" w:tplc="3B98C4AA">
      <w:start w:val="7"/>
      <w:numFmt w:val="decimal"/>
      <w:lvlText w:val="%1."/>
      <w:lvlJc w:val="left"/>
      <w:pPr>
        <w:ind w:left="1353"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80B1C6F"/>
    <w:multiLevelType w:val="hybridMultilevel"/>
    <w:tmpl w:val="BEA443CA"/>
    <w:lvl w:ilvl="0" w:tplc="D116E10A">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582C460E"/>
    <w:multiLevelType w:val="hybridMultilevel"/>
    <w:tmpl w:val="9E1C1442"/>
    <w:lvl w:ilvl="0" w:tplc="1162498A">
      <w:start w:val="2"/>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785F24FB"/>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3">
    <w:nsid w:val="7B937E7A"/>
    <w:multiLevelType w:val="hybridMultilevel"/>
    <w:tmpl w:val="786C21C0"/>
    <w:lvl w:ilvl="0" w:tplc="B8BEF688">
      <w:start w:val="1"/>
      <w:numFmt w:val="decimal"/>
      <w:lvlText w:val="%1)"/>
      <w:lvlJc w:val="left"/>
      <w:pPr>
        <w:ind w:left="1140" w:hanging="42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13"/>
  </w:num>
  <w:num w:numId="6">
    <w:abstractNumId w:val="7"/>
  </w:num>
  <w:num w:numId="7">
    <w:abstractNumId w:val="5"/>
  </w:num>
  <w:num w:numId="8">
    <w:abstractNumId w:val="1"/>
  </w:num>
  <w:num w:numId="9">
    <w:abstractNumId w:val="4"/>
  </w:num>
  <w:num w:numId="10">
    <w:abstractNumId w:val="1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0A41"/>
    <w:rsid w:val="00012AFF"/>
    <w:rsid w:val="00067928"/>
    <w:rsid w:val="000728FD"/>
    <w:rsid w:val="000B3795"/>
    <w:rsid w:val="000B5D03"/>
    <w:rsid w:val="000B6FAE"/>
    <w:rsid w:val="000D44A3"/>
    <w:rsid w:val="000E37BC"/>
    <w:rsid w:val="00124945"/>
    <w:rsid w:val="001255CD"/>
    <w:rsid w:val="001374D6"/>
    <w:rsid w:val="00140F86"/>
    <w:rsid w:val="0014630D"/>
    <w:rsid w:val="00161E0D"/>
    <w:rsid w:val="001839FB"/>
    <w:rsid w:val="00193B41"/>
    <w:rsid w:val="001964FD"/>
    <w:rsid w:val="001A2CA5"/>
    <w:rsid w:val="001D5480"/>
    <w:rsid w:val="00223289"/>
    <w:rsid w:val="0023140D"/>
    <w:rsid w:val="00256E5D"/>
    <w:rsid w:val="00257519"/>
    <w:rsid w:val="00264BA3"/>
    <w:rsid w:val="00265538"/>
    <w:rsid w:val="0027640A"/>
    <w:rsid w:val="002A7B7A"/>
    <w:rsid w:val="002A7C24"/>
    <w:rsid w:val="002B7EDD"/>
    <w:rsid w:val="002C4455"/>
    <w:rsid w:val="002C7081"/>
    <w:rsid w:val="002E1A22"/>
    <w:rsid w:val="002E34AB"/>
    <w:rsid w:val="00301290"/>
    <w:rsid w:val="003038C7"/>
    <w:rsid w:val="003228DB"/>
    <w:rsid w:val="00325064"/>
    <w:rsid w:val="00325FFE"/>
    <w:rsid w:val="00352F3B"/>
    <w:rsid w:val="00365287"/>
    <w:rsid w:val="003850B4"/>
    <w:rsid w:val="00385F39"/>
    <w:rsid w:val="003879E8"/>
    <w:rsid w:val="003956B2"/>
    <w:rsid w:val="003A32C0"/>
    <w:rsid w:val="003B45E8"/>
    <w:rsid w:val="003C51EA"/>
    <w:rsid w:val="003D1F3C"/>
    <w:rsid w:val="003E0118"/>
    <w:rsid w:val="00403D68"/>
    <w:rsid w:val="00416B26"/>
    <w:rsid w:val="00420295"/>
    <w:rsid w:val="00453D41"/>
    <w:rsid w:val="00466681"/>
    <w:rsid w:val="004B134B"/>
    <w:rsid w:val="004B78FD"/>
    <w:rsid w:val="004C3DC9"/>
    <w:rsid w:val="004D6C68"/>
    <w:rsid w:val="004E2DAF"/>
    <w:rsid w:val="005009CE"/>
    <w:rsid w:val="0050106E"/>
    <w:rsid w:val="00520B31"/>
    <w:rsid w:val="00521204"/>
    <w:rsid w:val="005269A1"/>
    <w:rsid w:val="00544C50"/>
    <w:rsid w:val="00580B97"/>
    <w:rsid w:val="00582445"/>
    <w:rsid w:val="005931A5"/>
    <w:rsid w:val="005A485A"/>
    <w:rsid w:val="005B365D"/>
    <w:rsid w:val="005C4166"/>
    <w:rsid w:val="005C4C69"/>
    <w:rsid w:val="005D11F6"/>
    <w:rsid w:val="005D6344"/>
    <w:rsid w:val="005E21EB"/>
    <w:rsid w:val="005E5765"/>
    <w:rsid w:val="00610123"/>
    <w:rsid w:val="006129EA"/>
    <w:rsid w:val="006133D8"/>
    <w:rsid w:val="00632BE4"/>
    <w:rsid w:val="00657CAE"/>
    <w:rsid w:val="00695F23"/>
    <w:rsid w:val="006B64D3"/>
    <w:rsid w:val="006E1542"/>
    <w:rsid w:val="00737011"/>
    <w:rsid w:val="00743BBB"/>
    <w:rsid w:val="00783B5F"/>
    <w:rsid w:val="00784B29"/>
    <w:rsid w:val="00794E57"/>
    <w:rsid w:val="007D76EF"/>
    <w:rsid w:val="007F4F62"/>
    <w:rsid w:val="007F5552"/>
    <w:rsid w:val="008010E5"/>
    <w:rsid w:val="008141A3"/>
    <w:rsid w:val="00836E34"/>
    <w:rsid w:val="0086053E"/>
    <w:rsid w:val="00882755"/>
    <w:rsid w:val="00882C67"/>
    <w:rsid w:val="0089027A"/>
    <w:rsid w:val="00897611"/>
    <w:rsid w:val="008B1790"/>
    <w:rsid w:val="008F1B81"/>
    <w:rsid w:val="00906691"/>
    <w:rsid w:val="009361AA"/>
    <w:rsid w:val="00944E9A"/>
    <w:rsid w:val="00966DAA"/>
    <w:rsid w:val="009676E3"/>
    <w:rsid w:val="0098030F"/>
    <w:rsid w:val="00996AE4"/>
    <w:rsid w:val="009C57CB"/>
    <w:rsid w:val="009E1BEE"/>
    <w:rsid w:val="009F1631"/>
    <w:rsid w:val="009F29A2"/>
    <w:rsid w:val="00A41893"/>
    <w:rsid w:val="00A42DB3"/>
    <w:rsid w:val="00A4402C"/>
    <w:rsid w:val="00A5646F"/>
    <w:rsid w:val="00A83F37"/>
    <w:rsid w:val="00AA074A"/>
    <w:rsid w:val="00AB6369"/>
    <w:rsid w:val="00AC0924"/>
    <w:rsid w:val="00AC0BB3"/>
    <w:rsid w:val="00AC2E22"/>
    <w:rsid w:val="00AC75BF"/>
    <w:rsid w:val="00AD4B04"/>
    <w:rsid w:val="00AD5CD4"/>
    <w:rsid w:val="00AE1084"/>
    <w:rsid w:val="00AF7CB5"/>
    <w:rsid w:val="00B04CC2"/>
    <w:rsid w:val="00B12FB7"/>
    <w:rsid w:val="00B16CBA"/>
    <w:rsid w:val="00B4639C"/>
    <w:rsid w:val="00B5578C"/>
    <w:rsid w:val="00B61F49"/>
    <w:rsid w:val="00B728D7"/>
    <w:rsid w:val="00B811C8"/>
    <w:rsid w:val="00BA6045"/>
    <w:rsid w:val="00BF64CE"/>
    <w:rsid w:val="00C238D9"/>
    <w:rsid w:val="00C23F7C"/>
    <w:rsid w:val="00C31F00"/>
    <w:rsid w:val="00C338BF"/>
    <w:rsid w:val="00C40844"/>
    <w:rsid w:val="00C54B66"/>
    <w:rsid w:val="00C6696D"/>
    <w:rsid w:val="00C82F26"/>
    <w:rsid w:val="00C8790A"/>
    <w:rsid w:val="00CA3A0D"/>
    <w:rsid w:val="00CB5E47"/>
    <w:rsid w:val="00CD27D4"/>
    <w:rsid w:val="00CD6DCA"/>
    <w:rsid w:val="00CE4445"/>
    <w:rsid w:val="00D24C49"/>
    <w:rsid w:val="00D42A1F"/>
    <w:rsid w:val="00D576A6"/>
    <w:rsid w:val="00D60D17"/>
    <w:rsid w:val="00D957CF"/>
    <w:rsid w:val="00DB478D"/>
    <w:rsid w:val="00DB5C2A"/>
    <w:rsid w:val="00DC5F15"/>
    <w:rsid w:val="00DD38B2"/>
    <w:rsid w:val="00DE00AC"/>
    <w:rsid w:val="00E1264B"/>
    <w:rsid w:val="00E13469"/>
    <w:rsid w:val="00E27161"/>
    <w:rsid w:val="00E84443"/>
    <w:rsid w:val="00EA36BB"/>
    <w:rsid w:val="00EC0EAB"/>
    <w:rsid w:val="00EC557F"/>
    <w:rsid w:val="00EE12ED"/>
    <w:rsid w:val="00EF6A25"/>
    <w:rsid w:val="00F04330"/>
    <w:rsid w:val="00F15109"/>
    <w:rsid w:val="00F21B2D"/>
    <w:rsid w:val="00F32889"/>
    <w:rsid w:val="00F528D2"/>
    <w:rsid w:val="00F64B72"/>
    <w:rsid w:val="00F80615"/>
    <w:rsid w:val="00F916AC"/>
    <w:rsid w:val="00FA73A9"/>
    <w:rsid w:val="00FB42F1"/>
    <w:rsid w:val="00FE3453"/>
    <w:rsid w:val="00FF13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3096-CAA2-448A-9936-B305F36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s0">
    <w:name w:val="s0"/>
    <w:rsid w:val="002A7B7A"/>
    <w:rPr>
      <w:rFonts w:ascii="Times New Roman" w:hAnsi="Times New Roman" w:cs="Times New Roman" w:hint="default"/>
      <w:b w:val="0"/>
      <w:bCs w:val="0"/>
      <w:i w:val="0"/>
      <w:iCs w:val="0"/>
      <w:color w:val="000000"/>
    </w:rPr>
  </w:style>
  <w:style w:type="paragraph" w:customStyle="1" w:styleId="Standard">
    <w:name w:val="Standard"/>
    <w:rsid w:val="00944E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 (2)"/>
    <w:basedOn w:val="a0"/>
    <w:rsid w:val="00657C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8">
    <w:name w:val="Table Grid"/>
    <w:basedOn w:val="a1"/>
    <w:uiPriority w:val="59"/>
    <w:rsid w:val="00A44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3952">
      <w:bodyDiv w:val="1"/>
      <w:marLeft w:val="0"/>
      <w:marRight w:val="0"/>
      <w:marTop w:val="0"/>
      <w:marBottom w:val="0"/>
      <w:divBdr>
        <w:top w:val="none" w:sz="0" w:space="0" w:color="auto"/>
        <w:left w:val="none" w:sz="0" w:space="0" w:color="auto"/>
        <w:bottom w:val="none" w:sz="0" w:space="0" w:color="auto"/>
        <w:right w:val="none" w:sz="0" w:space="0" w:color="auto"/>
      </w:divBdr>
    </w:div>
    <w:div w:id="91331761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09953655">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5597-C58D-4180-86CA-07DC18CB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60</cp:revision>
  <cp:lastPrinted>2022-12-13T04:55:00Z</cp:lastPrinted>
  <dcterms:created xsi:type="dcterms:W3CDTF">2021-01-12T03:19:00Z</dcterms:created>
  <dcterms:modified xsi:type="dcterms:W3CDTF">2022-12-13T04:57:00Z</dcterms:modified>
</cp:coreProperties>
</file>