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0D91" w:rsidRPr="002072FD" w:rsidTr="005F0D91">
        <w:tc>
          <w:tcPr>
            <w:tcW w:w="4927" w:type="dxa"/>
          </w:tcPr>
          <w:p w:rsidR="00E0396F" w:rsidRPr="002072FD" w:rsidRDefault="005F0D91" w:rsidP="00E0396F">
            <w:pPr>
              <w:jc w:val="center"/>
              <w:rPr>
                <w:rFonts w:cs="Times New Roman"/>
                <w:b/>
              </w:rPr>
            </w:pPr>
            <w:r w:rsidRPr="002072FD">
              <w:t xml:space="preserve">        </w:t>
            </w:r>
            <w:proofErr w:type="spellStart"/>
            <w:r w:rsidR="00E0396F" w:rsidRPr="002072FD">
              <w:rPr>
                <w:rFonts w:cs="Times New Roman"/>
                <w:b/>
              </w:rPr>
              <w:t>Хабарландыру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медициналық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бұйымдарды</w:t>
            </w:r>
            <w:proofErr w:type="spellEnd"/>
            <w:r w:rsidR="0023575B" w:rsidRPr="002072FD"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 w:rsidR="00E0396F" w:rsidRPr="002072FD">
              <w:rPr>
                <w:rFonts w:cs="Times New Roman"/>
                <w:b/>
              </w:rPr>
              <w:t>ба</w:t>
            </w:r>
            <w:proofErr w:type="gramEnd"/>
            <w:r w:rsidR="00E0396F" w:rsidRPr="002072FD">
              <w:rPr>
                <w:rFonts w:cs="Times New Roman"/>
                <w:b/>
              </w:rPr>
              <w:t>ға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ұсыныстарын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сұрату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тәсілімен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сатып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алуды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өткізу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туралы</w:t>
            </w:r>
            <w:proofErr w:type="spellEnd"/>
            <w:r w:rsidR="00E0396F" w:rsidRPr="002072FD">
              <w:rPr>
                <w:rFonts w:cs="Times New Roman"/>
                <w:b/>
              </w:rPr>
              <w:t>.</w:t>
            </w:r>
          </w:p>
          <w:p w:rsidR="00E0396F" w:rsidRPr="002072FD" w:rsidRDefault="00E0396F" w:rsidP="00E0396F">
            <w:pPr>
              <w:jc w:val="center"/>
            </w:pPr>
          </w:p>
          <w:p w:rsidR="00E0396F" w:rsidRPr="002072FD" w:rsidRDefault="00E0396F" w:rsidP="005F0D91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   </w:t>
            </w:r>
            <w:r w:rsidR="0023575B" w:rsidRPr="002072FD">
              <w:rPr>
                <w:rFonts w:ascii="Times New Roman" w:hAnsi="Times New Roman"/>
              </w:rPr>
              <w:t>«</w:t>
            </w:r>
            <w:r w:rsidR="00E46556" w:rsidRPr="002072FD">
              <w:rPr>
                <w:rFonts w:ascii="Times New Roman" w:hAnsi="Times New Roman"/>
              </w:rPr>
              <w:t>05</w:t>
            </w:r>
            <w:r w:rsidRPr="002072FD">
              <w:rPr>
                <w:rFonts w:ascii="Times New Roman" w:hAnsi="Times New Roman"/>
              </w:rPr>
              <w:t xml:space="preserve">» </w:t>
            </w:r>
            <w:proofErr w:type="spellStart"/>
            <w:r w:rsidR="00E46556" w:rsidRPr="002072FD">
              <w:rPr>
                <w:rFonts w:ascii="Times New Roman" w:hAnsi="Times New Roman"/>
              </w:rPr>
              <w:t>желтоқсан</w:t>
            </w:r>
            <w:proofErr w:type="spellEnd"/>
            <w:r w:rsidRPr="002072FD">
              <w:rPr>
                <w:rFonts w:ascii="Times New Roman" w:hAnsi="Times New Roman"/>
              </w:rPr>
              <w:t xml:space="preserve"> 2022 ж.</w:t>
            </w:r>
          </w:p>
          <w:p w:rsidR="00E0396F" w:rsidRPr="002072FD" w:rsidRDefault="00E0396F" w:rsidP="005F0D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D91" w:rsidRPr="002072FD" w:rsidRDefault="00E0396F" w:rsidP="005F0D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F0D91" w:rsidRPr="002072FD">
              <w:rPr>
                <w:rFonts w:ascii="Times New Roman" w:hAnsi="Times New Roman"/>
                <w:sz w:val="24"/>
                <w:szCs w:val="24"/>
              </w:rPr>
              <w:t>АҚ «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А.Н.Сызғанов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хирургия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>ілік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Үкіметінің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№ 375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қаулысына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сәйке</w:t>
            </w:r>
            <w:proofErr w:type="gram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D91" w:rsidRPr="002072FD" w:rsidRDefault="005F0D91" w:rsidP="005F0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Ұйымдастырушы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Тапсырыс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беруші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) – АҚ «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А.Н.Сызғанов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хирургия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>БСН: 990240008204.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62, 51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87272780444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>E-</w:t>
            </w:r>
            <w:proofErr w:type="spellStart"/>
            <w:r w:rsidRPr="002072FD">
              <w:rPr>
                <w:rFonts w:cs="Times New Roman"/>
              </w:rPr>
              <w:t>mail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hyperlink r:id="rId7" w:history="1">
              <w:r w:rsidRPr="002072FD">
                <w:rPr>
                  <w:rStyle w:val="a5"/>
                  <w:rFonts w:eastAsiaTheme="minorHAnsi" w:cs="Times New Roman"/>
                  <w:kern w:val="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E0396F" w:rsidRPr="002072FD" w:rsidRDefault="00E0396F" w:rsidP="00E0396F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Объявления о проведении </w:t>
            </w:r>
          </w:p>
          <w:p w:rsidR="00E0396F" w:rsidRPr="002072FD" w:rsidRDefault="00E0396F" w:rsidP="00E0396F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закупа способом запроса ценовых предложений медицинского изделия </w:t>
            </w:r>
          </w:p>
          <w:p w:rsidR="00E0396F" w:rsidRPr="002072FD" w:rsidRDefault="00E0396F" w:rsidP="00E0396F">
            <w:pPr>
              <w:jc w:val="center"/>
              <w:rPr>
                <w:rFonts w:cs="Times New Roman"/>
                <w:b/>
              </w:rPr>
            </w:pPr>
          </w:p>
          <w:p w:rsidR="00E0396F" w:rsidRPr="002072FD" w:rsidRDefault="00E0396F" w:rsidP="00E0396F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>г. Алматы                         «</w:t>
            </w:r>
            <w:r w:rsidR="00E46556" w:rsidRPr="002072FD">
              <w:rPr>
                <w:rFonts w:cs="Times New Roman"/>
              </w:rPr>
              <w:t>05</w:t>
            </w:r>
            <w:r w:rsidRPr="002072FD">
              <w:rPr>
                <w:rFonts w:cs="Times New Roman"/>
              </w:rPr>
              <w:t xml:space="preserve">» </w:t>
            </w:r>
            <w:r w:rsidR="00E46556" w:rsidRPr="002072FD">
              <w:rPr>
                <w:rFonts w:cs="Times New Roman"/>
              </w:rPr>
              <w:t>декабря</w:t>
            </w:r>
            <w:r w:rsidRPr="002072FD">
              <w:rPr>
                <w:rFonts w:cs="Times New Roman"/>
              </w:rPr>
              <w:t xml:space="preserve"> 2022г.</w:t>
            </w:r>
          </w:p>
          <w:p w:rsidR="00E0396F" w:rsidRPr="002072FD" w:rsidRDefault="00E0396F" w:rsidP="00E0396F">
            <w:pPr>
              <w:jc w:val="center"/>
              <w:rPr>
                <w:rFonts w:cs="Times New Roman"/>
              </w:rPr>
            </w:pPr>
          </w:p>
          <w:p w:rsidR="005F0D91" w:rsidRPr="002072FD" w:rsidRDefault="005F0D91" w:rsidP="005F0D91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</w:rPr>
            </w:pPr>
            <w:proofErr w:type="gramStart"/>
            <w:r w:rsidRPr="002072FD">
              <w:rPr>
                <w:rFonts w:cs="Times New Roman"/>
              </w:rPr>
              <w:t xml:space="preserve">АО «Национальный научный центр хирургии имени А.Н. </w:t>
            </w:r>
            <w:proofErr w:type="spellStart"/>
            <w:r w:rsidRPr="002072FD">
              <w:rPr>
                <w:rFonts w:cs="Times New Roman"/>
              </w:rPr>
              <w:t>Сызганова</w:t>
            </w:r>
            <w:proofErr w:type="spellEnd"/>
            <w:r w:rsidRPr="002072FD">
              <w:rPr>
                <w:rFonts w:cs="Times New Roman"/>
              </w:rPr>
              <w:t xml:space="preserve">» в соответствии с </w:t>
            </w:r>
            <w:r w:rsidRPr="002072FD">
              <w:rPr>
                <w:rStyle w:val="s1"/>
                <w:b w:val="0"/>
              </w:rPr>
              <w:t xml:space="preserve">Постановлением Правительства Республики Казахстан </w:t>
            </w:r>
            <w:r w:rsidRPr="002072FD">
              <w:rPr>
                <w:rFonts w:cs="Times New Roman"/>
                <w:color w:val="000000"/>
              </w:rPr>
              <w:t>от 4 июня 2021 года № 375</w:t>
            </w:r>
            <w:r w:rsidRPr="002072FD">
              <w:rPr>
                <w:rStyle w:val="s1"/>
                <w:b w:val="0"/>
              </w:rPr>
              <w:t xml:space="preserve"> </w:t>
            </w:r>
            <w:r w:rsidRPr="002072FD">
              <w:rPr>
                <w:rStyle w:val="s1"/>
              </w:rPr>
              <w:t>«</w:t>
            </w:r>
            <w:r w:rsidRPr="002072FD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</w:t>
            </w:r>
            <w:bookmarkStart w:id="0" w:name="_GoBack"/>
            <w:bookmarkEnd w:id="0"/>
            <w:r w:rsidRPr="002072FD">
              <w:rPr>
                <w:rFonts w:cs="Times New Roman"/>
                <w:color w:val="000000"/>
              </w:rPr>
              <w:t>цинского страхования, фармацевтических услуг</w:t>
            </w:r>
            <w:r w:rsidRPr="002072FD">
              <w:rPr>
                <w:rStyle w:val="s1"/>
              </w:rPr>
              <w:t>»</w:t>
            </w:r>
            <w:r w:rsidRPr="002072FD">
              <w:rPr>
                <w:rStyle w:val="s1"/>
                <w:b w:val="0"/>
              </w:rPr>
              <w:t xml:space="preserve"> (далее-Правил) объявляет о проведении закупа способом</w:t>
            </w:r>
            <w:proofErr w:type="gramEnd"/>
            <w:r w:rsidRPr="002072FD">
              <w:rPr>
                <w:rStyle w:val="s1"/>
                <w:b w:val="0"/>
              </w:rPr>
              <w:t xml:space="preserve"> запроса ценовых предложений. </w:t>
            </w:r>
          </w:p>
          <w:p w:rsidR="005F0D91" w:rsidRPr="002072FD" w:rsidRDefault="005F0D91" w:rsidP="005F0D91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2072FD">
              <w:rPr>
                <w:rFonts w:cs="Times New Roman"/>
              </w:rPr>
              <w:t>Сызганова</w:t>
            </w:r>
            <w:proofErr w:type="spellEnd"/>
            <w:r w:rsidRPr="002072FD">
              <w:rPr>
                <w:rFonts w:cs="Times New Roman"/>
              </w:rPr>
              <w:t xml:space="preserve">» </w:t>
            </w:r>
          </w:p>
          <w:p w:rsidR="005F0D91" w:rsidRPr="002072FD" w:rsidRDefault="005F0D91" w:rsidP="005F0D91">
            <w:pPr>
              <w:jc w:val="both"/>
              <w:rPr>
                <w:rFonts w:cs="Times New Roman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990240008204. </w:t>
            </w:r>
          </w:p>
          <w:p w:rsidR="005F0D91" w:rsidRPr="002072FD" w:rsidRDefault="005F0D91" w:rsidP="005F0D91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</w:t>
            </w:r>
            <w:proofErr w:type="gram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.А</w:t>
            </w:r>
            <w:proofErr w:type="gram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Желтоксан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62, 51</w:t>
            </w:r>
          </w:p>
          <w:p w:rsidR="005F0D91" w:rsidRPr="002072FD" w:rsidRDefault="005F0D91" w:rsidP="005F0D91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87272780444</w:t>
            </w:r>
          </w:p>
          <w:p w:rsidR="005F0D91" w:rsidRPr="002072FD" w:rsidRDefault="005F0D91" w:rsidP="00E0396F">
            <w:pPr>
              <w:jc w:val="both"/>
              <w:rPr>
                <w:rFonts w:cs="Times New Roman"/>
              </w:rPr>
            </w:pPr>
            <w:r w:rsidRPr="002072FD">
              <w:rPr>
                <w:rFonts w:eastAsiaTheme="minorHAnsi" w:cs="Times New Roman"/>
                <w:kern w:val="0"/>
                <w:lang w:eastAsia="en-US"/>
              </w:rPr>
              <w:t>E-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/>
              </w:rPr>
              <w:t>mail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8" w:history="1">
              <w:r w:rsidRPr="002072FD">
                <w:rPr>
                  <w:rStyle w:val="a5"/>
                  <w:rFonts w:eastAsiaTheme="minorHAnsi" w:cs="Times New Roman"/>
                  <w:kern w:val="0"/>
                  <w:lang w:eastAsia="en-US"/>
                </w:rPr>
                <w:t>2792240@mail.ru</w:t>
              </w:r>
            </w:hyperlink>
          </w:p>
        </w:tc>
      </w:tr>
    </w:tbl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275"/>
        <w:gridCol w:w="851"/>
        <w:gridCol w:w="1843"/>
        <w:gridCol w:w="1417"/>
      </w:tblGrid>
      <w:tr w:rsidR="000D6003" w:rsidRPr="002072FD" w:rsidTr="00A1140B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r w:rsidRPr="002072FD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r w:rsidRPr="002072FD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970" w:type="dxa"/>
            <w:shd w:val="clear" w:color="000000" w:fill="FFFFFF"/>
            <w:vAlign w:val="center"/>
            <w:hideMark/>
          </w:tcPr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072FD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072FD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072FD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072F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072FD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072FD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072FD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r w:rsidRPr="002072FD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r w:rsidRPr="002072FD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072FD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072F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072FD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072FD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072FD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D6003" w:rsidRPr="002072FD" w:rsidRDefault="000D6003" w:rsidP="00C47F2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072FD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072FD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072FD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072FD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2072FD" w:rsidRPr="002072FD" w:rsidTr="00FA375E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C47F2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2FD" w:rsidRPr="002072FD" w:rsidRDefault="002072FD" w:rsidP="002072F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Катетер для подведения освещения и получения изображения. Гибкий тонкий катетер для получения прямой, точной визуализации из протоков желчного пузыря и поджелудочной железы, взятие биопсии из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холангиопанкреатической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зоны,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литотрипсия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небольших камней и устранения стриктур. Совместим с рабочим каналом  не более 4,2 мм, Длина катетера не менее  214 см. Одноразового использования. 1 штука  в упаковке в комплекте с адаптером.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C47F2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2072FD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C47F2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C47F2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2 252 700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C47F2A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2 252 700</w:t>
            </w:r>
          </w:p>
        </w:tc>
      </w:tr>
      <w:tr w:rsidR="002072FD" w:rsidRPr="002072FD" w:rsidTr="00FA375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2FD" w:rsidRPr="002072FD" w:rsidRDefault="002072FD" w:rsidP="002072F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Щипцы для биопсии стандартного объёма с иглой и без иглы, диаметр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бранш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2,2 мм, рабочая длина 160 см ,240 см, минимальный рабочий канал 2, 8 мм. Кодировка цветная, желтая. Устройства состоят из ручки, коннектора просвета 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. Ручка щипцов состоит из кольца для большого пальца и переключателя. Смещение переключателя назад и вперед позволяет раскрывать и смыкать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щипцов. Коннектор просвета соединяется с ручкой 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браншами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>, что позволяет обеспечить осевую устойчивость. Размер  длин  и модификация ( с иглой/ без иглы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)п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о заявке получателя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2FD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10 700</w:t>
            </w:r>
          </w:p>
        </w:tc>
      </w:tr>
      <w:tr w:rsidR="002072FD" w:rsidRPr="002072FD" w:rsidTr="00FA375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2FD" w:rsidRPr="002072FD" w:rsidRDefault="002072FD" w:rsidP="002072F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двухпросветный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с длиной 200 см, сужающийся с 7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(2,3 мм) до 5,5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(1,83 мм), совместим с проводником диаметром 0,035 дюйма (0,89 мм).  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Доступны 2 вида кончиков: короткий -5мм и длинный -20 мм.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Доступны 2 размера режущей струны: 20 </w:t>
            </w:r>
            <w:r w:rsidRPr="002072FD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мм и 30 мм.  Когда изделие пропускается через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дуоденоскоп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, подключается к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монополярному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электрохирургическому генератору и активируется, подается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монополярный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ток, позволяющий рассечь фатеров сосочек и / или сфинктер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Одди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. Вид, размер и модификация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по заявке получателя.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2FD">
              <w:rPr>
                <w:rFonts w:cs="Times New Roman"/>
                <w:sz w:val="18"/>
                <w:szCs w:val="18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109 100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109 100</w:t>
            </w:r>
          </w:p>
        </w:tc>
      </w:tr>
      <w:tr w:rsidR="002072FD" w:rsidRPr="002072FD" w:rsidTr="00FA375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2FD" w:rsidRPr="002072FD" w:rsidRDefault="002072FD" w:rsidP="002072F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 XL  -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трехпросветный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, каналы для:  режущей струны, для инъекций, для проводника. Длиной 200 см, сужающийся с 7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(2,3 мм) до 5,5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(1,83 мм). Совместим с проводником диаметром 0,035 дюйма (0,89 мм). 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Доступны 2 вида кончиков: короткий - 5мм и длинный -20 мм.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Доступны 2 размера режущей струны: 20 мм и 30 мм.  Когда изделие пропускается через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дуоденоскоп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, подключается к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монополярному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электрохирургическому генератору и активируется, подается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монополярный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ток, позволяющий рассечь фатеров сосочек и / или сфинктер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Одди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2072FD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Вид, размер и модификация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сфинктеротома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по заявке получателя.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2FD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109 100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109 100</w:t>
            </w:r>
          </w:p>
        </w:tc>
      </w:tr>
      <w:tr w:rsidR="002072FD" w:rsidRPr="002072FD" w:rsidTr="00FA375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2FD" w:rsidRPr="002072FD" w:rsidRDefault="002072FD" w:rsidP="002072F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Баллонные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дилатационные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катетеры для ЖКТ. Проводниковые баллонные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дилатационные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катетеры могут иметь 3 различных последовательно увеличивающихся в диаметре до  размера: 6-7-8 мм при давлении 3-6-10АТМ  при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304-608-1013; 8-9-10 мм при давлении 3-5,5-9 ATM при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304-557-912; 10-11-12мм при давлении 3-5-8 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АТМ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304-507-811;  12-13,5-15 при давлении 3-4,5-8 АТМ при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304-456-811; 15-16,5-18 мм при давлении 3-4,5-7АТМ при 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304-456-709; 18-19-20 мм при давлении 3-4,5-6 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АТМ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304-456-608</w:t>
            </w:r>
            <w:r w:rsidRPr="002072FD">
              <w:rPr>
                <w:rFonts w:cs="Times New Roman"/>
                <w:color w:val="000000"/>
                <w:sz w:val="18"/>
                <w:szCs w:val="18"/>
              </w:rPr>
              <w:br/>
              <w:t xml:space="preserve">баллона благодаря контролируемому радиальному расширению (CRE). Материал баллона не содержит латекс. Конкретные размеры баллона напечатаны на каждой упаковке и флажковой этикетке. Проводниковый баллонный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дилатационный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катетер  предназначен для прохождения через рабочий канал эндоскопа и может пропустить проводник 0,035 дюйма (0,89 мм) через свой просвет. Данный катетер поставляется в комплекте с проводником с гибким наконечником 0,035 дюйма (0,89 мм), предварительно загруженным в просвет для проводника. Длина проводника превышает длину баллонного катетера на 25 см со стороны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хаба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катетера. Все проводниковые баллонные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дилатационные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катетеры имеют две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рентгеноконтрастные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метки 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под сегментом баллона катетера для обеспечения визуально наблюдаемых ориентиров при рентгеноскопии для позиционирования баллона в пределах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стриктуры. Запорный кран для проводника прикреплен к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хабу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проводника катетера. Запорный кран упаковывается в положении «OFF» («ВЫКЛ.») или разблокированном положении. Рабочая длина на доставке -240  см; диаметр  катетера 7,5fr(2,5мм); длина баллонов 5,5 см. Совместимость баллонов: 2.8 мм канал эндоскопа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Olympus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или 3.2 мм канал эндоскопов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Pentax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 или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Fujinon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>. Размер по заявке получателя.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2FD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160 100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800 500</w:t>
            </w:r>
          </w:p>
        </w:tc>
      </w:tr>
      <w:tr w:rsidR="002072FD" w:rsidRPr="002072FD" w:rsidTr="00A1140B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072FD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2072F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Стенты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пищеводные нового поколения позволяет устанавливать </w:t>
            </w:r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>самораскрывающийся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металлический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в пищеводе. Системы представлены гибкой доставляющей системой с предварительно загруженным раскрывающимся металлическим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стентом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с покрытием  в 2х модификациях с проксимальным или  дистальным раскрытием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proofErr w:type="gramStart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В покрытом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стенте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имеется слой прозрачного полиуретана, </w:t>
            </w:r>
            <w:r w:rsidRPr="002072FD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который покрывает среднюю часть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. Через оба конца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проходит зеленая полиэфирная тефлоновая шовная нить, которая облегчает извлечение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и его перемещение при первоначальной установке. Система доставки принимает проводник 0,038 дюйма (0,9652 мм). Система доставки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продвигается в пищевод по проводнику.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позиционируется соответствующим образом с помощью РК-маркеров для рентгенологического контроля и (или) прямой эндоскопической визуализации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. Длина: 10,12,15см. Внешний диаметр: 18,23 мм.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Даметр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проксимального расширения 23мм для размеров стентов:18 мм на 10 см; 18 мм на 12 см; 18 мм на 15 см. 28мм для размеров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стентов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: 23 мм на 10 см; 23 мм на 12см. Длина покрытой части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 7 см для размеров 10см; 9 см для 12 см; 12 см для </w:t>
            </w:r>
            <w:proofErr w:type="spellStart"/>
            <w:r w:rsidRPr="002072FD">
              <w:rPr>
                <w:rFonts w:cs="Times New Roman"/>
                <w:color w:val="000000"/>
                <w:sz w:val="18"/>
                <w:szCs w:val="18"/>
              </w:rPr>
              <w:t>стента</w:t>
            </w:r>
            <w:proofErr w:type="spellEnd"/>
            <w:r w:rsidRPr="002072FD">
              <w:rPr>
                <w:rFonts w:cs="Times New Roman"/>
                <w:color w:val="000000"/>
                <w:sz w:val="18"/>
                <w:szCs w:val="18"/>
              </w:rPr>
              <w:t xml:space="preserve"> 15 см.  В стерильной упаковке.</w:t>
            </w:r>
            <w:r w:rsidRPr="002072FD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2072FD">
              <w:rPr>
                <w:rFonts w:cs="Times New Roman"/>
                <w:color w:val="000000"/>
                <w:sz w:val="18"/>
                <w:szCs w:val="18"/>
              </w:rPr>
              <w:t>Размеры  и модификация по заявке получателя.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2FD">
              <w:rPr>
                <w:rFonts w:cs="Times New Roman"/>
                <w:sz w:val="18"/>
                <w:szCs w:val="18"/>
                <w:lang w:val="kk-KZ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72FD" w:rsidRPr="002072FD" w:rsidRDefault="002072FD" w:rsidP="0065150F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420 000</w:t>
            </w:r>
          </w:p>
        </w:tc>
      </w:tr>
    </w:tbl>
    <w:p w:rsidR="00C47F2A" w:rsidRPr="002072FD" w:rsidRDefault="00C47F2A" w:rsidP="00D23A74">
      <w:pPr>
        <w:jc w:val="both"/>
        <w:rPr>
          <w:rFonts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7F2A" w:rsidRPr="002072FD" w:rsidTr="003B0F82">
        <w:tc>
          <w:tcPr>
            <w:tcW w:w="4927" w:type="dxa"/>
          </w:tcPr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2072FD">
              <w:rPr>
                <w:rFonts w:cs="Times New Roman"/>
                <w:lang w:val="kk-KZ"/>
              </w:rPr>
              <w:t>3 702 100</w:t>
            </w:r>
            <w:r w:rsidR="00A1140B" w:rsidRPr="002072FD">
              <w:rPr>
                <w:rFonts w:cs="Times New Roman"/>
              </w:rPr>
              <w:t xml:space="preserve">,00 </w:t>
            </w:r>
            <w:r w:rsidRPr="002072FD">
              <w:rPr>
                <w:rFonts w:cs="Times New Roman"/>
              </w:rPr>
              <w:t>(</w:t>
            </w:r>
            <w:r w:rsidR="002072FD">
              <w:rPr>
                <w:rFonts w:cs="Times New Roman"/>
                <w:lang w:val="kk-KZ"/>
              </w:rPr>
              <w:t>үш</w:t>
            </w:r>
            <w:r w:rsidR="0023575B" w:rsidRPr="002072FD">
              <w:rPr>
                <w:rFonts w:cs="Times New Roman"/>
              </w:rPr>
              <w:t xml:space="preserve"> миллион </w:t>
            </w:r>
            <w:proofErr w:type="spellStart"/>
            <w:r w:rsidR="00A1140B" w:rsidRPr="002072FD">
              <w:rPr>
                <w:rFonts w:cs="Times New Roman"/>
              </w:rPr>
              <w:t>жеті</w:t>
            </w:r>
            <w:proofErr w:type="spellEnd"/>
            <w:r w:rsidR="0023575B" w:rsidRPr="002072FD">
              <w:rPr>
                <w:rFonts w:cs="Times New Roman"/>
              </w:rPr>
              <w:t xml:space="preserve"> </w:t>
            </w:r>
            <w:proofErr w:type="spellStart"/>
            <w:r w:rsidR="0023575B" w:rsidRPr="002072FD">
              <w:rPr>
                <w:rFonts w:cs="Times New Roman"/>
              </w:rPr>
              <w:t>жүз</w:t>
            </w:r>
            <w:proofErr w:type="spellEnd"/>
            <w:r w:rsidR="0023575B" w:rsidRPr="002072FD">
              <w:rPr>
                <w:rFonts w:cs="Times New Roman"/>
              </w:rPr>
              <w:t xml:space="preserve"> </w:t>
            </w:r>
            <w:r w:rsidR="002072FD">
              <w:rPr>
                <w:rFonts w:cs="Times New Roman"/>
                <w:lang w:val="kk-KZ"/>
              </w:rPr>
              <w:t>екі</w:t>
            </w:r>
            <w:r w:rsidR="0023575B" w:rsidRPr="002072FD">
              <w:rPr>
                <w:rFonts w:cs="Times New Roman"/>
              </w:rPr>
              <w:t xml:space="preserve"> </w:t>
            </w:r>
            <w:proofErr w:type="spellStart"/>
            <w:r w:rsidR="0023575B" w:rsidRPr="002072FD">
              <w:rPr>
                <w:rFonts w:cs="Times New Roman"/>
              </w:rPr>
              <w:t>мың</w:t>
            </w:r>
            <w:proofErr w:type="spellEnd"/>
            <w:r w:rsidR="0023575B" w:rsidRPr="002072FD">
              <w:rPr>
                <w:rFonts w:cs="Times New Roman"/>
              </w:rPr>
              <w:t xml:space="preserve"> </w:t>
            </w:r>
            <w:r w:rsidR="002072FD">
              <w:rPr>
                <w:rFonts w:cs="Times New Roman"/>
                <w:lang w:val="kk-KZ"/>
              </w:rPr>
              <w:t>бі</w:t>
            </w:r>
            <w:proofErr w:type="gramStart"/>
            <w:r w:rsidR="002072FD">
              <w:rPr>
                <w:rFonts w:cs="Times New Roman"/>
                <w:lang w:val="kk-KZ"/>
              </w:rPr>
              <w:t>р</w:t>
            </w:r>
            <w:proofErr w:type="gramEnd"/>
            <w:r w:rsidR="0023575B" w:rsidRPr="002072FD">
              <w:rPr>
                <w:rFonts w:cs="Times New Roman"/>
              </w:rPr>
              <w:t xml:space="preserve"> </w:t>
            </w:r>
            <w:proofErr w:type="spellStart"/>
            <w:r w:rsidR="0023575B" w:rsidRPr="002072FD">
              <w:rPr>
                <w:rFonts w:cs="Times New Roman"/>
              </w:rPr>
              <w:t>жүз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бөліктермен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к</w:t>
            </w:r>
            <w:proofErr w:type="gramEnd"/>
            <w:r w:rsidRPr="002072FD">
              <w:rPr>
                <w:rFonts w:cs="Times New Roman"/>
              </w:rPr>
              <w:t>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="007460F2" w:rsidRPr="002072FD">
              <w:rPr>
                <w:rFonts w:cs="Times New Roman"/>
              </w:rPr>
              <w:t>АҚ «</w:t>
            </w:r>
            <w:proofErr w:type="spellStart"/>
            <w:r w:rsidR="007460F2" w:rsidRPr="002072FD">
              <w:rPr>
                <w:rFonts w:cs="Times New Roman"/>
              </w:rPr>
              <w:t>А.Н.Сызғанов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атындағы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Ұлттық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ғылыми</w:t>
            </w:r>
            <w:proofErr w:type="spellEnd"/>
            <w:r w:rsidR="007460F2" w:rsidRPr="002072FD">
              <w:rPr>
                <w:rFonts w:cs="Times New Roman"/>
              </w:rPr>
              <w:t xml:space="preserve"> хирургия </w:t>
            </w:r>
            <w:proofErr w:type="spellStart"/>
            <w:r w:rsidR="007460F2" w:rsidRPr="002072FD">
              <w:rPr>
                <w:rFonts w:cs="Times New Roman"/>
              </w:rPr>
              <w:t>орталығы</w:t>
            </w:r>
            <w:proofErr w:type="spellEnd"/>
            <w:r w:rsidR="007460F2" w:rsidRPr="002072FD">
              <w:rPr>
                <w:rFonts w:cs="Times New Roman"/>
              </w:rPr>
              <w:t>»</w:t>
            </w:r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Алмалы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62, </w:t>
            </w:r>
            <w:proofErr w:type="spellStart"/>
            <w:r w:rsidRPr="002072FD">
              <w:rPr>
                <w:rFonts w:cs="Times New Roman"/>
              </w:rPr>
              <w:t>дә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>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Ба</w:t>
            </w:r>
            <w:proofErr w:type="gramEnd"/>
            <w:r w:rsidRPr="002072FD">
              <w:rPr>
                <w:rFonts w:cs="Times New Roman"/>
              </w:rPr>
              <w:t>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Алмалы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51, 201 кабинет,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 xml:space="preserve">.2022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Ба</w:t>
            </w:r>
            <w:proofErr w:type="gramEnd"/>
            <w:r w:rsidRPr="002072FD">
              <w:rPr>
                <w:rFonts w:cs="Times New Roman"/>
              </w:rPr>
              <w:t>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 xml:space="preserve">.2022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Алмалы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51, 201 кабинет.</w:t>
            </w:r>
          </w:p>
          <w:p w:rsidR="00E0396F" w:rsidRPr="002072FD" w:rsidRDefault="00E0396F" w:rsidP="00C47F2A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:rsidR="00B62DEC" w:rsidRPr="002072FD" w:rsidRDefault="00B62DEC" w:rsidP="00C47F2A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Конвертте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министрінің</w:t>
            </w:r>
            <w:proofErr w:type="spellEnd"/>
            <w:r w:rsidRPr="002072FD">
              <w:rPr>
                <w:rFonts w:cs="Times New Roman"/>
              </w:rPr>
              <w:t xml:space="preserve"> 2021 </w:t>
            </w:r>
            <w:proofErr w:type="spellStart"/>
            <w:r w:rsidRPr="002072FD">
              <w:rPr>
                <w:rFonts w:cs="Times New Roman"/>
              </w:rPr>
              <w:t>жылғы</w:t>
            </w:r>
            <w:proofErr w:type="spellEnd"/>
            <w:r w:rsidRPr="002072FD">
              <w:rPr>
                <w:rFonts w:cs="Times New Roman"/>
              </w:rPr>
              <w:t xml:space="preserve"> 12 </w:t>
            </w:r>
            <w:proofErr w:type="spellStart"/>
            <w:r w:rsidRPr="002072FD">
              <w:rPr>
                <w:rFonts w:cs="Times New Roman"/>
              </w:rPr>
              <w:t>қарашадағы</w:t>
            </w:r>
            <w:proofErr w:type="spellEnd"/>
            <w:r w:rsidRPr="002072FD">
              <w:rPr>
                <w:rFonts w:cs="Times New Roman"/>
              </w:rPr>
              <w:t xml:space="preserve"> № Қ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 xml:space="preserve"> ДСМ -113 </w:t>
            </w:r>
            <w:proofErr w:type="spellStart"/>
            <w:r w:rsidRPr="002072FD">
              <w:rPr>
                <w:rFonts w:cs="Times New Roman"/>
              </w:rPr>
              <w:t>бұйрығымен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бекітілген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бар (</w:t>
            </w:r>
            <w:proofErr w:type="spellStart"/>
            <w:r w:rsidRPr="002072FD">
              <w:rPr>
                <w:rFonts w:cs="Times New Roman"/>
              </w:rPr>
              <w:t>бұдан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әрі</w:t>
            </w:r>
            <w:proofErr w:type="spellEnd"/>
            <w:r w:rsidRPr="002072FD">
              <w:rPr>
                <w:rFonts w:cs="Times New Roman"/>
              </w:rPr>
              <w:t xml:space="preserve"> –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белгілеген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лицензиялау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рәсімі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органдары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әрекеттерді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>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:rsidR="00BE62D6" w:rsidRPr="002072FD" w:rsidRDefault="00BE62D6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>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</w:t>
            </w:r>
            <w:proofErr w:type="gramStart"/>
            <w:r w:rsidRPr="002072FD">
              <w:rPr>
                <w:rFonts w:cs="Times New Roman"/>
              </w:rPr>
              <w:t>м</w:t>
            </w:r>
            <w:proofErr w:type="gramEnd"/>
            <w:r w:rsidRPr="002072FD">
              <w:rPr>
                <w:rFonts w:cs="Times New Roman"/>
              </w:rPr>
              <w:t>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деп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>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102-тармағына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  <w:b/>
              </w:rPr>
              <w:t>деп</w:t>
            </w:r>
            <w:proofErr w:type="spellEnd"/>
            <w:proofErr w:type="gram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:rsidR="00BE62D6" w:rsidRPr="002072FD" w:rsidRDefault="00BE62D6" w:rsidP="00BE62D6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</w:t>
            </w:r>
            <w:proofErr w:type="gramStart"/>
            <w:r w:rsidRPr="002072FD">
              <w:rPr>
                <w:rFonts w:cs="Times New Roman"/>
              </w:rPr>
              <w:t>ст</w:t>
            </w:r>
            <w:proofErr w:type="gramEnd"/>
            <w:r w:rsidRPr="002072FD">
              <w:rPr>
                <w:rFonts w:cs="Times New Roman"/>
              </w:rPr>
              <w:t>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>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lastRenderedPageBreak/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</w:t>
            </w:r>
            <w:proofErr w:type="gramStart"/>
            <w:r w:rsidRPr="002072FD">
              <w:rPr>
                <w:rFonts w:cs="Times New Roman"/>
              </w:rPr>
              <w:t>ст</w:t>
            </w:r>
            <w:proofErr w:type="gramEnd"/>
            <w:r w:rsidRPr="002072FD">
              <w:rPr>
                <w:rFonts w:cs="Times New Roman"/>
              </w:rPr>
              <w:t>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>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:rsidR="00BE62D6" w:rsidRPr="002072FD" w:rsidRDefault="00BE62D6" w:rsidP="00BE62D6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proofErr w:type="gramStart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</w:t>
            </w:r>
            <w:proofErr w:type="gramEnd"/>
            <w:r w:rsidRPr="002072FD">
              <w:rPr>
                <w:rFonts w:cs="Times New Roman"/>
              </w:rPr>
              <w:t>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к</w:t>
            </w:r>
            <w:proofErr w:type="gramEnd"/>
            <w:r w:rsidRPr="002072FD">
              <w:rPr>
                <w:rFonts w:cs="Times New Roman"/>
              </w:rPr>
              <w:t>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</w:t>
            </w:r>
            <w:proofErr w:type="gramStart"/>
            <w:r w:rsidRPr="002072FD">
              <w:rPr>
                <w:rFonts w:cs="Times New Roman"/>
              </w:rPr>
              <w:t>пн</w:t>
            </w:r>
            <w:proofErr w:type="gramEnd"/>
            <w:r w:rsidRPr="002072FD">
              <w:rPr>
                <w:rFonts w:cs="Times New Roman"/>
              </w:rPr>
              <w:t>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:rsidR="000D6003" w:rsidRPr="002072FD" w:rsidRDefault="000D6003" w:rsidP="000D6003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деп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0D6003" w:rsidRPr="002072FD" w:rsidRDefault="000D6003" w:rsidP="000D6003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lastRenderedPageBreak/>
              <w:t xml:space="preserve">бас </w:t>
            </w:r>
            <w:proofErr w:type="spellStart"/>
            <w:proofErr w:type="gramStart"/>
            <w:r w:rsidRPr="002072FD">
              <w:rPr>
                <w:rFonts w:cs="Times New Roman"/>
              </w:rPr>
              <w:t>тартқаны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0D6003" w:rsidRPr="002072FD" w:rsidRDefault="000D6003" w:rsidP="000D6003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</w:t>
            </w:r>
            <w:proofErr w:type="gramStart"/>
            <w:r w:rsidRPr="002072FD">
              <w:rPr>
                <w:rFonts w:cs="Times New Roman"/>
              </w:rPr>
              <w:t>м</w:t>
            </w:r>
            <w:proofErr w:type="gramEnd"/>
            <w:r w:rsidRPr="002072FD">
              <w:rPr>
                <w:rFonts w:cs="Times New Roman"/>
              </w:rPr>
              <w:t>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2072FD">
              <w:rPr>
                <w:rFonts w:cs="Times New Roman"/>
                <w:lang w:val="kk-KZ"/>
              </w:rPr>
              <w:t>3 702 100</w:t>
            </w:r>
            <w:r w:rsidRPr="002072FD">
              <w:rPr>
                <w:rFonts w:cs="Times New Roman"/>
              </w:rPr>
              <w:t>,00 (</w:t>
            </w:r>
            <w:r w:rsidR="002072FD">
              <w:rPr>
                <w:rFonts w:cs="Times New Roman"/>
                <w:lang w:val="kk-KZ"/>
              </w:rPr>
              <w:t>три миллиона семьсот две тысячи сто</w:t>
            </w:r>
            <w:r w:rsidRPr="002072FD">
              <w:rPr>
                <w:rFonts w:cs="Times New Roman"/>
              </w:rPr>
              <w:t>) тенге.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2072FD">
              <w:rPr>
                <w:rFonts w:cs="Times New Roman"/>
              </w:rPr>
              <w:t>Сызганова</w:t>
            </w:r>
            <w:proofErr w:type="spellEnd"/>
            <w:r w:rsidRPr="002072FD">
              <w:rPr>
                <w:rFonts w:cs="Times New Roman"/>
              </w:rPr>
              <w:t xml:space="preserve">», г. Алматы, </w:t>
            </w:r>
            <w:proofErr w:type="spellStart"/>
            <w:r w:rsidRPr="002072FD">
              <w:rPr>
                <w:rFonts w:cs="Times New Roman"/>
              </w:rPr>
              <w:t>Алмалинский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 xml:space="preserve">/н, ул. </w:t>
            </w:r>
            <w:proofErr w:type="spellStart"/>
            <w:r w:rsidRPr="002072FD">
              <w:rPr>
                <w:rFonts w:cs="Times New Roman"/>
              </w:rPr>
              <w:t>Желтоксан</w:t>
            </w:r>
            <w:proofErr w:type="spellEnd"/>
            <w:r w:rsidRPr="002072FD">
              <w:rPr>
                <w:rFonts w:cs="Times New Roman"/>
              </w:rPr>
              <w:t>, 62, аптечный склад.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2072FD">
              <w:rPr>
                <w:rFonts w:cs="Times New Roman"/>
              </w:rPr>
              <w:t>Алмалинский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 xml:space="preserve">/н, ул. </w:t>
            </w:r>
            <w:proofErr w:type="spellStart"/>
            <w:r w:rsidRPr="002072FD">
              <w:rPr>
                <w:rFonts w:cs="Times New Roman"/>
              </w:rPr>
              <w:t>Желтоксан</w:t>
            </w:r>
            <w:proofErr w:type="spellEnd"/>
            <w:r w:rsidRPr="002072FD">
              <w:rPr>
                <w:rFonts w:cs="Times New Roman"/>
              </w:rPr>
              <w:t xml:space="preserve">, 51, кабинет 201, дата 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.2022 г. время: 09:00 часов.</w:t>
            </w:r>
          </w:p>
          <w:p w:rsidR="00C47F2A" w:rsidRPr="002072FD" w:rsidRDefault="00C47F2A" w:rsidP="00E0396F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 xml:space="preserve">.2022 г. время 10:00 часов, место вскрытия: г. Алматы, </w:t>
            </w:r>
            <w:proofErr w:type="spellStart"/>
            <w:r w:rsidRPr="002072FD">
              <w:rPr>
                <w:rFonts w:cs="Times New Roman"/>
              </w:rPr>
              <w:t>Алмалинский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 xml:space="preserve">/н, ул. </w:t>
            </w:r>
            <w:proofErr w:type="spellStart"/>
            <w:r w:rsidRPr="002072FD">
              <w:rPr>
                <w:rFonts w:cs="Times New Roman"/>
              </w:rPr>
              <w:t>Желтоксан</w:t>
            </w:r>
            <w:proofErr w:type="spellEnd"/>
            <w:r w:rsidRPr="002072FD">
              <w:rPr>
                <w:rFonts w:cs="Times New Roman"/>
              </w:rPr>
              <w:t>, 51, кабинет 201.</w:t>
            </w:r>
          </w:p>
          <w:p w:rsidR="00E0396F" w:rsidRPr="002072FD" w:rsidRDefault="00E0396F" w:rsidP="00E0396F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B62DEC" w:rsidRPr="002072FD" w:rsidRDefault="00B62DEC" w:rsidP="00B62DEC">
            <w:pPr>
              <w:ind w:firstLine="708"/>
              <w:jc w:val="both"/>
              <w:rPr>
                <w:rFonts w:cs="Times New Roman"/>
              </w:rPr>
            </w:pPr>
            <w:bookmarkStart w:id="1" w:name="z374"/>
            <w:r w:rsidRPr="002072FD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2072FD">
              <w:rPr>
                <w:rFonts w:cs="Times New Roman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2072FD">
              <w:rPr>
                <w:rFonts w:cs="Times New Roman"/>
              </w:rPr>
              <w:t>Р</w:t>
            </w:r>
            <w:proofErr w:type="gramEnd"/>
            <w:r w:rsidRPr="002072FD">
              <w:rPr>
                <w:rFonts w:cs="Times New Roman"/>
              </w:rPr>
              <w:t xml:space="preserve"> ДСМ -113 (далее – форма)</w:t>
            </w:r>
            <w:r w:rsidRPr="002072FD">
              <w:rPr>
                <w:rFonts w:cs="Times New Roman"/>
                <w:color w:val="000000"/>
              </w:rPr>
              <w:t xml:space="preserve">, разрешение, подтверждающее права физического или юридического лица на осуществление деятельности или действий </w:t>
            </w:r>
            <w:r w:rsidRPr="002072FD">
              <w:rPr>
                <w:rFonts w:cs="Times New Roman"/>
                <w:color w:val="000000"/>
              </w:rPr>
              <w:lastRenderedPageBreak/>
              <w:t>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</w:rPr>
            </w:pPr>
            <w:bookmarkStart w:id="2" w:name="z375"/>
            <w:bookmarkEnd w:id="1"/>
            <w:r w:rsidRPr="002072FD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</w:rPr>
            </w:pPr>
            <w:bookmarkStart w:id="3" w:name="z386"/>
            <w:bookmarkEnd w:id="2"/>
            <w:r w:rsidRPr="002072FD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bookmarkStart w:id="4" w:name="z383"/>
            <w:r w:rsidRPr="002072FD">
              <w:rPr>
                <w:rFonts w:cs="Times New Roman"/>
                <w:color w:val="00000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bookmarkStart w:id="5" w:name="z384"/>
            <w:bookmarkEnd w:id="4"/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  <w:color w:val="00000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</w:rPr>
            </w:pPr>
            <w:bookmarkStart w:id="6" w:name="z387"/>
            <w:proofErr w:type="gramStart"/>
            <w:r w:rsidRPr="002072FD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2072FD">
              <w:rPr>
                <w:rFonts w:cs="Times New Roman"/>
                <w:color w:val="000000"/>
              </w:rPr>
              <w:t>прекурсоров</w:t>
            </w:r>
            <w:proofErr w:type="spellEnd"/>
            <w:r w:rsidRPr="002072FD">
              <w:rPr>
                <w:rFonts w:cs="Times New Roman"/>
                <w:color w:val="00000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</w:t>
            </w:r>
            <w:r w:rsidRPr="002072FD">
              <w:rPr>
                <w:rFonts w:cs="Times New Roman"/>
                <w:color w:val="000000"/>
              </w:rPr>
              <w:lastRenderedPageBreak/>
              <w:t>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2072FD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2072FD">
              <w:rPr>
                <w:rFonts w:cs="Times New Roman"/>
                <w:color w:val="00000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2072FD">
              <w:rPr>
                <w:rFonts w:cs="Times New Roman"/>
                <w:color w:val="000000"/>
              </w:rPr>
              <w:t>прекурсоров</w:t>
            </w:r>
            <w:proofErr w:type="spellEnd"/>
            <w:r w:rsidRPr="002072FD">
              <w:rPr>
                <w:rFonts w:cs="Times New Roman"/>
                <w:color w:val="00000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7" w:name="z388"/>
            <w:bookmarkEnd w:id="6"/>
            <w:r w:rsidRPr="002072FD">
              <w:rPr>
                <w:rFonts w:cs="Times New Roman"/>
                <w:color w:val="00000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8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9" w:name="z391"/>
            <w:bookmarkEnd w:id="8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10" w:name="z392"/>
            <w:bookmarkEnd w:id="9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11" w:name="z394"/>
            <w:bookmarkEnd w:id="10"/>
            <w:r w:rsidRPr="002072FD">
              <w:rPr>
                <w:rFonts w:cs="Times New Roman"/>
                <w:color w:val="000000"/>
              </w:rPr>
              <w:t xml:space="preserve">В случае несоответствия победителя квалификационным требованиям, </w:t>
            </w:r>
            <w:r w:rsidRPr="002072FD">
              <w:rPr>
                <w:rFonts w:cs="Times New Roman"/>
                <w:color w:val="000000"/>
              </w:rPr>
              <w:lastRenderedPageBreak/>
              <w:t>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12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0D6003" w:rsidRPr="002072FD" w:rsidRDefault="000D6003" w:rsidP="00BE62D6">
            <w:pPr>
              <w:ind w:firstLine="708"/>
              <w:jc w:val="both"/>
              <w:rPr>
                <w:rFonts w:cs="Times New Roman"/>
              </w:rPr>
            </w:pPr>
          </w:p>
          <w:bookmarkEnd w:id="7"/>
          <w:p w:rsidR="00E0396F" w:rsidRPr="002072FD" w:rsidRDefault="00E0396F" w:rsidP="00E0396F">
            <w:pPr>
              <w:jc w:val="both"/>
              <w:rPr>
                <w:rFonts w:cs="Times New Roman"/>
              </w:rPr>
            </w:pPr>
          </w:p>
        </w:tc>
      </w:tr>
    </w:tbl>
    <w:p w:rsidR="00C47F2A" w:rsidRPr="002072FD" w:rsidRDefault="00C47F2A" w:rsidP="00D23A74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0D6003" w:rsidRPr="002072FD" w:rsidTr="006B14AC">
        <w:tc>
          <w:tcPr>
            <w:tcW w:w="3085" w:type="dxa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</w:t>
            </w:r>
            <w:proofErr w:type="gramStart"/>
            <w:r w:rsidRPr="002072FD">
              <w:rPr>
                <w:rFonts w:ascii="Times New Roman" w:hAnsi="Times New Roman"/>
                <w:b/>
              </w:rPr>
              <w:t>л</w:t>
            </w:r>
            <w:proofErr w:type="gramEnd"/>
            <w:r w:rsidRPr="002072FD">
              <w:rPr>
                <w:rFonts w:ascii="Times New Roman" w:hAnsi="Times New Roman"/>
                <w:b/>
              </w:rPr>
              <w:t>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Default="00E4253F" w:rsidP="0048597F">
      <w:pPr>
        <w:rPr>
          <w:rFonts w:cs="Times New Roman"/>
          <w:lang w:val="kk-KZ"/>
        </w:rPr>
      </w:pPr>
    </w:p>
    <w:p w:rsidR="002072FD" w:rsidRPr="002072FD" w:rsidRDefault="002072FD" w:rsidP="0048597F">
      <w:pPr>
        <w:rPr>
          <w:rFonts w:cs="Times New Roman"/>
          <w:lang w:val="kk-KZ"/>
        </w:rPr>
      </w:pPr>
    </w:p>
    <w:p w:rsidR="001749BC" w:rsidRPr="002072FD" w:rsidRDefault="001749BC" w:rsidP="0048597F">
      <w:pPr>
        <w:rPr>
          <w:rFonts w:cs="Times New Roman"/>
        </w:rPr>
      </w:pPr>
    </w:p>
    <w:p w:rsidR="0086053E" w:rsidRPr="002072FD" w:rsidRDefault="0080080F" w:rsidP="0048597F">
      <w:pPr>
        <w:rPr>
          <w:rFonts w:cs="Times New Roman"/>
          <w:i/>
          <w:sz w:val="20"/>
          <w:szCs w:val="20"/>
        </w:rPr>
      </w:pPr>
      <w:r w:rsidRPr="002072FD">
        <w:rPr>
          <w:rFonts w:cs="Times New Roman"/>
          <w:i/>
          <w:sz w:val="20"/>
          <w:szCs w:val="20"/>
        </w:rPr>
        <w:t>8-727-278-04-44</w:t>
      </w:r>
    </w:p>
    <w:sectPr w:rsidR="0086053E" w:rsidRPr="002072FD" w:rsidSect="00D25ABA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D6003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49BC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C665D"/>
    <w:rsid w:val="001E26D7"/>
    <w:rsid w:val="001E7B7D"/>
    <w:rsid w:val="001F24FA"/>
    <w:rsid w:val="001F2EF1"/>
    <w:rsid w:val="002072FD"/>
    <w:rsid w:val="00207730"/>
    <w:rsid w:val="00211EE7"/>
    <w:rsid w:val="00216AB1"/>
    <w:rsid w:val="00232F07"/>
    <w:rsid w:val="0023575B"/>
    <w:rsid w:val="0024330A"/>
    <w:rsid w:val="00265D8B"/>
    <w:rsid w:val="00274FF2"/>
    <w:rsid w:val="00280E7D"/>
    <w:rsid w:val="00290C95"/>
    <w:rsid w:val="0029734F"/>
    <w:rsid w:val="002A308A"/>
    <w:rsid w:val="002B2BC2"/>
    <w:rsid w:val="002E73E9"/>
    <w:rsid w:val="002F2B60"/>
    <w:rsid w:val="00301B5D"/>
    <w:rsid w:val="00302081"/>
    <w:rsid w:val="00307372"/>
    <w:rsid w:val="003129AC"/>
    <w:rsid w:val="00317477"/>
    <w:rsid w:val="0032207B"/>
    <w:rsid w:val="00322C52"/>
    <w:rsid w:val="00324425"/>
    <w:rsid w:val="003249AB"/>
    <w:rsid w:val="0033085D"/>
    <w:rsid w:val="003347CB"/>
    <w:rsid w:val="00340217"/>
    <w:rsid w:val="003469CF"/>
    <w:rsid w:val="003556EC"/>
    <w:rsid w:val="00363300"/>
    <w:rsid w:val="00376023"/>
    <w:rsid w:val="00390325"/>
    <w:rsid w:val="003B0F82"/>
    <w:rsid w:val="003C1E0C"/>
    <w:rsid w:val="003D3A04"/>
    <w:rsid w:val="003F4CF1"/>
    <w:rsid w:val="0040414C"/>
    <w:rsid w:val="00410D0B"/>
    <w:rsid w:val="00434794"/>
    <w:rsid w:val="0043551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0D91"/>
    <w:rsid w:val="005F237D"/>
    <w:rsid w:val="0063768C"/>
    <w:rsid w:val="00640D35"/>
    <w:rsid w:val="0065150F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60F2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702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140B"/>
    <w:rsid w:val="00A144EC"/>
    <w:rsid w:val="00A22D44"/>
    <w:rsid w:val="00A27A1F"/>
    <w:rsid w:val="00A30EFF"/>
    <w:rsid w:val="00A332A8"/>
    <w:rsid w:val="00A4250E"/>
    <w:rsid w:val="00A46BA5"/>
    <w:rsid w:val="00A534D2"/>
    <w:rsid w:val="00A53963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62DEC"/>
    <w:rsid w:val="00B85056"/>
    <w:rsid w:val="00B96CF4"/>
    <w:rsid w:val="00BA038D"/>
    <w:rsid w:val="00BD5D00"/>
    <w:rsid w:val="00BE1DDE"/>
    <w:rsid w:val="00BE62D6"/>
    <w:rsid w:val="00BF2A72"/>
    <w:rsid w:val="00C008D3"/>
    <w:rsid w:val="00C331C4"/>
    <w:rsid w:val="00C352D3"/>
    <w:rsid w:val="00C47F2A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5ABA"/>
    <w:rsid w:val="00D262CA"/>
    <w:rsid w:val="00D41CE0"/>
    <w:rsid w:val="00D45A66"/>
    <w:rsid w:val="00D53757"/>
    <w:rsid w:val="00D62819"/>
    <w:rsid w:val="00D62F31"/>
    <w:rsid w:val="00D757F8"/>
    <w:rsid w:val="00D869D4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0396F"/>
    <w:rsid w:val="00E11270"/>
    <w:rsid w:val="00E20FFC"/>
    <w:rsid w:val="00E240B7"/>
    <w:rsid w:val="00E3492F"/>
    <w:rsid w:val="00E4253F"/>
    <w:rsid w:val="00E43391"/>
    <w:rsid w:val="00E46556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E2A58"/>
    <w:rsid w:val="00EF439E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western">
    <w:name w:val="western"/>
    <w:basedOn w:val="a"/>
    <w:rsid w:val="00D869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f1">
    <w:name w:val="Table Grid"/>
    <w:basedOn w:val="a1"/>
    <w:uiPriority w:val="59"/>
    <w:rsid w:val="005F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western">
    <w:name w:val="western"/>
    <w:basedOn w:val="a"/>
    <w:rsid w:val="00D869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f1">
    <w:name w:val="Table Grid"/>
    <w:basedOn w:val="a1"/>
    <w:uiPriority w:val="59"/>
    <w:rsid w:val="005F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171C-33FE-4C54-8B61-053A7A7C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21</cp:revision>
  <cp:lastPrinted>2022-12-06T05:15:00Z</cp:lastPrinted>
  <dcterms:created xsi:type="dcterms:W3CDTF">2022-06-06T02:28:00Z</dcterms:created>
  <dcterms:modified xsi:type="dcterms:W3CDTF">2022-12-06T05:16:00Z</dcterms:modified>
</cp:coreProperties>
</file>