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1A6D0A" w:rsidRPr="00B16401">
              <w:rPr>
                <w:rFonts w:cs="Times New Roman"/>
                <w:sz w:val="20"/>
                <w:szCs w:val="20"/>
              </w:rPr>
              <w:t>20</w:t>
            </w:r>
            <w:r w:rsidRPr="00B16401">
              <w:rPr>
                <w:rFonts w:cs="Times New Roman"/>
                <w:sz w:val="20"/>
                <w:szCs w:val="20"/>
              </w:rPr>
              <w:t>.01.2023ж. 10:00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r w:rsidR="001A6D0A" w:rsidRPr="00B16401">
              <w:rPr>
                <w:sz w:val="22"/>
                <w:szCs w:val="22"/>
              </w:rPr>
              <w:t xml:space="preserve">ABL800 FLEX </w:t>
            </w:r>
            <w:proofErr w:type="spellStart"/>
            <w:r w:rsidR="001A6D0A" w:rsidRPr="00B16401">
              <w:rPr>
                <w:sz w:val="22"/>
                <w:szCs w:val="22"/>
              </w:rPr>
              <w:t>Қан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B16401">
              <w:rPr>
                <w:sz w:val="22"/>
                <w:szCs w:val="22"/>
              </w:rPr>
              <w:t>газының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6D0A" w:rsidRPr="00B16401">
              <w:rPr>
                <w:sz w:val="22"/>
                <w:szCs w:val="22"/>
              </w:rPr>
              <w:t>анализатор</w:t>
            </w:r>
            <w:proofErr w:type="gramEnd"/>
            <w:r w:rsidR="001A6D0A" w:rsidRPr="00B16401">
              <w:rPr>
                <w:sz w:val="22"/>
                <w:szCs w:val="22"/>
              </w:rPr>
              <w:t>ға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B16401">
              <w:rPr>
                <w:sz w:val="22"/>
                <w:szCs w:val="22"/>
              </w:rPr>
              <w:t>арналған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334258" w:rsidRPr="00B16401">
              <w:rPr>
                <w:color w:val="000000"/>
                <w:sz w:val="20"/>
                <w:szCs w:val="20"/>
              </w:rPr>
              <w:t>р</w:t>
            </w:r>
            <w:r w:rsidRPr="00B16401">
              <w:rPr>
                <w:rFonts w:cs="Times New Roman"/>
                <w:sz w:val="20"/>
                <w:szCs w:val="20"/>
              </w:rPr>
              <w:t>еактивтер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1A6D0A" w:rsidRPr="00B16401">
              <w:rPr>
                <w:rFonts w:cs="Times New Roman"/>
                <w:sz w:val="20"/>
                <w:szCs w:val="20"/>
              </w:rPr>
              <w:t xml:space="preserve">19 967 682,00 (он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1A6D0A" w:rsidRPr="00B16401">
              <w:rPr>
                <w:rFonts w:cs="Times New Roman"/>
                <w:sz w:val="20"/>
                <w:szCs w:val="20"/>
              </w:rPr>
              <w:t>миллион</w:t>
            </w:r>
            <w:proofErr w:type="gram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1A6D0A" w:rsidRPr="00B16401">
              <w:rPr>
                <w:rFonts w:cs="Times New Roman"/>
                <w:sz w:val="20"/>
                <w:szCs w:val="20"/>
              </w:rPr>
              <w:t>20</w:t>
            </w:r>
            <w:r w:rsidRPr="00B16401">
              <w:rPr>
                <w:rFonts w:cs="Times New Roman"/>
                <w:sz w:val="20"/>
                <w:szCs w:val="20"/>
              </w:rPr>
              <w:t>.01.2023г. 10:00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334258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1A6D0A" w:rsidRPr="00B16401">
              <w:rPr>
                <w:sz w:val="22"/>
                <w:szCs w:val="22"/>
              </w:rPr>
              <w:t>для анализатора газов крови ABL800 FLEX</w:t>
            </w:r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1A6D0A" w:rsidRPr="00B16401">
              <w:rPr>
                <w:sz w:val="20"/>
                <w:szCs w:val="20"/>
              </w:rPr>
              <w:t>19 967 682,00 (девятнадцать миллионов девятьсот шестьдесят семь тысяч шестьсот восемьдесят две) тенге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кадровой работы и </w:t>
            </w: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8F6671"/>
    <w:rsid w:val="009B5DEA"/>
    <w:rsid w:val="00B16401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10</cp:revision>
  <cp:lastPrinted>2023-01-27T01:26:00Z</cp:lastPrinted>
  <dcterms:created xsi:type="dcterms:W3CDTF">2023-01-16T10:19:00Z</dcterms:created>
  <dcterms:modified xsi:type="dcterms:W3CDTF">2023-01-27T01:26:00Z</dcterms:modified>
</cp:coreProperties>
</file>