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r w:rsidR="005D596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165B46">
              <w:rPr>
                <w:rFonts w:cs="Times New Roman"/>
                <w:sz w:val="20"/>
                <w:szCs w:val="20"/>
              </w:rPr>
              <w:t>.01.2023ж. 10:00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65B46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165B46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165B4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 «</w:t>
            </w:r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Гель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технологиясы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қан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тобын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D596B" w:rsidRPr="005D596B">
              <w:rPr>
                <w:rFonts w:cs="Times New Roman"/>
                <w:color w:val="000000"/>
                <w:sz w:val="20"/>
                <w:szCs w:val="20"/>
                <w:lang w:val="kk-KZ"/>
              </w:rPr>
              <w:t>резу</w:t>
            </w:r>
            <w:proofErr w:type="gramStart"/>
            <w:r w:rsidR="005D596B" w:rsidRPr="005D596B">
              <w:rPr>
                <w:rFonts w:cs="Times New Roman"/>
                <w:color w:val="000000"/>
                <w:sz w:val="20"/>
                <w:szCs w:val="20"/>
                <w:lang w:val="kk-KZ"/>
              </w:rPr>
              <w:t>с-</w:t>
            </w:r>
            <w:proofErr w:type="gram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факторын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анықтауға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165B4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сома </w:t>
            </w:r>
            <w:r w:rsidR="005D596B" w:rsidRPr="007008EB">
              <w:rPr>
                <w:rFonts w:cs="Times New Roman"/>
                <w:sz w:val="20"/>
                <w:szCs w:val="20"/>
              </w:rPr>
              <w:t>7 076 525,00 (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5D596B" w:rsidRPr="007008EB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жетпіс</w:t>
            </w:r>
            <w:proofErr w:type="spellEnd"/>
            <w:r w:rsidR="005D596B"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5D596B"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5D596B"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5D596B"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5D596B" w:rsidRPr="007008EB">
              <w:rPr>
                <w:rFonts w:cs="Times New Roman"/>
                <w:sz w:val="20"/>
                <w:szCs w:val="20"/>
              </w:rPr>
              <w:t xml:space="preserve"> бес) </w:t>
            </w:r>
            <w:proofErr w:type="spellStart"/>
            <w:r w:rsidR="005D596B"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165B4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165B46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5D596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165B46">
              <w:rPr>
                <w:rFonts w:cs="Times New Roman"/>
                <w:sz w:val="20"/>
                <w:szCs w:val="20"/>
              </w:rPr>
              <w:t>.01.2023г. 10:00</w:t>
            </w: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165B46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165B46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165B46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165B46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165B46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165B46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165B46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165B46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165B46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165B46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165B46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165B46">
              <w:rPr>
                <w:rStyle w:val="s1"/>
                <w:sz w:val="20"/>
                <w:szCs w:val="20"/>
              </w:rPr>
              <w:t xml:space="preserve"> </w:t>
            </w:r>
            <w:r w:rsidRPr="00165B46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165B46">
              <w:rPr>
                <w:rStyle w:val="s1"/>
                <w:sz w:val="20"/>
                <w:szCs w:val="20"/>
              </w:rPr>
              <w:t xml:space="preserve"> «</w:t>
            </w:r>
            <w:r w:rsidRPr="00165B46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165B46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165B46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Реагенты для определения группы крови и резус </w:t>
            </w:r>
            <w:proofErr w:type="gram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-ф</w:t>
            </w:r>
            <w:proofErr w:type="gram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актора по </w:t>
            </w:r>
            <w:proofErr w:type="spellStart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="005D596B" w:rsidRPr="005D596B">
              <w:rPr>
                <w:rFonts w:cs="Times New Roman"/>
                <w:color w:val="000000"/>
                <w:sz w:val="20"/>
                <w:szCs w:val="20"/>
              </w:rPr>
              <w:t xml:space="preserve"> технологии</w:t>
            </w:r>
            <w:r w:rsidRPr="00165B46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165B46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5D596B" w:rsidRPr="007008EB">
              <w:rPr>
                <w:sz w:val="20"/>
                <w:szCs w:val="20"/>
              </w:rPr>
              <w:t>7 076 525,00 (семь миллионов семьдесят шесть тысяч пятьсот двадцать пять) тенге</w:t>
            </w:r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165B46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165B46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165B46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ЖШС «</w:t>
            </w:r>
            <w:r w:rsidR="005D596B">
              <w:rPr>
                <w:rFonts w:cs="Times New Roman"/>
                <w:sz w:val="20"/>
                <w:szCs w:val="20"/>
                <w:lang w:val="kk-KZ"/>
              </w:rPr>
              <w:t>Дельрус Казахстан</w:t>
            </w:r>
            <w:r w:rsidR="005D1FE4" w:rsidRPr="00165B46">
              <w:rPr>
                <w:rFonts w:cs="Times New Roman"/>
                <w:sz w:val="20"/>
                <w:szCs w:val="20"/>
              </w:rPr>
              <w:t>»</w:t>
            </w:r>
          </w:p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ТОО «</w:t>
            </w:r>
            <w:r w:rsidR="005D596B">
              <w:rPr>
                <w:rFonts w:cs="Times New Roman"/>
                <w:sz w:val="20"/>
                <w:szCs w:val="20"/>
                <w:lang w:val="kk-KZ"/>
              </w:rPr>
              <w:t>Дельрус Казахстан</w:t>
            </w:r>
            <w:r w:rsidRPr="00165B4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165B46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Астана</w:t>
            </w:r>
            <w:r w:rsidR="005D1FE4" w:rsidRPr="00165B46">
              <w:rPr>
                <w:rFonts w:cs="Times New Roman"/>
                <w:sz w:val="20"/>
                <w:szCs w:val="20"/>
              </w:rPr>
              <w:t xml:space="preserve"> қ.,</w:t>
            </w:r>
            <w:r w:rsidRPr="00165B46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5D596B">
              <w:rPr>
                <w:rFonts w:cs="Times New Roman"/>
                <w:sz w:val="20"/>
                <w:szCs w:val="20"/>
                <w:lang w:val="kk-KZ"/>
              </w:rPr>
              <w:t>Бөгенбай Батыр даңғылы 3/3.</w:t>
            </w:r>
          </w:p>
          <w:p w:rsidR="005D1FE4" w:rsidRPr="00165B46" w:rsidRDefault="005D1FE4" w:rsidP="005D596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г.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 xml:space="preserve"> Астана</w:t>
            </w:r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r w:rsidR="005D596B">
              <w:rPr>
                <w:rFonts w:cs="Times New Roman"/>
                <w:sz w:val="20"/>
                <w:szCs w:val="20"/>
                <w:lang w:val="kk-KZ"/>
              </w:rPr>
              <w:t>пр. Бөгенбай Батыр 3/3.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596B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="005D1FE4" w:rsidRPr="00165B46">
              <w:rPr>
                <w:rFonts w:cs="Times New Roman"/>
                <w:sz w:val="20"/>
                <w:szCs w:val="20"/>
              </w:rPr>
              <w:t>.01.2023г.</w:t>
            </w:r>
          </w:p>
          <w:p w:rsidR="005D1FE4" w:rsidRPr="00165B46" w:rsidRDefault="005D596B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  <w:r w:rsidR="005D1FE4" w:rsidRPr="00165B46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="005D1FE4"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165B4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165B46">
              <w:rPr>
                <w:rFonts w:cs="Times New Roman"/>
                <w:sz w:val="20"/>
                <w:szCs w:val="20"/>
              </w:rPr>
              <w:t>/мин</w:t>
            </w:r>
          </w:p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  <w:tr w:rsidR="005D596B" w:rsidRPr="00165B46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5D596B" w:rsidRDefault="005D596B" w:rsidP="005D1FE4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165B46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ЖШС «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Мелиор </w:t>
            </w:r>
            <w:r>
              <w:rPr>
                <w:rFonts w:cs="Times New Roman"/>
                <w:sz w:val="20"/>
                <w:szCs w:val="20"/>
                <w:lang w:val="en-US"/>
              </w:rPr>
              <w:t>LTD</w:t>
            </w:r>
            <w:r w:rsidRPr="00165B46">
              <w:rPr>
                <w:rFonts w:cs="Times New Roman"/>
                <w:sz w:val="20"/>
                <w:szCs w:val="20"/>
              </w:rPr>
              <w:t>»</w:t>
            </w:r>
          </w:p>
          <w:p w:rsidR="005D596B" w:rsidRPr="00165B46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ТОО «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Мелиор </w:t>
            </w:r>
            <w:r>
              <w:rPr>
                <w:rFonts w:cs="Times New Roman"/>
                <w:sz w:val="20"/>
                <w:szCs w:val="20"/>
                <w:lang w:val="en-US"/>
              </w:rPr>
              <w:t>LTD</w:t>
            </w:r>
            <w:r w:rsidRPr="00165B4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165B46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Астана</w:t>
            </w:r>
            <w:r w:rsidRPr="00165B46">
              <w:rPr>
                <w:rFonts w:cs="Times New Roman"/>
                <w:sz w:val="20"/>
                <w:szCs w:val="20"/>
              </w:rPr>
              <w:t xml:space="preserve"> қ.,</w:t>
            </w:r>
            <w:r w:rsidRPr="00165B46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Бөгенбай Батыр даңғылы 3/3.</w:t>
            </w:r>
          </w:p>
          <w:p w:rsidR="005D596B" w:rsidRPr="00165B46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165B46">
              <w:rPr>
                <w:rFonts w:cs="Times New Roman"/>
                <w:sz w:val="20"/>
                <w:szCs w:val="20"/>
              </w:rPr>
              <w:t>г.</w:t>
            </w:r>
            <w:r w:rsidRPr="00165B46">
              <w:rPr>
                <w:rFonts w:cs="Times New Roman"/>
                <w:sz w:val="20"/>
                <w:szCs w:val="20"/>
                <w:lang w:val="kk-KZ"/>
              </w:rPr>
              <w:t xml:space="preserve"> Астана</w:t>
            </w:r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kk-KZ"/>
              </w:rPr>
              <w:t>пр. Бөгенбай Батыр 3/3.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165B46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165B46">
              <w:rPr>
                <w:rFonts w:cs="Times New Roman"/>
                <w:sz w:val="20"/>
                <w:szCs w:val="20"/>
              </w:rPr>
              <w:t>.01.2023г.</w:t>
            </w:r>
          </w:p>
          <w:p w:rsidR="005D596B" w:rsidRPr="00165B46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  <w:r w:rsidRPr="00165B46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/мин</w:t>
            </w:r>
          </w:p>
          <w:p w:rsidR="005D596B" w:rsidRDefault="005D596B" w:rsidP="005D596B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165B46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:rsidR="005D1FE4" w:rsidRPr="00731A72" w:rsidRDefault="005D1FE4" w:rsidP="001D13D3"/>
    <w:p w:rsidR="005D1FE4" w:rsidRPr="00731A72" w:rsidRDefault="005D1FE4" w:rsidP="001D13D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731A72" w:rsidTr="005D1FE4">
        <w:tc>
          <w:tcPr>
            <w:tcW w:w="4785" w:type="dxa"/>
          </w:tcPr>
          <w:p w:rsidR="005D1FE4" w:rsidRPr="00165B46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5D1FE4" w:rsidRPr="00165B46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731A72" w:rsidRDefault="005D1FE4" w:rsidP="001D13D3"/>
    <w:tbl>
      <w:tblPr>
        <w:tblW w:w="10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9"/>
        <w:gridCol w:w="1163"/>
        <w:gridCol w:w="1277"/>
        <w:gridCol w:w="1702"/>
        <w:gridCol w:w="1559"/>
        <w:gridCol w:w="1559"/>
      </w:tblGrid>
      <w:tr w:rsidR="00C4498C" w:rsidRPr="00C4498C" w:rsidTr="00C4498C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C4498C" w:rsidRPr="00C4498C" w:rsidRDefault="00C4498C" w:rsidP="00C4498C">
            <w:pPr>
              <w:rPr>
                <w:rFonts w:cs="Times New Roman"/>
                <w:b/>
                <w:sz w:val="18"/>
                <w:szCs w:val="18"/>
              </w:rPr>
            </w:pPr>
            <w:r w:rsidRPr="00C4498C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C4498C" w:rsidRPr="00C4498C" w:rsidRDefault="00C4498C" w:rsidP="00C4498C">
            <w:pPr>
              <w:rPr>
                <w:rFonts w:cs="Times New Roman"/>
                <w:b/>
                <w:sz w:val="18"/>
                <w:szCs w:val="18"/>
              </w:rPr>
            </w:pPr>
            <w:r w:rsidRPr="00C4498C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C4498C" w:rsidRPr="00C4498C" w:rsidRDefault="00C4498C" w:rsidP="00C4498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4498C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C4498C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C4498C" w:rsidRPr="00C4498C" w:rsidRDefault="00C4498C" w:rsidP="00C4498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C4498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C4498C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C4498C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C4498C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4498C" w:rsidRPr="00C4498C" w:rsidRDefault="00C4498C" w:rsidP="00C4498C">
            <w:pPr>
              <w:rPr>
                <w:rFonts w:cs="Times New Roman"/>
                <w:b/>
                <w:sz w:val="18"/>
                <w:szCs w:val="18"/>
              </w:rPr>
            </w:pPr>
            <w:r w:rsidRPr="00C4498C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C4498C" w:rsidRPr="00C4498C" w:rsidRDefault="00C4498C" w:rsidP="00C4498C">
            <w:pPr>
              <w:rPr>
                <w:rFonts w:cs="Times New Roman"/>
                <w:b/>
                <w:sz w:val="18"/>
                <w:szCs w:val="18"/>
              </w:rPr>
            </w:pPr>
            <w:r w:rsidRPr="00C4498C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C4498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4498C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4498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4498C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4498C" w:rsidRPr="00C4498C" w:rsidRDefault="00C4498C" w:rsidP="009A2454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4498C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4498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4498C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Pr="00C4498C">
              <w:rPr>
                <w:rFonts w:cs="Times New Roman"/>
                <w:b/>
                <w:sz w:val="18"/>
                <w:szCs w:val="18"/>
                <w:lang w:val="kk-KZ"/>
              </w:rPr>
              <w:t xml:space="preserve">Мелиор </w:t>
            </w:r>
            <w:r w:rsidRPr="00C4498C">
              <w:rPr>
                <w:rFonts w:cs="Times New Roman"/>
                <w:b/>
                <w:sz w:val="18"/>
                <w:szCs w:val="18"/>
                <w:lang w:val="en-US"/>
              </w:rPr>
              <w:t>LTD</w:t>
            </w:r>
            <w:r w:rsidRPr="00C4498C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4498C" w:rsidRPr="00C4498C" w:rsidRDefault="00C4498C" w:rsidP="00C4498C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4498C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4498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498C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4498C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Pr="00C4498C">
              <w:rPr>
                <w:rFonts w:cs="Times New Roman"/>
                <w:b/>
                <w:sz w:val="18"/>
                <w:szCs w:val="18"/>
                <w:lang w:val="kk-KZ"/>
              </w:rPr>
              <w:t>Дельрус Казахстан</w:t>
            </w:r>
            <w:r w:rsidRPr="00C4498C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C4498C" w:rsidRPr="00C4498C" w:rsidTr="00C4498C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98C" w:rsidRPr="00C4498C" w:rsidRDefault="00C4498C" w:rsidP="00C4498C">
            <w:pPr>
              <w:rPr>
                <w:rFonts w:cs="Times New Roman"/>
                <w:sz w:val="18"/>
                <w:szCs w:val="18"/>
              </w:rPr>
            </w:pPr>
            <w:r w:rsidRPr="00C449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8C" w:rsidRPr="00C4498C" w:rsidRDefault="00C4498C" w:rsidP="00C449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98C">
              <w:rPr>
                <w:color w:val="000000"/>
                <w:sz w:val="18"/>
                <w:szCs w:val="18"/>
              </w:rPr>
              <w:t>Гелевая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карта </w:t>
            </w:r>
            <w:proofErr w:type="spellStart"/>
            <w:r w:rsidRPr="00C4498C">
              <w:rPr>
                <w:color w:val="000000"/>
                <w:sz w:val="18"/>
                <w:szCs w:val="18"/>
              </w:rPr>
              <w:t>Акросс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для определения группы крови АВО прямым и перекрестным методом и резус-фактора DVI-/</w:t>
            </w:r>
            <w:proofErr w:type="spellStart"/>
            <w:r w:rsidRPr="00C4498C">
              <w:rPr>
                <w:color w:val="000000"/>
                <w:sz w:val="18"/>
                <w:szCs w:val="18"/>
              </w:rPr>
              <w:t>DVI+в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упаковке 50 штук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8C" w:rsidRPr="00C4498C" w:rsidRDefault="00C4498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C4498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8C" w:rsidRPr="00C4498C" w:rsidRDefault="00C4498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8C" w:rsidRPr="00C4498C" w:rsidRDefault="00C4498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65 029,20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8C" w:rsidRPr="00C4498C" w:rsidRDefault="00F2625C" w:rsidP="00C4498C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 w:rsidRPr="00C4498C">
              <w:rPr>
                <w:color w:val="000000"/>
                <w:sz w:val="18"/>
                <w:szCs w:val="18"/>
              </w:rPr>
              <w:t>65 029,20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8C" w:rsidRPr="00C4498C" w:rsidRDefault="00F2625C" w:rsidP="00C4498C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65 000.00</w:t>
            </w:r>
          </w:p>
        </w:tc>
      </w:tr>
      <w:tr w:rsidR="00F2625C" w:rsidRPr="00C4498C" w:rsidTr="00C4498C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5C" w:rsidRPr="00C4498C" w:rsidRDefault="00F2625C" w:rsidP="00C4498C">
            <w:pPr>
              <w:rPr>
                <w:rFonts w:cs="Times New Roman"/>
                <w:sz w:val="18"/>
                <w:szCs w:val="18"/>
              </w:rPr>
            </w:pPr>
            <w:r w:rsidRPr="00C449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498C">
              <w:rPr>
                <w:color w:val="000000"/>
                <w:sz w:val="18"/>
                <w:szCs w:val="18"/>
              </w:rPr>
              <w:t>Гелевая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карта </w:t>
            </w:r>
            <w:proofErr w:type="spellStart"/>
            <w:r w:rsidRPr="00C4498C">
              <w:rPr>
                <w:color w:val="000000"/>
                <w:sz w:val="18"/>
                <w:szCs w:val="18"/>
              </w:rPr>
              <w:t>Акросс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для проведения прямой и непрямой пробы </w:t>
            </w:r>
            <w:proofErr w:type="spellStart"/>
            <w:r w:rsidRPr="00C4498C">
              <w:rPr>
                <w:color w:val="000000"/>
                <w:sz w:val="18"/>
                <w:szCs w:val="18"/>
              </w:rPr>
              <w:t>Кумбса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(IgG+C3d)) в упаковке 50 штук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C4498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85 493,20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9A2454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85 493,20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85 400.00</w:t>
            </w:r>
          </w:p>
        </w:tc>
      </w:tr>
      <w:tr w:rsidR="00F2625C" w:rsidRPr="00C4498C" w:rsidTr="00C4498C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5C" w:rsidRPr="00C4498C" w:rsidRDefault="00F2625C" w:rsidP="00C4498C">
            <w:pPr>
              <w:rPr>
                <w:rFonts w:cs="Times New Roman"/>
                <w:sz w:val="18"/>
                <w:szCs w:val="18"/>
              </w:rPr>
            </w:pPr>
            <w:r w:rsidRPr="00C449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 xml:space="preserve">Стандартные эритроциты </w:t>
            </w:r>
            <w:proofErr w:type="spellStart"/>
            <w:r w:rsidRPr="00C4498C">
              <w:rPr>
                <w:color w:val="000000"/>
                <w:sz w:val="18"/>
                <w:szCs w:val="18"/>
              </w:rPr>
              <w:t>Акросс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А1/В для определения группы крови АВО перекрестным методом</w:t>
            </w:r>
            <w:proofErr w:type="gramStart"/>
            <w:r w:rsidRPr="00C4498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C4498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18 005,20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9A2454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18 005,20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18 000.00</w:t>
            </w:r>
          </w:p>
        </w:tc>
      </w:tr>
      <w:tr w:rsidR="00F2625C" w:rsidRPr="00C4498C" w:rsidTr="00C4498C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5C" w:rsidRPr="00C4498C" w:rsidRDefault="00F2625C" w:rsidP="00C4498C">
            <w:pPr>
              <w:rPr>
                <w:rFonts w:cs="Times New Roman"/>
                <w:sz w:val="18"/>
                <w:szCs w:val="18"/>
              </w:rPr>
            </w:pPr>
            <w:r w:rsidRPr="00C4498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 xml:space="preserve">Стандартные эритроциты </w:t>
            </w:r>
            <w:proofErr w:type="spellStart"/>
            <w:r w:rsidRPr="00C4498C">
              <w:rPr>
                <w:color w:val="000000"/>
                <w:sz w:val="18"/>
                <w:szCs w:val="18"/>
              </w:rPr>
              <w:t>Акросс</w:t>
            </w:r>
            <w:proofErr w:type="spellEnd"/>
            <w:r w:rsidRPr="00C4498C">
              <w:rPr>
                <w:color w:val="000000"/>
                <w:sz w:val="18"/>
                <w:szCs w:val="18"/>
              </w:rPr>
              <w:t xml:space="preserve"> для скрининга антител (4) (4х10 мл)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C4498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29 470,00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9A2454">
            <w:pPr>
              <w:rPr>
                <w:color w:val="000000"/>
                <w:sz w:val="18"/>
                <w:szCs w:val="18"/>
              </w:rPr>
            </w:pPr>
            <w:r w:rsidRPr="00C4498C">
              <w:rPr>
                <w:color w:val="000000"/>
                <w:sz w:val="18"/>
                <w:szCs w:val="18"/>
              </w:rPr>
              <w:t>29 470,00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25C" w:rsidRPr="00C4498C" w:rsidRDefault="00F2625C" w:rsidP="00C4498C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29 400.00</w:t>
            </w: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F2625C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F2625C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2625C">
              <w:rPr>
                <w:rFonts w:cs="Times New Roman"/>
                <w:sz w:val="20"/>
                <w:szCs w:val="20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F2625C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2625C">
              <w:rPr>
                <w:rFonts w:cs="Times New Roman"/>
                <w:sz w:val="20"/>
                <w:szCs w:val="20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F2625C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2625C">
              <w:rPr>
                <w:rFonts w:cs="Times New Roman"/>
                <w:sz w:val="20"/>
                <w:szCs w:val="20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2625C">
              <w:rPr>
                <w:rFonts w:cs="Times New Roman"/>
                <w:sz w:val="20"/>
                <w:szCs w:val="20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2625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2625C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2625C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2625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2625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2625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2625C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2625C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2625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2625C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2625C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2625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2625C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2625C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F2625C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F2625C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F2625C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F2625C" w:rsidRPr="00F2625C" w:rsidRDefault="008F6671" w:rsidP="00F2625C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2625C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>Қағидалардың 10-тарауының 139-тармағына сәйкес № 1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>-4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 xml:space="preserve"> лот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>ттар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 xml:space="preserve"> бойынша қатысуға баға ұсынысын ұсынған ЖШС «Дельрус Казахстан» жеңімпаз деп танылсын және жалпы келсім шарт сомасы 7 071 400.00 (жеті миллион жетпіс бір мың төрт жүз) теңге сонымен қатар жеткізуге байланысты барлық шығындар шарттың шеңберінде орындалсын.</w:t>
            </w:r>
          </w:p>
          <w:p w:rsidR="008F6671" w:rsidRPr="00F2625C" w:rsidRDefault="0017528D" w:rsidP="0017528D">
            <w:pPr>
              <w:tabs>
                <w:tab w:val="left" w:pos="3588"/>
              </w:tabs>
              <w:rPr>
                <w:sz w:val="20"/>
                <w:szCs w:val="20"/>
                <w:lang w:val="kk-KZ"/>
              </w:rPr>
            </w:pPr>
            <w:r w:rsidRPr="00F2625C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4786" w:type="dxa"/>
          </w:tcPr>
          <w:p w:rsidR="008F6671" w:rsidRPr="00F2625C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F2625C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F2625C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F2625C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2625C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F2625C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F2625C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F2625C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2625C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F2625C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334258" w:rsidRPr="00F2625C" w:rsidRDefault="00334258" w:rsidP="00F2625C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F2625C" w:rsidRPr="00F2625C" w:rsidRDefault="008F6671" w:rsidP="00F2625C">
            <w:pPr>
              <w:ind w:hanging="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2625C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F2625C" w:rsidRPr="00F2625C">
              <w:rPr>
                <w:rFonts w:cs="Times New Roman"/>
                <w:sz w:val="20"/>
                <w:szCs w:val="20"/>
              </w:rPr>
              <w:t>в соответствии пункта 139, главы 10 Правил по лот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="00F2625C" w:rsidRPr="00F2625C">
              <w:rPr>
                <w:rFonts w:cs="Times New Roman"/>
                <w:sz w:val="20"/>
                <w:szCs w:val="20"/>
              </w:rPr>
              <w:t xml:space="preserve"> № 1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>-4</w:t>
            </w:r>
            <w:r w:rsidR="00F2625C" w:rsidRPr="00F2625C">
              <w:rPr>
                <w:rFonts w:cs="Times New Roman"/>
                <w:sz w:val="20"/>
                <w:szCs w:val="20"/>
              </w:rPr>
              <w:t xml:space="preserve"> признать победителем ТОО «</w:t>
            </w:r>
            <w:r w:rsidR="00F2625C" w:rsidRPr="00F2625C">
              <w:rPr>
                <w:rFonts w:cs="Times New Roman"/>
                <w:sz w:val="20"/>
                <w:szCs w:val="20"/>
                <w:lang w:val="kk-KZ"/>
              </w:rPr>
              <w:t>Дельрус Казахстан</w:t>
            </w:r>
            <w:r w:rsidR="00F2625C" w:rsidRPr="00F2625C">
              <w:rPr>
                <w:rFonts w:cs="Times New Roman"/>
                <w:sz w:val="20"/>
                <w:szCs w:val="20"/>
              </w:rPr>
              <w:t xml:space="preserve">» представившего ценовое предложение на участи </w:t>
            </w:r>
            <w:bookmarkStart w:id="0" w:name="_GoBack"/>
            <w:bookmarkEnd w:id="0"/>
            <w:r w:rsidR="00F2625C" w:rsidRPr="00F2625C">
              <w:rPr>
                <w:rFonts w:cs="Times New Roman"/>
                <w:sz w:val="20"/>
                <w:szCs w:val="20"/>
              </w:rPr>
              <w:t xml:space="preserve">и заключить договор по закупкам на общую сумму </w:t>
            </w:r>
            <w:r w:rsidR="00F2625C" w:rsidRPr="00F2625C">
              <w:rPr>
                <w:sz w:val="20"/>
                <w:szCs w:val="20"/>
              </w:rPr>
              <w:t>7</w:t>
            </w:r>
            <w:r w:rsidR="00F2625C" w:rsidRPr="00F2625C">
              <w:rPr>
                <w:sz w:val="20"/>
                <w:szCs w:val="20"/>
                <w:lang w:val="en-US"/>
              </w:rPr>
              <w:t> </w:t>
            </w:r>
            <w:r w:rsidR="00F2625C" w:rsidRPr="00F2625C">
              <w:rPr>
                <w:sz w:val="20"/>
                <w:szCs w:val="20"/>
              </w:rPr>
              <w:t>071 400.00 (</w:t>
            </w:r>
            <w:r w:rsidR="00F2625C" w:rsidRPr="00F2625C">
              <w:rPr>
                <w:sz w:val="20"/>
                <w:szCs w:val="20"/>
                <w:lang w:val="kk-KZ"/>
              </w:rPr>
              <w:t>семь миллионов семьдесят одна тысяча четыреста</w:t>
            </w:r>
            <w:r w:rsidR="00F2625C" w:rsidRPr="00F2625C">
              <w:rPr>
                <w:sz w:val="20"/>
                <w:szCs w:val="20"/>
              </w:rPr>
              <w:t>) тенге</w:t>
            </w:r>
            <w:r w:rsidR="00F2625C" w:rsidRPr="00F2625C">
              <w:rPr>
                <w:rFonts w:cs="Times New Roman"/>
                <w:sz w:val="20"/>
                <w:szCs w:val="20"/>
              </w:rPr>
              <w:t xml:space="preserve"> с учетом всех расходов связанных с поставкой.</w:t>
            </w:r>
          </w:p>
          <w:p w:rsidR="008F6671" w:rsidRPr="00F2625C" w:rsidRDefault="008F6671" w:rsidP="00F2625C">
            <w:pPr>
              <w:ind w:left="-11" w:hanging="1"/>
              <w:jc w:val="both"/>
              <w:rPr>
                <w:sz w:val="20"/>
                <w:szCs w:val="20"/>
              </w:rPr>
            </w:pP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731A72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731A72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731A72" w:rsidRDefault="008F6671" w:rsidP="001D13D3"/>
    <w:sectPr w:rsidR="008F6671" w:rsidRPr="0073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D13D3"/>
    <w:rsid w:val="00334258"/>
    <w:rsid w:val="00407A60"/>
    <w:rsid w:val="005D1FE4"/>
    <w:rsid w:val="005D596B"/>
    <w:rsid w:val="00626752"/>
    <w:rsid w:val="00731A72"/>
    <w:rsid w:val="008F6671"/>
    <w:rsid w:val="009B5DEA"/>
    <w:rsid w:val="00C339EF"/>
    <w:rsid w:val="00C4498C"/>
    <w:rsid w:val="00C51A68"/>
    <w:rsid w:val="00E101ED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8</cp:revision>
  <cp:lastPrinted>2023-01-31T02:23:00Z</cp:lastPrinted>
  <dcterms:created xsi:type="dcterms:W3CDTF">2023-01-16T10:19:00Z</dcterms:created>
  <dcterms:modified xsi:type="dcterms:W3CDTF">2023-01-31T02:27:00Z</dcterms:modified>
</cp:coreProperties>
</file>