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731A72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>«</w:t>
      </w:r>
      <w:proofErr w:type="spellStart"/>
      <w:r w:rsidRPr="00731A72">
        <w:rPr>
          <w:rFonts w:cs="Times New Roman"/>
          <w:b/>
          <w:sz w:val="22"/>
          <w:szCs w:val="22"/>
        </w:rPr>
        <w:t>Бекітемі</w:t>
      </w:r>
      <w:proofErr w:type="gramStart"/>
      <w:r w:rsidRPr="00731A72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731A72">
        <w:rPr>
          <w:rFonts w:cs="Times New Roman"/>
          <w:b/>
          <w:sz w:val="22"/>
          <w:szCs w:val="22"/>
        </w:rPr>
        <w:t>»</w:t>
      </w:r>
    </w:p>
    <w:p w:rsidR="001D13D3" w:rsidRPr="00731A72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731A72">
        <w:rPr>
          <w:rFonts w:cs="Times New Roman"/>
          <w:b/>
          <w:sz w:val="22"/>
          <w:szCs w:val="22"/>
        </w:rPr>
        <w:t>Басқарма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</w:t>
      </w:r>
      <w:proofErr w:type="spellStart"/>
      <w:r w:rsidRPr="00731A72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731A72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731A72">
        <w:rPr>
          <w:rFonts w:cs="Times New Roman"/>
          <w:b/>
          <w:sz w:val="22"/>
          <w:szCs w:val="22"/>
        </w:rPr>
        <w:t>Сызғанов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</w:t>
      </w:r>
      <w:proofErr w:type="spellStart"/>
      <w:r w:rsidRPr="00731A72">
        <w:rPr>
          <w:rFonts w:cs="Times New Roman"/>
          <w:b/>
          <w:sz w:val="22"/>
          <w:szCs w:val="22"/>
        </w:rPr>
        <w:t>атындағы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ҰХҒО"</w:t>
      </w:r>
    </w:p>
    <w:p w:rsidR="00C51A68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731A72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EA7317" w:rsidTr="001D13D3">
        <w:tc>
          <w:tcPr>
            <w:tcW w:w="4785" w:type="dxa"/>
          </w:tcPr>
          <w:p w:rsidR="001D13D3" w:rsidRPr="00EA7317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Хаттама</w:t>
            </w:r>
            <w:proofErr w:type="spellEnd"/>
          </w:p>
          <w:p w:rsidR="001D13D3" w:rsidRPr="00EA7317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өткізілген</w:t>
            </w:r>
            <w:proofErr w:type="spellEnd"/>
            <w:r w:rsidRPr="00EA7317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EA7317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EA7317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қорытындылары</w:t>
            </w:r>
            <w:proofErr w:type="spellEnd"/>
          </w:p>
          <w:p w:rsidR="001D13D3" w:rsidRPr="00EA7317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7317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EA7317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EA7317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EA7317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EA7317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</w:p>
          <w:p w:rsidR="001D13D3" w:rsidRPr="00EA7317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D13D3" w:rsidRPr="00EA7317" w:rsidRDefault="001D13D3" w:rsidP="001D13D3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EA7317">
              <w:rPr>
                <w:rFonts w:cs="Times New Roman"/>
                <w:sz w:val="18"/>
                <w:szCs w:val="18"/>
              </w:rPr>
              <w:t xml:space="preserve">Алматы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      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r w:rsidR="00664609" w:rsidRPr="00EA7317">
              <w:rPr>
                <w:rFonts w:cs="Times New Roman"/>
                <w:sz w:val="18"/>
                <w:szCs w:val="18"/>
                <w:lang w:val="kk-KZ"/>
              </w:rPr>
              <w:t>07</w:t>
            </w:r>
            <w:r w:rsidRPr="00EA7317">
              <w:rPr>
                <w:rFonts w:cs="Times New Roman"/>
                <w:sz w:val="18"/>
                <w:szCs w:val="18"/>
              </w:rPr>
              <w:t>.</w:t>
            </w:r>
            <w:r w:rsidR="008C34CA" w:rsidRPr="00EA7317">
              <w:rPr>
                <w:rFonts w:cs="Times New Roman"/>
                <w:sz w:val="18"/>
                <w:szCs w:val="18"/>
                <w:lang w:val="kk-KZ"/>
              </w:rPr>
              <w:t>02</w:t>
            </w:r>
            <w:r w:rsidRPr="00EA7317">
              <w:rPr>
                <w:rFonts w:cs="Times New Roman"/>
                <w:sz w:val="18"/>
                <w:szCs w:val="18"/>
              </w:rPr>
              <w:t xml:space="preserve">.2023ж. </w:t>
            </w:r>
            <w:r w:rsidR="00664609" w:rsidRPr="00EA7317">
              <w:rPr>
                <w:rFonts w:cs="Times New Roman"/>
                <w:sz w:val="18"/>
                <w:szCs w:val="18"/>
                <w:lang w:val="kk-KZ"/>
              </w:rPr>
              <w:t>11</w:t>
            </w:r>
            <w:r w:rsidRPr="00EA7317">
              <w:rPr>
                <w:rFonts w:cs="Times New Roman"/>
                <w:sz w:val="18"/>
                <w:szCs w:val="18"/>
              </w:rPr>
              <w:t>:</w:t>
            </w:r>
            <w:r w:rsidR="00664609" w:rsidRPr="00EA7317">
              <w:rPr>
                <w:rFonts w:cs="Times New Roman"/>
                <w:sz w:val="18"/>
                <w:szCs w:val="18"/>
                <w:lang w:val="kk-KZ"/>
              </w:rPr>
              <w:t>00</w:t>
            </w:r>
          </w:p>
          <w:p w:rsidR="001D13D3" w:rsidRPr="00EA7317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D13D3" w:rsidRPr="00EA7317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D13D3" w:rsidRPr="00EA7317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Ұйымдастырушы</w:t>
            </w:r>
            <w:proofErr w:type="spellEnd"/>
            <w:r w:rsidRPr="00EA731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EA7317">
              <w:rPr>
                <w:rFonts w:cs="Times New Roman"/>
                <w:sz w:val="18"/>
                <w:szCs w:val="18"/>
              </w:rPr>
              <w:t xml:space="preserve">- "А. Н.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Сызғанов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>" АҚ</w:t>
            </w:r>
          </w:p>
          <w:p w:rsidR="001D13D3" w:rsidRPr="00EA7317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EA7317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1D13D3" w:rsidRPr="00EA7317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>БСН: 990240008204</w:t>
            </w:r>
          </w:p>
          <w:p w:rsidR="001D13D3" w:rsidRPr="00EA7317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 xml:space="preserve">Банк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деректемелері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БанкЦентрКредит</w:t>
            </w:r>
            <w:proofErr w:type="gramStart"/>
            <w:r w:rsidRPr="00EA7317">
              <w:rPr>
                <w:rFonts w:cs="Times New Roman"/>
                <w:sz w:val="18"/>
                <w:szCs w:val="18"/>
              </w:rPr>
              <w:t>"А</w:t>
            </w:r>
            <w:proofErr w:type="gramEnd"/>
            <w:r w:rsidRPr="00EA7317">
              <w:rPr>
                <w:rFonts w:cs="Times New Roman"/>
                <w:sz w:val="18"/>
                <w:szCs w:val="18"/>
              </w:rPr>
              <w:t>Қ</w:t>
            </w:r>
            <w:proofErr w:type="spellEnd"/>
          </w:p>
          <w:p w:rsidR="001D13D3" w:rsidRPr="00EA7317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>ЖСК: KZ638560000004322828</w:t>
            </w:r>
          </w:p>
          <w:p w:rsidR="001D13D3" w:rsidRPr="00EA7317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>БИК: KCJBKZKX</w:t>
            </w:r>
          </w:p>
          <w:p w:rsidR="001D13D3" w:rsidRPr="00EA7317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EA7317">
              <w:rPr>
                <w:rFonts w:cs="Times New Roman"/>
                <w:sz w:val="18"/>
                <w:szCs w:val="18"/>
              </w:rPr>
              <w:t>Шот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валютасы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>: KZT</w:t>
            </w:r>
          </w:p>
          <w:p w:rsidR="001D13D3" w:rsidRPr="00EA7317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EA7317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1D13D3" w:rsidRPr="00EA7317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: </w:t>
            </w:r>
            <w:hyperlink r:id="rId6" w:history="1">
              <w:r w:rsidRPr="00EA7317">
                <w:rPr>
                  <w:rStyle w:val="a5"/>
                  <w:rFonts w:cs="Times New Roman"/>
                  <w:sz w:val="18"/>
                  <w:szCs w:val="18"/>
                </w:rPr>
                <w:t>2792240@mail.ru</w:t>
              </w:r>
            </w:hyperlink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D13D3" w:rsidRPr="00EA7317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EA7317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тегін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кепілдік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берілген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шеңберінде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міндетті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әлеуметтік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сақтандыру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жүйесінде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EA7317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EA7317">
              <w:rPr>
                <w:rFonts w:cs="Times New Roman"/>
                <w:sz w:val="18"/>
                <w:szCs w:val="18"/>
              </w:rPr>
              <w:t>ілік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мамандандырылған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емдік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өнімдерді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ұйымдастыру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қағидаларын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ә</w:t>
            </w:r>
            <w:proofErr w:type="gramStart"/>
            <w:r w:rsidRPr="00EA7317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EA7317">
              <w:rPr>
                <w:rFonts w:cs="Times New Roman"/>
                <w:sz w:val="18"/>
                <w:szCs w:val="18"/>
              </w:rPr>
              <w:t>і-қағидалар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>)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бекіту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"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4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маусымдағы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№ 375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қаулысына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әрі-қағидалар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өткізілді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>.</w:t>
            </w:r>
          </w:p>
          <w:p w:rsidR="001D13D3" w:rsidRPr="00EA7317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EA7317">
              <w:rPr>
                <w:rFonts w:cs="Times New Roman"/>
                <w:sz w:val="18"/>
                <w:szCs w:val="18"/>
              </w:rPr>
              <w:t>Лоттардың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қысқаша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атауы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>: «</w:t>
            </w:r>
            <w:proofErr w:type="gramStart"/>
            <w:r w:rsidR="00664609" w:rsidRPr="00EA7317">
              <w:rPr>
                <w:rFonts w:cs="Times New Roman"/>
                <w:sz w:val="18"/>
                <w:szCs w:val="18"/>
                <w:lang w:val="kk-KZ"/>
              </w:rPr>
              <w:t>Интервенция</w:t>
            </w:r>
            <w:proofErr w:type="gramEnd"/>
            <w:r w:rsidR="00664609" w:rsidRPr="00EA7317">
              <w:rPr>
                <w:rFonts w:cs="Times New Roman"/>
                <w:sz w:val="18"/>
                <w:szCs w:val="18"/>
                <w:lang w:val="kk-KZ"/>
              </w:rPr>
              <w:t>ға арналған м</w:t>
            </w:r>
            <w:r w:rsidR="00D9039E" w:rsidRPr="00EA7317">
              <w:rPr>
                <w:rFonts w:cs="Times New Roman"/>
                <w:color w:val="000000"/>
                <w:sz w:val="18"/>
                <w:szCs w:val="18"/>
                <w:lang w:val="kk-KZ"/>
              </w:rPr>
              <w:t>едициналық мақсаттағы бұйымдар</w:t>
            </w:r>
            <w:r w:rsidRPr="00EA7317">
              <w:rPr>
                <w:rFonts w:cs="Times New Roman"/>
                <w:sz w:val="18"/>
                <w:szCs w:val="18"/>
              </w:rPr>
              <w:t>».</w:t>
            </w:r>
          </w:p>
          <w:p w:rsidR="001D13D3" w:rsidRPr="00EA7317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EA7317">
              <w:rPr>
                <w:rFonts w:cs="Times New Roman"/>
                <w:sz w:val="18"/>
                <w:szCs w:val="18"/>
              </w:rPr>
              <w:t>Бөлінген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сома </w:t>
            </w:r>
            <w:r w:rsidR="00664609" w:rsidRPr="00EA7317">
              <w:rPr>
                <w:rFonts w:cs="Times New Roman"/>
                <w:sz w:val="18"/>
                <w:szCs w:val="18"/>
                <w:lang w:val="kk-KZ"/>
              </w:rPr>
              <w:t>2 441 500</w:t>
            </w:r>
            <w:r w:rsidR="00664609" w:rsidRPr="00EA7317">
              <w:rPr>
                <w:rFonts w:cs="Times New Roman"/>
                <w:sz w:val="18"/>
                <w:szCs w:val="18"/>
              </w:rPr>
              <w:t>,00 (</w:t>
            </w:r>
            <w:r w:rsidR="00664609" w:rsidRPr="00EA7317">
              <w:rPr>
                <w:rFonts w:cs="Times New Roman"/>
                <w:sz w:val="18"/>
                <w:szCs w:val="18"/>
                <w:lang w:val="kk-KZ"/>
              </w:rPr>
              <w:t>екі миллион төрт жүз қырық бі</w:t>
            </w:r>
            <w:proofErr w:type="gramStart"/>
            <w:r w:rsidR="00664609" w:rsidRPr="00EA7317">
              <w:rPr>
                <w:rFonts w:cs="Times New Roman"/>
                <w:sz w:val="18"/>
                <w:szCs w:val="18"/>
                <w:lang w:val="kk-KZ"/>
              </w:rPr>
              <w:t>р</w:t>
            </w:r>
            <w:proofErr w:type="gramEnd"/>
            <w:r w:rsidR="00664609" w:rsidRPr="00EA7317">
              <w:rPr>
                <w:rFonts w:cs="Times New Roman"/>
                <w:sz w:val="18"/>
                <w:szCs w:val="18"/>
                <w:lang w:val="kk-KZ"/>
              </w:rPr>
              <w:t xml:space="preserve"> мың бес жүз</w:t>
            </w:r>
            <w:r w:rsidR="00664609" w:rsidRPr="00EA7317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664609" w:rsidRPr="00EA7317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>.</w:t>
            </w:r>
          </w:p>
          <w:p w:rsidR="001D13D3" w:rsidRPr="00EA7317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EA7317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EA7317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берушілер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:rsidR="001D13D3" w:rsidRPr="00EA7317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A7317">
              <w:rPr>
                <w:rFonts w:cs="Times New Roman"/>
                <w:b/>
                <w:sz w:val="18"/>
                <w:szCs w:val="18"/>
              </w:rPr>
              <w:t>Протокол</w:t>
            </w:r>
          </w:p>
          <w:p w:rsidR="001D13D3" w:rsidRPr="00EA7317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A7317">
              <w:rPr>
                <w:rFonts w:cs="Times New Roman"/>
                <w:b/>
                <w:sz w:val="18"/>
                <w:szCs w:val="18"/>
              </w:rPr>
              <w:t>итогов проведенных закупок</w:t>
            </w:r>
          </w:p>
          <w:p w:rsidR="001D13D3" w:rsidRPr="00EA7317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A7317">
              <w:rPr>
                <w:rFonts w:cs="Times New Roman"/>
                <w:b/>
                <w:sz w:val="18"/>
                <w:szCs w:val="18"/>
              </w:rPr>
              <w:t>способом запроса ценовых предложений</w:t>
            </w:r>
          </w:p>
          <w:p w:rsidR="001D13D3" w:rsidRPr="00EA7317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D13D3" w:rsidRPr="00EA7317" w:rsidRDefault="001D13D3" w:rsidP="001D13D3">
            <w:pPr>
              <w:pStyle w:val="a3"/>
              <w:rPr>
                <w:rFonts w:cs="Times New Roman"/>
                <w:sz w:val="18"/>
                <w:szCs w:val="18"/>
                <w:lang w:val="kk-KZ"/>
              </w:rPr>
            </w:pPr>
            <w:r w:rsidRPr="00EA7317">
              <w:rPr>
                <w:rFonts w:cs="Times New Roman"/>
                <w:sz w:val="18"/>
                <w:szCs w:val="18"/>
              </w:rPr>
              <w:t xml:space="preserve">г. Алматы </w:t>
            </w:r>
            <w:r w:rsidRPr="00EA7317">
              <w:rPr>
                <w:rFonts w:cs="Times New Roman"/>
                <w:sz w:val="18"/>
                <w:szCs w:val="18"/>
              </w:rPr>
              <w:tab/>
              <w:t xml:space="preserve">                  дата </w:t>
            </w:r>
            <w:r w:rsidR="00664609" w:rsidRPr="00EA7317">
              <w:rPr>
                <w:rFonts w:cs="Times New Roman"/>
                <w:sz w:val="18"/>
                <w:szCs w:val="18"/>
                <w:lang w:val="kk-KZ"/>
              </w:rPr>
              <w:t>07</w:t>
            </w:r>
            <w:r w:rsidRPr="00EA7317">
              <w:rPr>
                <w:rFonts w:cs="Times New Roman"/>
                <w:sz w:val="18"/>
                <w:szCs w:val="18"/>
              </w:rPr>
              <w:t>.</w:t>
            </w:r>
            <w:r w:rsidR="008C34CA" w:rsidRPr="00EA7317">
              <w:rPr>
                <w:rFonts w:cs="Times New Roman"/>
                <w:sz w:val="18"/>
                <w:szCs w:val="18"/>
                <w:lang w:val="kk-KZ"/>
              </w:rPr>
              <w:t>02</w:t>
            </w:r>
            <w:r w:rsidRPr="00EA7317">
              <w:rPr>
                <w:rFonts w:cs="Times New Roman"/>
                <w:sz w:val="18"/>
                <w:szCs w:val="18"/>
              </w:rPr>
              <w:t xml:space="preserve">.2023г. </w:t>
            </w:r>
            <w:r w:rsidR="00664609" w:rsidRPr="00EA7317">
              <w:rPr>
                <w:rFonts w:cs="Times New Roman"/>
                <w:sz w:val="18"/>
                <w:szCs w:val="18"/>
                <w:lang w:val="kk-KZ"/>
              </w:rPr>
              <w:t>11</w:t>
            </w:r>
            <w:r w:rsidRPr="00EA7317">
              <w:rPr>
                <w:rFonts w:cs="Times New Roman"/>
                <w:sz w:val="18"/>
                <w:szCs w:val="18"/>
              </w:rPr>
              <w:t>:</w:t>
            </w:r>
            <w:r w:rsidR="00664609" w:rsidRPr="00EA7317">
              <w:rPr>
                <w:rFonts w:cs="Times New Roman"/>
                <w:sz w:val="18"/>
                <w:szCs w:val="18"/>
                <w:lang w:val="kk-KZ"/>
              </w:rPr>
              <w:t>00</w:t>
            </w:r>
          </w:p>
          <w:p w:rsidR="001D13D3" w:rsidRPr="00EA7317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D13D3" w:rsidRPr="00EA7317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D13D3" w:rsidRPr="00EA7317" w:rsidRDefault="001D13D3" w:rsidP="001D13D3">
            <w:pPr>
              <w:pStyle w:val="a3"/>
              <w:ind w:left="35"/>
              <w:jc w:val="both"/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b/>
                <w:sz w:val="18"/>
                <w:szCs w:val="18"/>
              </w:rPr>
              <w:t xml:space="preserve">Организатор </w:t>
            </w:r>
            <w:r w:rsidRPr="00EA7317">
              <w:rPr>
                <w:rFonts w:cs="Times New Roman"/>
                <w:sz w:val="18"/>
                <w:szCs w:val="18"/>
              </w:rPr>
              <w:t xml:space="preserve">– АО «Национальный научный центр хирургии имени А.Н.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>»</w:t>
            </w:r>
          </w:p>
          <w:p w:rsidR="001D13D3" w:rsidRPr="00EA7317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EA7317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EA7317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EA7317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1D13D3" w:rsidRPr="00EA7317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EA7317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БИН: 990240008204</w:t>
            </w:r>
          </w:p>
          <w:p w:rsidR="001D13D3" w:rsidRPr="00EA7317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EA7317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  <w:r w:rsidRPr="00EA7317">
              <w:rPr>
                <w:rFonts w:cs="Times New Roman"/>
                <w:color w:val="000000"/>
                <w:sz w:val="18"/>
                <w:szCs w:val="18"/>
                <w:lang w:eastAsia="en-US"/>
              </w:rPr>
              <w:t>АО «</w:t>
            </w:r>
            <w:proofErr w:type="spellStart"/>
            <w:r w:rsidRPr="00EA7317">
              <w:rPr>
                <w:rFonts w:cs="Times New Roman"/>
                <w:color w:val="000000"/>
                <w:sz w:val="18"/>
                <w:szCs w:val="18"/>
                <w:lang w:eastAsia="en-US"/>
              </w:rPr>
              <w:t>БанкЦентрКредит</w:t>
            </w:r>
            <w:proofErr w:type="spellEnd"/>
            <w:r w:rsidRPr="00EA7317">
              <w:rPr>
                <w:rFonts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  <w:p w:rsidR="001D13D3" w:rsidRPr="00EA7317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EA7317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ИИК: </w:t>
            </w:r>
            <w:r w:rsidRPr="00EA7317">
              <w:rPr>
                <w:rFonts w:cs="Times New Roman"/>
                <w:color w:val="000000"/>
                <w:sz w:val="18"/>
                <w:szCs w:val="18"/>
                <w:lang w:eastAsia="en-US"/>
              </w:rPr>
              <w:t>KZ638560000004322828</w:t>
            </w:r>
          </w:p>
          <w:p w:rsidR="001D13D3" w:rsidRPr="00EA7317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EA7317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БИК: </w:t>
            </w:r>
            <w:r w:rsidRPr="00EA7317">
              <w:rPr>
                <w:rFonts w:cs="Times New Roman"/>
                <w:color w:val="000000"/>
                <w:sz w:val="18"/>
                <w:szCs w:val="18"/>
                <w:lang w:eastAsia="en-US"/>
              </w:rPr>
              <w:t>KCJBKZKX</w:t>
            </w:r>
          </w:p>
          <w:p w:rsidR="001D13D3" w:rsidRPr="00EA7317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EA7317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Валюта счета: KZT</w:t>
            </w:r>
          </w:p>
          <w:p w:rsidR="001D13D3" w:rsidRPr="00EA7317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EA7317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1D13D3" w:rsidRPr="00EA7317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EA7317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E-</w:t>
            </w:r>
            <w:proofErr w:type="spellStart"/>
            <w:r w:rsidRPr="00EA7317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mail</w:t>
            </w:r>
            <w:proofErr w:type="spellEnd"/>
            <w:r w:rsidRPr="00EA7317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: </w:t>
            </w:r>
            <w:hyperlink r:id="rId7" w:history="1">
              <w:r w:rsidRPr="00EA7317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 w:bidi="ar-SA"/>
                </w:rPr>
                <w:t>2792240@mail.ru</w:t>
              </w:r>
            </w:hyperlink>
          </w:p>
          <w:p w:rsidR="001D13D3" w:rsidRPr="00EA7317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 xml:space="preserve">Государственные закупки были проведены в соответствии </w:t>
            </w:r>
            <w:r w:rsidRPr="00EA7317">
              <w:rPr>
                <w:rStyle w:val="s1"/>
                <w:b w:val="0"/>
                <w:sz w:val="18"/>
                <w:szCs w:val="18"/>
              </w:rPr>
              <w:t>Постановлением Правительства Республики Казахстан</w:t>
            </w:r>
            <w:r w:rsidRPr="00EA7317">
              <w:rPr>
                <w:rStyle w:val="s1"/>
                <w:sz w:val="18"/>
                <w:szCs w:val="18"/>
              </w:rPr>
              <w:t xml:space="preserve"> </w:t>
            </w:r>
            <w:r w:rsidRPr="00EA7317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EA7317">
              <w:rPr>
                <w:rStyle w:val="s1"/>
                <w:sz w:val="18"/>
                <w:szCs w:val="18"/>
              </w:rPr>
              <w:t xml:space="preserve"> «</w:t>
            </w:r>
            <w:r w:rsidRPr="00EA7317">
              <w:rPr>
                <w:rFonts w:cs="Times New Roman"/>
                <w:color w:val="000000"/>
                <w:sz w:val="18"/>
                <w:szCs w:val="18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EA7317">
              <w:rPr>
                <w:rStyle w:val="s1"/>
                <w:b w:val="0"/>
                <w:sz w:val="18"/>
                <w:szCs w:val="18"/>
              </w:rPr>
              <w:t>» (далее-Правил).</w:t>
            </w:r>
          </w:p>
          <w:p w:rsidR="001D13D3" w:rsidRPr="00EA7317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>Краткое наименование лотов: «</w:t>
            </w:r>
            <w:r w:rsidR="00D9039E" w:rsidRPr="00EA7317">
              <w:rPr>
                <w:rFonts w:cs="Times New Roman"/>
                <w:sz w:val="18"/>
                <w:szCs w:val="18"/>
                <w:lang w:val="kk-KZ"/>
              </w:rPr>
              <w:t>Медицинские изделия</w:t>
            </w:r>
            <w:r w:rsidR="00664609" w:rsidRPr="00EA7317">
              <w:rPr>
                <w:rFonts w:cs="Times New Roman"/>
                <w:sz w:val="18"/>
                <w:szCs w:val="18"/>
                <w:lang w:val="kk-KZ"/>
              </w:rPr>
              <w:t xml:space="preserve"> для интервенции</w:t>
            </w:r>
            <w:r w:rsidRPr="00EA7317">
              <w:rPr>
                <w:rFonts w:cs="Times New Roman"/>
                <w:sz w:val="18"/>
                <w:szCs w:val="18"/>
              </w:rPr>
              <w:t>».</w:t>
            </w:r>
          </w:p>
          <w:p w:rsidR="001D13D3" w:rsidRPr="00EA7317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 xml:space="preserve">Выделенная сумма </w:t>
            </w:r>
            <w:r w:rsidR="00664609" w:rsidRPr="00EA7317">
              <w:rPr>
                <w:rFonts w:cs="Times New Roman"/>
                <w:sz w:val="18"/>
                <w:szCs w:val="18"/>
                <w:lang w:val="kk-KZ"/>
              </w:rPr>
              <w:t>2 441 500</w:t>
            </w:r>
            <w:r w:rsidR="00664609" w:rsidRPr="00EA7317">
              <w:rPr>
                <w:rFonts w:cs="Times New Roman"/>
                <w:sz w:val="18"/>
                <w:szCs w:val="18"/>
              </w:rPr>
              <w:t>,00 (</w:t>
            </w:r>
            <w:r w:rsidR="00664609" w:rsidRPr="00EA7317">
              <w:rPr>
                <w:rFonts w:cs="Times New Roman"/>
                <w:sz w:val="18"/>
                <w:szCs w:val="18"/>
                <w:lang w:val="kk-KZ"/>
              </w:rPr>
              <w:t>два миллиона четыреста сорок одна тысяча пятьсот</w:t>
            </w:r>
            <w:r w:rsidR="00664609" w:rsidRPr="00EA7317">
              <w:rPr>
                <w:rFonts w:cs="Times New Roman"/>
                <w:sz w:val="18"/>
                <w:szCs w:val="18"/>
              </w:rPr>
              <w:t>) тенге</w:t>
            </w:r>
            <w:r w:rsidRPr="00EA7317">
              <w:rPr>
                <w:rFonts w:cs="Times New Roman"/>
                <w:sz w:val="18"/>
                <w:szCs w:val="18"/>
              </w:rPr>
              <w:t>.</w:t>
            </w:r>
          </w:p>
          <w:p w:rsidR="001D13D3" w:rsidRPr="00EA7317" w:rsidRDefault="001D13D3" w:rsidP="001D13D3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>Потенциальные поставщики, представшие ценовые предложения:</w:t>
            </w:r>
          </w:p>
        </w:tc>
      </w:tr>
    </w:tbl>
    <w:p w:rsidR="001D13D3" w:rsidRPr="00EA7317" w:rsidRDefault="001D13D3" w:rsidP="001D13D3">
      <w:pPr>
        <w:rPr>
          <w:rFonts w:cs="Times New Roman"/>
          <w:sz w:val="18"/>
          <w:szCs w:val="18"/>
        </w:rPr>
      </w:pPr>
    </w:p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3204"/>
        <w:gridCol w:w="2567"/>
      </w:tblGrid>
      <w:tr w:rsidR="005D1FE4" w:rsidRPr="00EA7317" w:rsidTr="005D1FE4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EA7317" w:rsidRDefault="005D1FE4" w:rsidP="005D1FE4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A7317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EA7317" w:rsidRDefault="005D1FE4" w:rsidP="005D1FE4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EA7317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өні</w:t>
            </w:r>
            <w:proofErr w:type="gramStart"/>
            <w:r w:rsidRPr="00EA7317">
              <w:rPr>
                <w:rFonts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EA7317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EA7317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EA7317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EA7317" w:rsidRDefault="005D1FE4" w:rsidP="005D1FE4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EA7317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EA7317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EA7317" w:rsidRDefault="005D1FE4" w:rsidP="005D1FE4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EA7317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EA7317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EA7317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5D1FE4" w:rsidRPr="00EA7317" w:rsidTr="005D1FE4">
        <w:trPr>
          <w:trHeight w:val="969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EA7317" w:rsidRDefault="005D1FE4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EA7317" w:rsidRDefault="00165B46" w:rsidP="00664609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EA7317">
              <w:rPr>
                <w:rFonts w:cs="Times New Roman"/>
                <w:sz w:val="18"/>
                <w:szCs w:val="18"/>
              </w:rPr>
              <w:t>ЖШС «</w:t>
            </w:r>
            <w:r w:rsidR="00664609" w:rsidRPr="00EA7317">
              <w:rPr>
                <w:rFonts w:cs="Times New Roman"/>
                <w:sz w:val="18"/>
                <w:szCs w:val="18"/>
                <w:lang w:val="kk-KZ"/>
              </w:rPr>
              <w:t>Медтроник Казахстан</w:t>
            </w:r>
            <w:r w:rsidR="005D1FE4" w:rsidRPr="00EA7317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EA7317" w:rsidRDefault="00664609" w:rsidP="00664609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  <w:lang w:val="kk-KZ"/>
              </w:rPr>
              <w:t>Алматы</w:t>
            </w:r>
            <w:r w:rsidR="005D1FE4" w:rsidRPr="00EA7317">
              <w:rPr>
                <w:rFonts w:cs="Times New Roman"/>
                <w:sz w:val="18"/>
                <w:szCs w:val="18"/>
              </w:rPr>
              <w:t xml:space="preserve"> қ.,</w:t>
            </w:r>
            <w:r w:rsidR="00165B46" w:rsidRPr="00EA7317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EA7317">
              <w:rPr>
                <w:rFonts w:cs="Times New Roman"/>
                <w:sz w:val="18"/>
                <w:szCs w:val="18"/>
                <w:lang w:val="kk-KZ"/>
              </w:rPr>
              <w:t>Абылай Хан даңғ. 53</w:t>
            </w:r>
            <w:r w:rsidR="005D1FE4" w:rsidRPr="00EA7317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EA7317" w:rsidRDefault="00664609" w:rsidP="00D9039E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EA7317">
              <w:rPr>
                <w:rFonts w:cs="Times New Roman"/>
                <w:sz w:val="18"/>
                <w:szCs w:val="18"/>
                <w:lang w:val="kk-KZ"/>
              </w:rPr>
              <w:t>06</w:t>
            </w:r>
            <w:r w:rsidR="005D1FE4" w:rsidRPr="00EA7317">
              <w:rPr>
                <w:rFonts w:cs="Times New Roman"/>
                <w:sz w:val="18"/>
                <w:szCs w:val="18"/>
              </w:rPr>
              <w:t>.0</w:t>
            </w:r>
            <w:r w:rsidR="008C34CA" w:rsidRPr="00EA7317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="005D1FE4" w:rsidRPr="00EA7317">
              <w:rPr>
                <w:rFonts w:cs="Times New Roman"/>
                <w:sz w:val="18"/>
                <w:szCs w:val="18"/>
              </w:rPr>
              <w:t>.2023г.</w:t>
            </w:r>
          </w:p>
          <w:p w:rsidR="005D1FE4" w:rsidRPr="00EA7317" w:rsidRDefault="00664609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  <w:lang w:val="kk-KZ"/>
              </w:rPr>
              <w:t>13</w:t>
            </w:r>
            <w:r w:rsidR="005D1FE4" w:rsidRPr="00EA7317">
              <w:rPr>
                <w:rFonts w:cs="Times New Roman"/>
                <w:sz w:val="18"/>
                <w:szCs w:val="18"/>
              </w:rPr>
              <w:t>:</w:t>
            </w:r>
            <w:r w:rsidRPr="00EA7317">
              <w:rPr>
                <w:rFonts w:cs="Times New Roman"/>
                <w:sz w:val="18"/>
                <w:szCs w:val="18"/>
                <w:lang w:val="kk-KZ"/>
              </w:rPr>
              <w:t>53</w:t>
            </w:r>
            <w:r w:rsidR="005D1FE4"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D1FE4" w:rsidRPr="00EA7317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5D1FE4" w:rsidRPr="00EA7317">
              <w:rPr>
                <w:rFonts w:cs="Times New Roman"/>
                <w:sz w:val="18"/>
                <w:szCs w:val="18"/>
              </w:rPr>
              <w:t>/мин</w:t>
            </w:r>
          </w:p>
          <w:p w:rsidR="005D1FE4" w:rsidRPr="00EA7317" w:rsidRDefault="005D1FE4" w:rsidP="005D1FE4">
            <w:pPr>
              <w:pStyle w:val="a3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</w:tbl>
    <w:p w:rsidR="005D1FE4" w:rsidRPr="00EA7317" w:rsidRDefault="005D1FE4" w:rsidP="001D13D3">
      <w:pPr>
        <w:rPr>
          <w:rFonts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EA7317" w:rsidTr="005D1FE4">
        <w:tc>
          <w:tcPr>
            <w:tcW w:w="4785" w:type="dxa"/>
          </w:tcPr>
          <w:p w:rsidR="005D1FE4" w:rsidRPr="00EA7317" w:rsidRDefault="005D1FE4" w:rsidP="005D1FE4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 xml:space="preserve">Лот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A7317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EA7317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:rsidR="005D1FE4" w:rsidRPr="00EA7317" w:rsidRDefault="005D1FE4" w:rsidP="005D1FE4">
            <w:pPr>
              <w:pStyle w:val="a6"/>
              <w:numPr>
                <w:ilvl w:val="0"/>
                <w:numId w:val="3"/>
              </w:numPr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>Ценовые предложения потенциальных Поставщиков по лотам представлены:</w:t>
            </w:r>
          </w:p>
        </w:tc>
      </w:tr>
    </w:tbl>
    <w:p w:rsidR="005D1FE4" w:rsidRPr="00EA7317" w:rsidRDefault="005D1FE4" w:rsidP="001D13D3">
      <w:pPr>
        <w:rPr>
          <w:rFonts w:cs="Times New Roman"/>
          <w:sz w:val="18"/>
          <w:szCs w:val="1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32"/>
        <w:gridCol w:w="1163"/>
        <w:gridCol w:w="1277"/>
        <w:gridCol w:w="1702"/>
        <w:gridCol w:w="1559"/>
      </w:tblGrid>
      <w:tr w:rsidR="005D1FE4" w:rsidRPr="00EA7317" w:rsidTr="009B5DEA">
        <w:trPr>
          <w:trHeight w:val="125"/>
        </w:trPr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D1FE4" w:rsidRPr="00EA7317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r w:rsidRPr="00EA7317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5D1FE4" w:rsidRPr="00EA7317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r w:rsidRPr="00EA7317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5D1FE4" w:rsidRPr="00EA7317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A7317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EA7317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5D1FE4" w:rsidRPr="00EA7317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EA7317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gramStart"/>
            <w:r w:rsidRPr="00EA7317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EA7317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EA7317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D1FE4" w:rsidRPr="00EA7317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r w:rsidRPr="00EA7317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5D1FE4" w:rsidRPr="00EA7317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r w:rsidRPr="00EA7317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EA7317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EA7317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EA7317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EA7317">
              <w:rPr>
                <w:rFonts w:cs="Times New Roman"/>
                <w:b/>
                <w:sz w:val="18"/>
                <w:szCs w:val="18"/>
              </w:rPr>
              <w:t xml:space="preserve"> / Цена за единицу по лоту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D1FE4" w:rsidRPr="00EA7317" w:rsidRDefault="005D1FE4" w:rsidP="009B5DEA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EA7317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EA7317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EA7317">
              <w:rPr>
                <w:rFonts w:cs="Times New Roman"/>
                <w:b/>
                <w:sz w:val="18"/>
                <w:szCs w:val="18"/>
              </w:rPr>
              <w:t xml:space="preserve"> / Цена за единицу ЖШС «</w:t>
            </w:r>
            <w:r w:rsidR="00664609" w:rsidRPr="00EA7317">
              <w:rPr>
                <w:rFonts w:cs="Times New Roman"/>
                <w:b/>
                <w:sz w:val="18"/>
                <w:szCs w:val="18"/>
                <w:lang w:val="kk-KZ"/>
              </w:rPr>
              <w:t>Медтроник Казахстан</w:t>
            </w:r>
            <w:r w:rsidRPr="00EA7317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664609" w:rsidRPr="00EA7317" w:rsidTr="00553BC9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609" w:rsidRPr="00EA7317" w:rsidRDefault="00664609" w:rsidP="009B5DEA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EA7317">
              <w:rPr>
                <w:rFonts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09" w:rsidRPr="00EA7317" w:rsidRDefault="00664609" w:rsidP="00000531">
            <w:pPr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 xml:space="preserve">Набор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перфузионный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 одноразовый: игла-бабочка, размеры 23G, 24G, 25G, 26G по заявке Заказчика. </w:t>
            </w:r>
            <w:proofErr w:type="gramStart"/>
            <w:r w:rsidRPr="00EA7317">
              <w:rPr>
                <w:rFonts w:cs="Times New Roman"/>
                <w:sz w:val="18"/>
                <w:szCs w:val="18"/>
              </w:rPr>
              <w:t xml:space="preserve">Иглы предназначены для венепункции и кратковременных внутривенных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инфузий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, рельефные крылышки обеспечивают удобный захват во время манипуляции и надёжную </w:t>
            </w:r>
            <w:r w:rsidRPr="00EA7317">
              <w:rPr>
                <w:rFonts w:cs="Times New Roman"/>
                <w:sz w:val="18"/>
                <w:szCs w:val="18"/>
              </w:rPr>
              <w:lastRenderedPageBreak/>
              <w:t xml:space="preserve">фиксацию гибкая, устойчивая к изломам соединительная трубка позволяет проводить манипуляции вдали от места венепункции, снижая риск смещения иглы и случайного повреждения вены, игла из медицинской стали с трёхгранной заточкой для легкого введения в вену наличие соединений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Луер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Луер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Лок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дает возможность</w:t>
            </w:r>
            <w:proofErr w:type="gramEnd"/>
            <w:r w:rsidRPr="00EA7317">
              <w:rPr>
                <w:rFonts w:cs="Times New Roman"/>
                <w:sz w:val="18"/>
                <w:szCs w:val="18"/>
              </w:rPr>
              <w:t xml:space="preserve"> выбора в зависимости от проводимой  медицинской манипуляции,  цветовая кодировка в соответствии со стандартом ISO в зависимости от размера иглы позволяет легко и быстро выбрать нужное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перфузионное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устройство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09" w:rsidRPr="00EA7317" w:rsidRDefault="00664609" w:rsidP="000005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09" w:rsidRPr="00EA7317" w:rsidRDefault="00664609" w:rsidP="0000053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7317">
              <w:rPr>
                <w:rFonts w:cs="Times New Roman"/>
                <w:color w:val="000000"/>
                <w:sz w:val="18"/>
                <w:szCs w:val="18"/>
              </w:rPr>
              <w:t xml:space="preserve"> 850,00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09" w:rsidRPr="00EA7317" w:rsidRDefault="00664609" w:rsidP="0000053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7317">
              <w:rPr>
                <w:rFonts w:cs="Times New Roman"/>
                <w:color w:val="000000"/>
                <w:sz w:val="18"/>
                <w:szCs w:val="18"/>
              </w:rPr>
              <w:t xml:space="preserve">80,00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09" w:rsidRPr="00EA7317" w:rsidRDefault="00664609" w:rsidP="00687C2B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EA7317">
              <w:rPr>
                <w:rFonts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664609" w:rsidRPr="00EA7317" w:rsidTr="00553BC9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609" w:rsidRPr="00EA7317" w:rsidRDefault="00664609" w:rsidP="009B5DEA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EA7317">
              <w:rPr>
                <w:rFonts w:cs="Times New Roman"/>
                <w:sz w:val="18"/>
                <w:szCs w:val="18"/>
                <w:lang w:val="kk-KZ"/>
              </w:rPr>
              <w:lastRenderedPageBreak/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09" w:rsidRPr="00EA7317" w:rsidRDefault="00664609" w:rsidP="00000531">
            <w:pPr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 xml:space="preserve">Кабель соединительный для подключения диагностических катетеров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Pentaray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>. Разъем соединительный со стороны системы Carto3 – 34 контактный, быстросъемный, синий</w:t>
            </w:r>
            <w:r w:rsidRPr="00EA7317">
              <w:rPr>
                <w:rFonts w:cs="Times New Roman"/>
                <w:sz w:val="18"/>
                <w:szCs w:val="18"/>
              </w:rPr>
              <w:br/>
              <w:t>Разъем соединительный со стороны катетера – 34 контактный быстросъемный. Длина кабеля 27,4 см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09" w:rsidRPr="00EA7317" w:rsidRDefault="00664609" w:rsidP="000005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09" w:rsidRPr="00EA7317" w:rsidRDefault="00664609" w:rsidP="0000053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7317">
              <w:rPr>
                <w:rFonts w:cs="Times New Roman"/>
                <w:color w:val="000000"/>
                <w:sz w:val="18"/>
                <w:szCs w:val="18"/>
              </w:rPr>
              <w:t xml:space="preserve"> 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09" w:rsidRPr="00EA7317" w:rsidRDefault="00664609" w:rsidP="0000053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7317">
              <w:rPr>
                <w:rFonts w:cs="Times New Roman"/>
                <w:color w:val="000000"/>
                <w:sz w:val="18"/>
                <w:szCs w:val="18"/>
              </w:rPr>
              <w:t xml:space="preserve">528 000,00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09" w:rsidRPr="00EA7317" w:rsidRDefault="00664609" w:rsidP="00687C2B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EA7317">
              <w:rPr>
                <w:rFonts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664609" w:rsidRPr="00EA7317" w:rsidTr="00553BC9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609" w:rsidRPr="00EA7317" w:rsidRDefault="00664609" w:rsidP="009B5DEA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EA7317">
              <w:rPr>
                <w:rFonts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09" w:rsidRPr="00EA7317" w:rsidRDefault="00664609" w:rsidP="00000531">
            <w:pPr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>Разъем соединительный со стороны катетера – 34 контактный быстросъемный. Длина кабеля 27,4 см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09" w:rsidRPr="00EA7317" w:rsidRDefault="00664609" w:rsidP="000005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09" w:rsidRPr="00EA7317" w:rsidRDefault="00664609" w:rsidP="0000053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7317">
              <w:rPr>
                <w:rFonts w:cs="Times New Roman"/>
                <w:color w:val="000000"/>
                <w:sz w:val="18"/>
                <w:szCs w:val="18"/>
              </w:rPr>
              <w:t xml:space="preserve"> 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09" w:rsidRPr="00EA7317" w:rsidRDefault="00664609" w:rsidP="0000053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7317">
              <w:rPr>
                <w:rFonts w:cs="Times New Roman"/>
                <w:color w:val="000000"/>
                <w:sz w:val="18"/>
                <w:szCs w:val="18"/>
              </w:rPr>
              <w:t xml:space="preserve">980 500,00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09" w:rsidRPr="00EA7317" w:rsidRDefault="00664609" w:rsidP="00687C2B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EA7317">
              <w:rPr>
                <w:rFonts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664609" w:rsidRPr="00EA7317" w:rsidTr="00553BC9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609" w:rsidRPr="00EA7317" w:rsidRDefault="00664609" w:rsidP="009B5DEA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EA7317">
              <w:rPr>
                <w:rFonts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09" w:rsidRPr="00EA7317" w:rsidRDefault="00664609" w:rsidP="00000531">
            <w:pPr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>Стероид-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элюирующий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, моно полярный, биполярный,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эпикардиальный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предсердный и/или желудочковый электрод с длиной электрода  35, 60 см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09" w:rsidRPr="00EA7317" w:rsidRDefault="00664609" w:rsidP="000005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09" w:rsidRPr="00EA7317" w:rsidRDefault="00664609" w:rsidP="0000053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7317">
              <w:rPr>
                <w:rFonts w:cs="Times New Roman"/>
                <w:color w:val="000000"/>
                <w:sz w:val="18"/>
                <w:szCs w:val="18"/>
              </w:rPr>
              <w:t xml:space="preserve"> 2,00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09" w:rsidRPr="00EA7317" w:rsidRDefault="00664609" w:rsidP="0000053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7317">
              <w:rPr>
                <w:rFonts w:cs="Times New Roman"/>
                <w:color w:val="000000"/>
                <w:sz w:val="18"/>
                <w:szCs w:val="18"/>
              </w:rPr>
              <w:t xml:space="preserve">190 000,00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09" w:rsidRPr="00EA7317" w:rsidRDefault="00664609" w:rsidP="00687C2B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EA7317">
              <w:rPr>
                <w:rFonts w:cs="Times New Roman"/>
                <w:color w:val="000000"/>
                <w:sz w:val="18"/>
                <w:szCs w:val="18"/>
                <w:lang w:val="kk-KZ"/>
              </w:rPr>
              <w:t>190 000</w:t>
            </w:r>
          </w:p>
        </w:tc>
      </w:tr>
      <w:tr w:rsidR="00664609" w:rsidRPr="00EA7317" w:rsidTr="00553BC9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609" w:rsidRPr="00EA7317" w:rsidRDefault="00664609" w:rsidP="009B5DEA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EA7317">
              <w:rPr>
                <w:rFonts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609" w:rsidRPr="00EA7317" w:rsidRDefault="00664609" w:rsidP="00000531">
            <w:pPr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>Хирургический кабел</w:t>
            </w:r>
            <w:proofErr w:type="gramStart"/>
            <w:r w:rsidRPr="00EA7317">
              <w:rPr>
                <w:rFonts w:cs="Times New Roman"/>
                <w:sz w:val="18"/>
                <w:szCs w:val="18"/>
              </w:rPr>
              <w:t>ь-</w:t>
            </w:r>
            <w:proofErr w:type="gramEnd"/>
            <w:r w:rsidRPr="00EA7317">
              <w:rPr>
                <w:rFonts w:cs="Times New Roman"/>
                <w:sz w:val="18"/>
                <w:szCs w:val="18"/>
              </w:rPr>
              <w:t xml:space="preserve"> электроды для временной ЭКС для программы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Medtronic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2292. Хирургический кабель, предназначенный для соединения сердечного кардиостимулятора современным кардиостимулятором. Кабель раздваивается на своем дистальном конце и заканчивается четырьмя (2292) зажимами типа "Крокодил", которые прикрепляются к контактам разъема сердечного отведения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09" w:rsidRPr="00EA7317" w:rsidRDefault="00664609" w:rsidP="000005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09" w:rsidRPr="00EA7317" w:rsidRDefault="00664609" w:rsidP="0000053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7317">
              <w:rPr>
                <w:rFonts w:cs="Times New Roman"/>
                <w:color w:val="000000"/>
                <w:sz w:val="18"/>
                <w:szCs w:val="18"/>
              </w:rPr>
              <w:t xml:space="preserve"> 5,00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09" w:rsidRPr="00EA7317" w:rsidRDefault="00664609" w:rsidP="0000053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A7317">
              <w:rPr>
                <w:rFonts w:cs="Times New Roman"/>
                <w:color w:val="000000"/>
                <w:sz w:val="18"/>
                <w:szCs w:val="18"/>
              </w:rPr>
              <w:t xml:space="preserve">97 000,00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09" w:rsidRPr="00EA7317" w:rsidRDefault="00664609" w:rsidP="00687C2B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EA7317">
              <w:rPr>
                <w:rFonts w:cs="Times New Roman"/>
                <w:color w:val="000000"/>
                <w:sz w:val="18"/>
                <w:szCs w:val="18"/>
                <w:lang w:val="kk-KZ"/>
              </w:rPr>
              <w:t>97 000</w:t>
            </w:r>
          </w:p>
        </w:tc>
      </w:tr>
    </w:tbl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EA7317" w:rsidTr="008F6671">
        <w:tc>
          <w:tcPr>
            <w:tcW w:w="4785" w:type="dxa"/>
          </w:tcPr>
          <w:p w:rsidR="008F6671" w:rsidRPr="00EA7317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:rsidR="008F6671" w:rsidRPr="00EA7317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EA7317">
              <w:rPr>
                <w:rFonts w:cs="Times New Roman"/>
                <w:sz w:val="18"/>
                <w:szCs w:val="18"/>
                <w:lang w:val="kk-KZ"/>
              </w:rPr>
              <w:t>5. 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конверттер: жоқ;</w:t>
            </w:r>
          </w:p>
          <w:p w:rsidR="008F6671" w:rsidRPr="00EA7317" w:rsidRDefault="008F6671" w:rsidP="008F6671">
            <w:pPr>
              <w:pStyle w:val="a3"/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EA7317">
              <w:rPr>
                <w:rFonts w:cs="Times New Roman"/>
                <w:sz w:val="18"/>
                <w:szCs w:val="18"/>
                <w:lang w:val="kk-KZ"/>
              </w:rPr>
              <w:t>6. Баға ұсыныстары құжаттардың толық пакеті немесе жеткізушілердің біліктілік талаптарына сәйкес келмеуі себебінен қабылданбады: жоқ.</w:t>
            </w:r>
          </w:p>
          <w:p w:rsidR="008F6671" w:rsidRPr="00EA7317" w:rsidRDefault="008F6671" w:rsidP="008F6671">
            <w:pPr>
              <w:pStyle w:val="a3"/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EA7317">
              <w:rPr>
                <w:rFonts w:cs="Times New Roman"/>
                <w:sz w:val="18"/>
                <w:szCs w:val="18"/>
                <w:lang w:val="kk-KZ"/>
              </w:rPr>
              <w:t>7. Конверттерді ашу кезінде ұйымдастырушының өкілдері қатысты:</w:t>
            </w:r>
          </w:p>
          <w:p w:rsidR="008F6671" w:rsidRPr="00EA7317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EA7317">
              <w:rPr>
                <w:rFonts w:cs="Times New Roman"/>
                <w:sz w:val="18"/>
                <w:szCs w:val="18"/>
                <w:lang w:val="kk-KZ"/>
              </w:rPr>
              <w:t>Басқарма Төрағасының ғылыми-клиникалық және инновациялық қызмет жөніндегі орынбасары А. Т. Чорманов.</w:t>
            </w:r>
          </w:p>
          <w:p w:rsidR="008F6671" w:rsidRPr="00EA7317" w:rsidRDefault="008F6671" w:rsidP="008F6671">
            <w:pPr>
              <w:pStyle w:val="a3"/>
              <w:numPr>
                <w:ilvl w:val="0"/>
                <w:numId w:val="8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 xml:space="preserve">Бас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EA7317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EA7317">
              <w:rPr>
                <w:rFonts w:cs="Times New Roman"/>
                <w:sz w:val="18"/>
                <w:szCs w:val="18"/>
              </w:rPr>
              <w:t>ігер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Ш.А.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EA7317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EA7317">
              <w:rPr>
                <w:rFonts w:cs="Times New Roman"/>
                <w:sz w:val="18"/>
                <w:szCs w:val="18"/>
              </w:rPr>
              <w:t>Қаржы-экономикалық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ұйымдастырушылық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қызмет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орынбасары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Қ. Х.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Тұнғатов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EA7317" w:rsidRDefault="008F6671" w:rsidP="008F6671">
            <w:pPr>
              <w:pStyle w:val="a3"/>
              <w:numPr>
                <w:ilvl w:val="0"/>
                <w:numId w:val="8"/>
              </w:numPr>
              <w:ind w:left="35" w:firstLine="381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EA7317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EA7317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EA7317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меңгерушісі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Л. Е.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. </w:t>
            </w:r>
          </w:p>
          <w:p w:rsidR="008F6671" w:rsidRPr="00EA7317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 xml:space="preserve">Кадр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жұмысы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құқықтық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қамтамасыз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ету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EA7317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EA7317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Б. Б.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EA7317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EA7317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EA7317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EA7317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Н.М.Мұқажанова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EA7317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EA7317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EA7317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EA7317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менеджері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К.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Жаңабайқызы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EA7317" w:rsidRDefault="008F6671" w:rsidP="008F6671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lastRenderedPageBreak/>
              <w:t xml:space="preserve">8.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өні</w:t>
            </w:r>
            <w:proofErr w:type="gramStart"/>
            <w:r w:rsidRPr="00EA7317">
              <w:rPr>
                <w:rFonts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конверттерін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ашу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кезінде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өкілдер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қатысты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EA7317" w:rsidRDefault="008F6671" w:rsidP="008F6671">
            <w:pPr>
              <w:pStyle w:val="a3"/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:rsidR="008F6671" w:rsidRPr="00EA7317" w:rsidRDefault="008F6671" w:rsidP="00355A59">
            <w:pPr>
              <w:pStyle w:val="a3"/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EA7317">
              <w:rPr>
                <w:rFonts w:cs="Times New Roman"/>
                <w:b/>
                <w:sz w:val="18"/>
                <w:szCs w:val="18"/>
                <w:lang w:val="kk-KZ"/>
              </w:rPr>
              <w:t>ШЕШІМ:</w:t>
            </w:r>
            <w:r w:rsidR="00355A59" w:rsidRPr="00EA7317">
              <w:rPr>
                <w:rFonts w:cs="Times New Roman"/>
                <w:sz w:val="18"/>
                <w:szCs w:val="18"/>
                <w:lang w:val="kk-KZ"/>
              </w:rPr>
              <w:t xml:space="preserve"> Қағидалардың 10</w:t>
            </w:r>
            <w:r w:rsidRPr="00EA7317">
              <w:rPr>
                <w:rFonts w:cs="Times New Roman"/>
                <w:sz w:val="18"/>
                <w:szCs w:val="18"/>
                <w:lang w:val="kk-KZ"/>
              </w:rPr>
              <w:t xml:space="preserve">-тарауының </w:t>
            </w:r>
            <w:r w:rsidR="00355A59" w:rsidRPr="00EA7317">
              <w:rPr>
                <w:rFonts w:cs="Times New Roman"/>
                <w:sz w:val="18"/>
                <w:szCs w:val="18"/>
                <w:lang w:val="kk-KZ"/>
              </w:rPr>
              <w:t xml:space="preserve">139-тармағына сәйкес № 1 лот </w:t>
            </w:r>
            <w:r w:rsidRPr="00EA7317">
              <w:rPr>
                <w:rFonts w:cs="Times New Roman"/>
                <w:sz w:val="18"/>
                <w:szCs w:val="18"/>
                <w:lang w:val="kk-KZ"/>
              </w:rPr>
              <w:t>бойынша қатысуға</w:t>
            </w:r>
            <w:r w:rsidR="00731A72" w:rsidRPr="00EA7317">
              <w:rPr>
                <w:rFonts w:cs="Times New Roman"/>
                <w:sz w:val="18"/>
                <w:szCs w:val="18"/>
                <w:lang w:val="kk-KZ"/>
              </w:rPr>
              <w:t xml:space="preserve"> баға ұсынысын ұсынған </w:t>
            </w:r>
            <w:r w:rsidR="00165B46" w:rsidRPr="00EA7317">
              <w:rPr>
                <w:rFonts w:cs="Times New Roman"/>
                <w:sz w:val="18"/>
                <w:szCs w:val="18"/>
                <w:lang w:val="kk-KZ"/>
              </w:rPr>
              <w:t xml:space="preserve">ЖШС </w:t>
            </w:r>
            <w:r w:rsidR="00731A72" w:rsidRPr="00EA7317">
              <w:rPr>
                <w:rFonts w:cs="Times New Roman"/>
                <w:sz w:val="18"/>
                <w:szCs w:val="18"/>
                <w:lang w:val="kk-KZ"/>
              </w:rPr>
              <w:t>«</w:t>
            </w:r>
            <w:r w:rsidR="00664609" w:rsidRPr="00EA7317">
              <w:rPr>
                <w:rFonts w:cs="Times New Roman"/>
                <w:sz w:val="18"/>
                <w:szCs w:val="18"/>
                <w:lang w:val="kk-KZ"/>
              </w:rPr>
              <w:t>Медтроник Казахстан</w:t>
            </w:r>
            <w:r w:rsidR="00731A72" w:rsidRPr="00EA7317">
              <w:rPr>
                <w:rFonts w:cs="Times New Roman"/>
                <w:sz w:val="18"/>
                <w:szCs w:val="18"/>
                <w:lang w:val="kk-KZ"/>
              </w:rPr>
              <w:t>»</w:t>
            </w:r>
            <w:r w:rsidRPr="00EA7317">
              <w:rPr>
                <w:rFonts w:cs="Times New Roman"/>
                <w:sz w:val="18"/>
                <w:szCs w:val="18"/>
                <w:lang w:val="kk-KZ"/>
              </w:rPr>
              <w:t xml:space="preserve"> жеңімп</w:t>
            </w:r>
            <w:bookmarkStart w:id="0" w:name="_GoBack"/>
            <w:bookmarkEnd w:id="0"/>
            <w:r w:rsidRPr="00EA7317">
              <w:rPr>
                <w:rFonts w:cs="Times New Roman"/>
                <w:sz w:val="18"/>
                <w:szCs w:val="18"/>
                <w:lang w:val="kk-KZ"/>
              </w:rPr>
              <w:t>аз деп танылсын және жалпы</w:t>
            </w:r>
            <w:r w:rsidR="00355A59" w:rsidRPr="00EA7317">
              <w:rPr>
                <w:rFonts w:cs="Times New Roman"/>
                <w:sz w:val="18"/>
                <w:szCs w:val="18"/>
                <w:lang w:val="kk-KZ"/>
              </w:rPr>
              <w:t xml:space="preserve"> келсім шарт </w:t>
            </w:r>
            <w:r w:rsidRPr="00EA7317">
              <w:rPr>
                <w:rFonts w:cs="Times New Roman"/>
                <w:sz w:val="18"/>
                <w:szCs w:val="18"/>
                <w:lang w:val="kk-KZ"/>
              </w:rPr>
              <w:t xml:space="preserve">сомасы </w:t>
            </w:r>
            <w:r w:rsidR="00664609" w:rsidRPr="00EA7317">
              <w:rPr>
                <w:rFonts w:cs="Times New Roman"/>
                <w:sz w:val="18"/>
                <w:szCs w:val="18"/>
                <w:lang w:val="kk-KZ"/>
              </w:rPr>
              <w:t>865</w:t>
            </w:r>
            <w:r w:rsidR="008C34CA" w:rsidRPr="00EA7317">
              <w:rPr>
                <w:rFonts w:cs="Times New Roman"/>
                <w:sz w:val="18"/>
                <w:szCs w:val="18"/>
                <w:lang w:val="kk-KZ"/>
              </w:rPr>
              <w:t xml:space="preserve"> 000</w:t>
            </w:r>
            <w:r w:rsidR="00165B46" w:rsidRPr="00EA7317">
              <w:rPr>
                <w:rFonts w:cs="Times New Roman"/>
                <w:sz w:val="18"/>
                <w:szCs w:val="18"/>
                <w:lang w:val="kk-KZ"/>
              </w:rPr>
              <w:t>,00 (</w:t>
            </w:r>
            <w:r w:rsidR="008C34CA" w:rsidRPr="00EA7317">
              <w:rPr>
                <w:rFonts w:cs="Times New Roman"/>
                <w:sz w:val="18"/>
                <w:szCs w:val="18"/>
                <w:lang w:val="kk-KZ"/>
              </w:rPr>
              <w:t xml:space="preserve">сегіз жүз </w:t>
            </w:r>
            <w:r w:rsidR="00664609" w:rsidRPr="00EA7317">
              <w:rPr>
                <w:rFonts w:cs="Times New Roman"/>
                <w:sz w:val="18"/>
                <w:szCs w:val="18"/>
                <w:lang w:val="kk-KZ"/>
              </w:rPr>
              <w:t>алпыс бес</w:t>
            </w:r>
            <w:r w:rsidR="008C34CA" w:rsidRPr="00EA7317">
              <w:rPr>
                <w:rFonts w:cs="Times New Roman"/>
                <w:sz w:val="18"/>
                <w:szCs w:val="18"/>
                <w:lang w:val="kk-KZ"/>
              </w:rPr>
              <w:t xml:space="preserve"> мың</w:t>
            </w:r>
            <w:r w:rsidR="00165B46" w:rsidRPr="00EA7317">
              <w:rPr>
                <w:rFonts w:cs="Times New Roman"/>
                <w:sz w:val="18"/>
                <w:szCs w:val="18"/>
                <w:lang w:val="kk-KZ"/>
              </w:rPr>
              <w:t>) теңге</w:t>
            </w:r>
            <w:r w:rsidR="00355A59" w:rsidRPr="00EA7317">
              <w:rPr>
                <w:rFonts w:cs="Times New Roman"/>
                <w:sz w:val="18"/>
                <w:szCs w:val="18"/>
                <w:lang w:val="kk-KZ"/>
              </w:rPr>
              <w:t xml:space="preserve"> сонымен қатар жеткізуге байланысты барлық шығындар </w:t>
            </w:r>
            <w:r w:rsidRPr="00EA7317">
              <w:rPr>
                <w:rFonts w:cs="Times New Roman"/>
                <w:sz w:val="18"/>
                <w:szCs w:val="18"/>
                <w:lang w:val="kk-KZ"/>
              </w:rPr>
              <w:t>шарт</w:t>
            </w:r>
            <w:r w:rsidR="00355A59" w:rsidRPr="00EA7317">
              <w:rPr>
                <w:rFonts w:cs="Times New Roman"/>
                <w:sz w:val="18"/>
                <w:szCs w:val="18"/>
                <w:lang w:val="kk-KZ"/>
              </w:rPr>
              <w:t>тың шеңберінде орындалсын</w:t>
            </w:r>
            <w:r w:rsidRPr="00EA7317">
              <w:rPr>
                <w:rFonts w:cs="Times New Roman"/>
                <w:sz w:val="18"/>
                <w:szCs w:val="18"/>
                <w:lang w:val="kk-KZ"/>
              </w:rPr>
              <w:t>.</w:t>
            </w:r>
          </w:p>
          <w:p w:rsidR="008F6671" w:rsidRPr="00EA7317" w:rsidRDefault="00355A59" w:rsidP="00664609">
            <w:pPr>
              <w:tabs>
                <w:tab w:val="left" w:pos="3588"/>
              </w:tabs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EA7317">
              <w:rPr>
                <w:rFonts w:cs="Times New Roman"/>
                <w:sz w:val="18"/>
                <w:szCs w:val="18"/>
                <w:lang w:val="kk-KZ"/>
              </w:rPr>
              <w:t xml:space="preserve">Қағиданың </w:t>
            </w:r>
            <w:r w:rsidR="00D9039E" w:rsidRPr="00EA7317">
              <w:rPr>
                <w:rFonts w:cs="Times New Roman"/>
                <w:sz w:val="18"/>
                <w:szCs w:val="18"/>
                <w:lang w:val="kk-KZ"/>
              </w:rPr>
              <w:t xml:space="preserve">140 </w:t>
            </w:r>
            <w:r w:rsidRPr="00EA7317">
              <w:rPr>
                <w:rFonts w:cs="Times New Roman"/>
                <w:sz w:val="18"/>
                <w:szCs w:val="18"/>
                <w:lang w:val="kk-KZ"/>
              </w:rPr>
              <w:t>–</w:t>
            </w:r>
            <w:r w:rsidR="00D9039E" w:rsidRPr="00EA7317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EA7317">
              <w:rPr>
                <w:rFonts w:cs="Times New Roman"/>
                <w:sz w:val="18"/>
                <w:szCs w:val="18"/>
                <w:lang w:val="kk-KZ"/>
              </w:rPr>
              <w:t xml:space="preserve">тармағы,  </w:t>
            </w:r>
            <w:r w:rsidR="00D9039E" w:rsidRPr="00EA7317">
              <w:rPr>
                <w:rFonts w:cs="Times New Roman"/>
                <w:sz w:val="18"/>
                <w:szCs w:val="18"/>
                <w:lang w:val="kk-KZ"/>
              </w:rPr>
              <w:t xml:space="preserve">10- </w:t>
            </w:r>
            <w:r w:rsidRPr="00EA7317">
              <w:rPr>
                <w:rFonts w:cs="Times New Roman"/>
                <w:sz w:val="18"/>
                <w:szCs w:val="18"/>
                <w:lang w:val="kk-KZ"/>
              </w:rPr>
              <w:t xml:space="preserve">тарауына </w:t>
            </w:r>
            <w:r w:rsidR="00D9039E" w:rsidRPr="00EA7317">
              <w:rPr>
                <w:rFonts w:cs="Times New Roman"/>
                <w:sz w:val="18"/>
                <w:szCs w:val="18"/>
                <w:lang w:val="kk-KZ"/>
              </w:rPr>
              <w:t xml:space="preserve">сәйкес </w:t>
            </w:r>
            <w:r w:rsidRPr="00EA7317">
              <w:rPr>
                <w:rFonts w:cs="Times New Roman"/>
                <w:sz w:val="18"/>
                <w:szCs w:val="18"/>
                <w:lang w:val="kk-KZ"/>
              </w:rPr>
              <w:t xml:space="preserve">келесі </w:t>
            </w:r>
            <w:r w:rsidR="00D9039E" w:rsidRPr="00EA7317">
              <w:rPr>
                <w:rFonts w:cs="Times New Roman"/>
                <w:sz w:val="18"/>
                <w:szCs w:val="18"/>
                <w:lang w:val="kk-KZ"/>
              </w:rPr>
              <w:t xml:space="preserve">№ </w:t>
            </w:r>
            <w:r w:rsidR="00664609" w:rsidRPr="00EA7317">
              <w:rPr>
                <w:rFonts w:cs="Times New Roman"/>
                <w:sz w:val="18"/>
                <w:szCs w:val="18"/>
                <w:lang w:val="kk-KZ"/>
              </w:rPr>
              <w:t>1-3</w:t>
            </w:r>
            <w:r w:rsidR="00D9039E" w:rsidRPr="00EA7317">
              <w:rPr>
                <w:rFonts w:cs="Times New Roman"/>
                <w:sz w:val="18"/>
                <w:szCs w:val="18"/>
                <w:lang w:val="kk-KZ"/>
              </w:rPr>
              <w:t xml:space="preserve"> лоттар ұсынылған баға ұсыныстарының болмауына байланысты өтпеді деп танылсын.</w:t>
            </w:r>
          </w:p>
        </w:tc>
        <w:tc>
          <w:tcPr>
            <w:tcW w:w="4786" w:type="dxa"/>
          </w:tcPr>
          <w:p w:rsidR="008F6671" w:rsidRPr="00EA7317" w:rsidRDefault="008F6671" w:rsidP="008F6671">
            <w:pPr>
              <w:pStyle w:val="a3"/>
              <w:spacing w:line="218" w:lineRule="auto"/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:rsidR="008F6671" w:rsidRPr="00EA7317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  <w:p w:rsidR="008F6671" w:rsidRPr="00EA7317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51" w:hanging="23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 Отсутствует.</w:t>
            </w:r>
          </w:p>
          <w:p w:rsidR="008F6671" w:rsidRPr="00EA7317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51" w:hanging="23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 xml:space="preserve">При вскрытии конвертов присутствовали представители Организатора: </w:t>
            </w:r>
          </w:p>
          <w:p w:rsidR="008F6671" w:rsidRPr="00EA7317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>Заместитель председателя правления по научно-клинической и инновационной деятельности</w:t>
            </w:r>
            <w:r w:rsidRPr="00EA7317">
              <w:rPr>
                <w:rFonts w:cs="Times New Roman"/>
                <w:sz w:val="18"/>
                <w:szCs w:val="18"/>
              </w:rPr>
              <w:tab/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Чорманов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А.Т.</w:t>
            </w:r>
          </w:p>
          <w:p w:rsidR="008F6671" w:rsidRPr="00EA7317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 xml:space="preserve">Главный врач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Ш.А.</w:t>
            </w:r>
          </w:p>
          <w:p w:rsidR="008F6671" w:rsidRPr="00EA7317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Тунгатов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К.Х.</w:t>
            </w:r>
          </w:p>
          <w:p w:rsidR="008F6671" w:rsidRPr="00EA7317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 xml:space="preserve">Заведующая аптекой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Л.Е.</w:t>
            </w:r>
          </w:p>
          <w:p w:rsidR="008F6671" w:rsidRPr="00EA7317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EA7317">
              <w:rPr>
                <w:rFonts w:cs="Times New Roman"/>
                <w:sz w:val="18"/>
                <w:szCs w:val="18"/>
              </w:rPr>
              <w:t xml:space="preserve">Начальник отдела кадровой работы и правового обеспечения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Б.Б.</w:t>
            </w:r>
          </w:p>
          <w:p w:rsidR="008F6671" w:rsidRPr="00EA7317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18"/>
                <w:szCs w:val="18"/>
              </w:rPr>
            </w:pPr>
            <w:r w:rsidRPr="00EA7317">
              <w:rPr>
                <w:rFonts w:cs="Times New Roman"/>
                <w:sz w:val="18"/>
                <w:szCs w:val="18"/>
              </w:rPr>
              <w:t xml:space="preserve">Начальник отдела по государственным закупкам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Мукажанова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Н.М.</w:t>
            </w:r>
          </w:p>
          <w:p w:rsidR="008F6671" w:rsidRPr="00EA7317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EA7317">
              <w:rPr>
                <w:rFonts w:cs="Times New Roman"/>
                <w:sz w:val="18"/>
                <w:szCs w:val="18"/>
              </w:rPr>
              <w:t xml:space="preserve">Менеджер отдела государственных закупок </w:t>
            </w:r>
            <w:proofErr w:type="spellStart"/>
            <w:r w:rsidRPr="00EA7317">
              <w:rPr>
                <w:rFonts w:cs="Times New Roman"/>
                <w:sz w:val="18"/>
                <w:szCs w:val="18"/>
              </w:rPr>
              <w:t>Жанабайкызы</w:t>
            </w:r>
            <w:proofErr w:type="spellEnd"/>
            <w:r w:rsidRPr="00EA7317">
              <w:rPr>
                <w:rFonts w:cs="Times New Roman"/>
                <w:sz w:val="18"/>
                <w:szCs w:val="18"/>
              </w:rPr>
              <w:t xml:space="preserve"> К.</w:t>
            </w:r>
          </w:p>
          <w:p w:rsidR="008F6671" w:rsidRPr="00EA7317" w:rsidRDefault="008F6671" w:rsidP="008F6671">
            <w:pPr>
              <w:pStyle w:val="a6"/>
              <w:numPr>
                <w:ilvl w:val="0"/>
                <w:numId w:val="10"/>
              </w:numPr>
              <w:spacing w:line="18" w:lineRule="atLeast"/>
              <w:ind w:left="56" w:hanging="25"/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EA7317">
              <w:rPr>
                <w:rFonts w:cs="Times New Roman"/>
                <w:sz w:val="18"/>
                <w:szCs w:val="18"/>
              </w:rPr>
              <w:lastRenderedPageBreak/>
              <w:t xml:space="preserve">При вскрытии конвертов потенциальных поставщиков присутствовали представители: Отсутствует. </w:t>
            </w:r>
          </w:p>
          <w:p w:rsidR="00334258" w:rsidRPr="00EA7317" w:rsidRDefault="00334258" w:rsidP="00355A59">
            <w:pPr>
              <w:pStyle w:val="a6"/>
              <w:spacing w:line="18" w:lineRule="atLeast"/>
              <w:ind w:left="56"/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</w:p>
          <w:p w:rsidR="008F6671" w:rsidRPr="00EA7317" w:rsidRDefault="008F6671" w:rsidP="00D9039E">
            <w:pPr>
              <w:ind w:hanging="1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EA7317">
              <w:rPr>
                <w:rFonts w:cs="Times New Roman"/>
                <w:b/>
                <w:sz w:val="18"/>
                <w:szCs w:val="18"/>
              </w:rPr>
              <w:t xml:space="preserve">РЕШЕНИЕ: </w:t>
            </w:r>
            <w:r w:rsidRPr="00EA7317">
              <w:rPr>
                <w:rFonts w:cs="Times New Roman"/>
                <w:sz w:val="18"/>
                <w:szCs w:val="18"/>
              </w:rPr>
              <w:t>в соответствии пункт</w:t>
            </w:r>
            <w:r w:rsidR="00D9039E" w:rsidRPr="00EA7317">
              <w:rPr>
                <w:rFonts w:cs="Times New Roman"/>
                <w:sz w:val="18"/>
                <w:szCs w:val="18"/>
              </w:rPr>
              <w:t>а</w:t>
            </w:r>
            <w:r w:rsidRPr="00EA7317">
              <w:rPr>
                <w:rFonts w:cs="Times New Roman"/>
                <w:sz w:val="18"/>
                <w:szCs w:val="18"/>
              </w:rPr>
              <w:t xml:space="preserve"> </w:t>
            </w:r>
            <w:r w:rsidR="00D9039E" w:rsidRPr="00EA7317">
              <w:rPr>
                <w:rFonts w:cs="Times New Roman"/>
                <w:sz w:val="18"/>
                <w:szCs w:val="18"/>
              </w:rPr>
              <w:t>139, главы 10 Правил п</w:t>
            </w:r>
            <w:r w:rsidRPr="00EA7317">
              <w:rPr>
                <w:rFonts w:cs="Times New Roman"/>
                <w:sz w:val="18"/>
                <w:szCs w:val="18"/>
              </w:rPr>
              <w:t>о лот</w:t>
            </w:r>
            <w:r w:rsidR="00D9039E" w:rsidRPr="00EA7317">
              <w:rPr>
                <w:rFonts w:cs="Times New Roman"/>
                <w:sz w:val="18"/>
                <w:szCs w:val="18"/>
              </w:rPr>
              <w:t>у</w:t>
            </w:r>
            <w:r w:rsidRPr="00EA7317">
              <w:rPr>
                <w:rFonts w:cs="Times New Roman"/>
                <w:sz w:val="18"/>
                <w:szCs w:val="18"/>
              </w:rPr>
              <w:t xml:space="preserve"> № </w:t>
            </w:r>
            <w:r w:rsidR="00D9039E" w:rsidRPr="00EA7317">
              <w:rPr>
                <w:rFonts w:cs="Times New Roman"/>
                <w:sz w:val="18"/>
                <w:szCs w:val="18"/>
              </w:rPr>
              <w:t>1</w:t>
            </w:r>
            <w:r w:rsidRPr="00EA7317">
              <w:rPr>
                <w:rFonts w:cs="Times New Roman"/>
                <w:sz w:val="18"/>
                <w:szCs w:val="18"/>
              </w:rPr>
              <w:t xml:space="preserve"> признать победителем ТОО «</w:t>
            </w:r>
            <w:r w:rsidR="00664609" w:rsidRPr="00EA7317">
              <w:rPr>
                <w:rFonts w:cs="Times New Roman"/>
                <w:sz w:val="18"/>
                <w:szCs w:val="18"/>
                <w:lang w:val="kk-KZ"/>
              </w:rPr>
              <w:t>Медтроник Казахстан</w:t>
            </w:r>
            <w:r w:rsidRPr="00EA7317">
              <w:rPr>
                <w:rFonts w:cs="Times New Roman"/>
                <w:sz w:val="18"/>
                <w:szCs w:val="18"/>
              </w:rPr>
              <w:t xml:space="preserve">» представившего ценовое предложение на участи и заключить договор по закупкам на общую сумму </w:t>
            </w:r>
            <w:r w:rsidR="00664609" w:rsidRPr="00EA7317">
              <w:rPr>
                <w:rFonts w:cs="Times New Roman"/>
                <w:sz w:val="18"/>
                <w:szCs w:val="18"/>
                <w:lang w:val="kk-KZ"/>
              </w:rPr>
              <w:t>865</w:t>
            </w:r>
            <w:r w:rsidR="008C34CA" w:rsidRPr="00EA7317">
              <w:rPr>
                <w:rFonts w:cs="Times New Roman"/>
                <w:sz w:val="18"/>
                <w:szCs w:val="18"/>
                <w:lang w:val="kk-KZ"/>
              </w:rPr>
              <w:t> 000,00</w:t>
            </w:r>
            <w:r w:rsidR="00165B46" w:rsidRPr="00EA7317">
              <w:rPr>
                <w:rFonts w:cs="Times New Roman"/>
                <w:sz w:val="18"/>
                <w:szCs w:val="18"/>
              </w:rPr>
              <w:t xml:space="preserve"> (</w:t>
            </w:r>
            <w:r w:rsidR="008C34CA" w:rsidRPr="00EA7317">
              <w:rPr>
                <w:rFonts w:cs="Times New Roman"/>
                <w:sz w:val="18"/>
                <w:szCs w:val="18"/>
                <w:lang w:val="kk-KZ"/>
              </w:rPr>
              <w:t xml:space="preserve">восемьсот </w:t>
            </w:r>
            <w:r w:rsidR="00664609" w:rsidRPr="00EA7317">
              <w:rPr>
                <w:rFonts w:cs="Times New Roman"/>
                <w:sz w:val="18"/>
                <w:szCs w:val="18"/>
                <w:lang w:val="kk-KZ"/>
              </w:rPr>
              <w:t>шестьдсят пять тысяч</w:t>
            </w:r>
            <w:r w:rsidR="00165B46" w:rsidRPr="00EA7317">
              <w:rPr>
                <w:rFonts w:cs="Times New Roman"/>
                <w:sz w:val="18"/>
                <w:szCs w:val="18"/>
              </w:rPr>
              <w:t xml:space="preserve">) тенге </w:t>
            </w:r>
            <w:r w:rsidRPr="00EA7317">
              <w:rPr>
                <w:rFonts w:cs="Times New Roman"/>
                <w:sz w:val="18"/>
                <w:szCs w:val="18"/>
              </w:rPr>
              <w:t>с учетом всех расходов связанных с поставкой.</w:t>
            </w:r>
          </w:p>
          <w:p w:rsidR="008F6671" w:rsidRPr="00EA7317" w:rsidRDefault="00D9039E" w:rsidP="00664609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EA7317">
              <w:rPr>
                <w:rFonts w:cs="Times New Roman"/>
                <w:sz w:val="18"/>
                <w:szCs w:val="18"/>
              </w:rPr>
              <w:t xml:space="preserve">В соответствии пункта 140, главы 10 лоты № </w:t>
            </w:r>
            <w:r w:rsidR="00664609" w:rsidRPr="00EA7317">
              <w:rPr>
                <w:rFonts w:cs="Times New Roman"/>
                <w:sz w:val="18"/>
                <w:szCs w:val="18"/>
                <w:lang w:val="kk-KZ"/>
              </w:rPr>
              <w:t>1-3</w:t>
            </w:r>
            <w:r w:rsidRPr="00EA7317">
              <w:rPr>
                <w:rFonts w:cs="Times New Roman"/>
                <w:sz w:val="18"/>
                <w:szCs w:val="18"/>
              </w:rPr>
              <w:t xml:space="preserve"> признать не состоявшимися ввиду отсутствия представленных ценовых предложений.</w:t>
            </w:r>
            <w:r w:rsidRPr="00EA7317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</w:p>
        </w:tc>
      </w:tr>
    </w:tbl>
    <w:p w:rsidR="008F6671" w:rsidRPr="00731A72" w:rsidRDefault="008F6671" w:rsidP="001D13D3"/>
    <w:p w:rsidR="008F6671" w:rsidRPr="00731A72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731A72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Ғылыми-клиникалық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және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инновациялық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қызметі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жөніндегі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басқарма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төрағасының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орынбасары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 xml:space="preserve">Заместитель председателя правления по </w:t>
                  </w:r>
                  <w:proofErr w:type="gramStart"/>
                  <w:r w:rsidRPr="00355A59">
                    <w:rPr>
                      <w:rFonts w:cs="Times New Roman"/>
                      <w:sz w:val="18"/>
                      <w:szCs w:val="18"/>
                    </w:rPr>
                    <w:t>научно-клинической</w:t>
                  </w:r>
                  <w:proofErr w:type="gramEnd"/>
                  <w:r w:rsidRPr="00355A59">
                    <w:rPr>
                      <w:rFonts w:cs="Times New Roman"/>
                      <w:sz w:val="18"/>
                      <w:szCs w:val="18"/>
                    </w:rPr>
                    <w:t xml:space="preserve"> и инновационной </w:t>
                  </w:r>
                </w:p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Чорманов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Бас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дә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Каниев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Басқарма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төрағасының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стратегиялық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және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қаржылық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экономикалық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мәселелер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жөніндегі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Тунгатов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EA7317" w:rsidRPr="00EA7317" w:rsidRDefault="008F6671" w:rsidP="00EA7317">
                  <w:pPr>
                    <w:pStyle w:val="a3"/>
                    <w:spacing w:after="240"/>
                    <w:rPr>
                      <w:rFonts w:cs="Times New Roman"/>
                      <w:b/>
                      <w:sz w:val="18"/>
                      <w:szCs w:val="18"/>
                      <w:lang w:val="kk-KZ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Дә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іхана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EA7317">
                  <w:pPr>
                    <w:pStyle w:val="a3"/>
                    <w:spacing w:after="240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EA7317">
                  <w:pPr>
                    <w:pStyle w:val="a3"/>
                    <w:spacing w:after="24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Кеншинбаева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EA7317">
                  <w:pPr>
                    <w:pStyle w:val="a3"/>
                    <w:spacing w:after="24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Кадр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жұмысы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бө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л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імінің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бастығы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және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құқықтық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қамтамасыз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Никбаев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Мемлекеттік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сатып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алу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бойынша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бө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л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ім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Мукажанова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Мемлекеттік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сатып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алу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бө</w:t>
                  </w:r>
                  <w:proofErr w:type="gram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л</w:t>
                  </w:r>
                  <w:proofErr w:type="gram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імінің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eastAsia="Times New Roman" w:cs="Times New Roman"/>
                      <w:kern w:val="0"/>
                      <w:sz w:val="18"/>
                      <w:szCs w:val="18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Жанабайкызы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</w:tbl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731A72" w:rsidTr="00731A72">
        <w:tc>
          <w:tcPr>
            <w:tcW w:w="10488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355A59" w:rsidRDefault="008F6671" w:rsidP="001D13D3">
      <w:pPr>
        <w:rPr>
          <w:lang w:val="kk-KZ"/>
        </w:rPr>
      </w:pPr>
    </w:p>
    <w:sectPr w:rsidR="008F6671" w:rsidRPr="0035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165B46"/>
    <w:rsid w:val="0017528D"/>
    <w:rsid w:val="00187FA5"/>
    <w:rsid w:val="001D13D3"/>
    <w:rsid w:val="00334258"/>
    <w:rsid w:val="00355A59"/>
    <w:rsid w:val="00407A60"/>
    <w:rsid w:val="005D1FE4"/>
    <w:rsid w:val="00626752"/>
    <w:rsid w:val="00664609"/>
    <w:rsid w:val="00731A72"/>
    <w:rsid w:val="008C34CA"/>
    <w:rsid w:val="008F6671"/>
    <w:rsid w:val="009B5DEA"/>
    <w:rsid w:val="00B17E4F"/>
    <w:rsid w:val="00C339EF"/>
    <w:rsid w:val="00C51A68"/>
    <w:rsid w:val="00D9039E"/>
    <w:rsid w:val="00EA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9</cp:revision>
  <cp:lastPrinted>2023-02-08T09:21:00Z</cp:lastPrinted>
  <dcterms:created xsi:type="dcterms:W3CDTF">2023-01-16T10:19:00Z</dcterms:created>
  <dcterms:modified xsi:type="dcterms:W3CDTF">2023-02-08T09:21:00Z</dcterms:modified>
</cp:coreProperties>
</file>