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A939E7" w:rsidTr="007A01F1">
        <w:tc>
          <w:tcPr>
            <w:tcW w:w="4927" w:type="dxa"/>
          </w:tcPr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B2C2B" w:rsidRPr="007B2C2B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қайта</w:t>
            </w:r>
            <w:r w:rsidR="007B2C2B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A939E7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9E7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Pr="00A939E7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BB65E1"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A939E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BB65E1">
              <w:rPr>
                <w:rFonts w:ascii="Times New Roman" w:hAnsi="Times New Roman"/>
                <w:sz w:val="20"/>
                <w:szCs w:val="20"/>
                <w:lang w:val="kk-KZ"/>
              </w:rPr>
              <w:t>ақпан</w:t>
            </w:r>
            <w:r w:rsidR="00A33AE9" w:rsidRPr="00A939E7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A939E7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A939E7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A939E7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9E7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A939E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A939E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A939E7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A939E7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7B2C2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  <w:r w:rsidR="007B2C2B" w:rsidRPr="007B2C2B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повторного</w:t>
            </w:r>
          </w:p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A939E7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7B2C2B">
              <w:rPr>
                <w:rFonts w:cs="Times New Roman"/>
                <w:sz w:val="20"/>
                <w:szCs w:val="20"/>
                <w:lang w:val="kk-KZ"/>
              </w:rPr>
              <w:t>13</w:t>
            </w:r>
            <w:r w:rsidRPr="00A939E7">
              <w:rPr>
                <w:rFonts w:cs="Times New Roman"/>
                <w:sz w:val="20"/>
                <w:szCs w:val="20"/>
              </w:rPr>
              <w:t xml:space="preserve">» </w:t>
            </w:r>
            <w:r w:rsidR="00BB65E1">
              <w:rPr>
                <w:rFonts w:cs="Times New Roman"/>
                <w:sz w:val="20"/>
                <w:szCs w:val="20"/>
                <w:lang w:val="kk-KZ"/>
              </w:rPr>
              <w:t>февраля</w:t>
            </w:r>
            <w:r w:rsidRPr="00A939E7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A939E7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A939E7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A939E7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A939E7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A939E7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A939E7">
              <w:rPr>
                <w:rStyle w:val="s1"/>
                <w:sz w:val="20"/>
                <w:szCs w:val="20"/>
              </w:rPr>
              <w:t>«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A939E7">
              <w:rPr>
                <w:rStyle w:val="s1"/>
                <w:sz w:val="20"/>
                <w:szCs w:val="20"/>
              </w:rPr>
              <w:t>»</w:t>
            </w:r>
            <w:r w:rsidRPr="00A939E7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A939E7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A939E7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A939E7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A939E7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A939E7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A939E7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2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884"/>
        <w:gridCol w:w="3544"/>
        <w:gridCol w:w="992"/>
        <w:gridCol w:w="1276"/>
        <w:gridCol w:w="1447"/>
        <w:gridCol w:w="1418"/>
      </w:tblGrid>
      <w:tr w:rsidR="00BB65E1" w:rsidRPr="00A939E7" w:rsidTr="00BB65E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A939E7" w:rsidRDefault="00BB65E1" w:rsidP="00BB65E1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B65E1" w:rsidRPr="00A939E7" w:rsidRDefault="00BB65E1" w:rsidP="00BB65E1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884" w:type="dxa"/>
            <w:shd w:val="clear" w:color="000000" w:fill="FFFFFF"/>
            <w:vAlign w:val="center"/>
            <w:hideMark/>
          </w:tcPr>
          <w:p w:rsidR="00BB65E1" w:rsidRPr="00A939E7" w:rsidRDefault="00BB65E1" w:rsidP="00BB65E1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A939E7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BB65E1" w:rsidRPr="00BB65E1" w:rsidRDefault="00BB65E1" w:rsidP="00BB65E1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sz w:val="20"/>
                <w:szCs w:val="20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65E1" w:rsidRPr="00A939E7" w:rsidRDefault="00BB65E1" w:rsidP="00BB65E1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B65E1" w:rsidRPr="00A939E7" w:rsidRDefault="00BB65E1" w:rsidP="00BB65E1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A939E7" w:rsidRDefault="00BB65E1" w:rsidP="00BB65E1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B65E1" w:rsidRPr="00A939E7" w:rsidRDefault="00BB65E1" w:rsidP="00BB65E1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D45BAB" w:rsidRPr="00A939E7" w:rsidTr="006073A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45BAB" w:rsidRPr="007B2C2B" w:rsidRDefault="007B2C2B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8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Лезвия возвратно-поступательных пилы для пилы-</w:t>
            </w:r>
            <w:proofErr w:type="spellStart"/>
            <w:r>
              <w:rPr>
                <w:sz w:val="20"/>
                <w:szCs w:val="20"/>
              </w:rPr>
              <w:t>стернотома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Stryker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54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нержавеющая сталь. Должно быть совместимо с сагиттальными пилами производства </w:t>
            </w:r>
            <w:proofErr w:type="spellStart"/>
            <w:r>
              <w:rPr>
                <w:sz w:val="20"/>
                <w:szCs w:val="20"/>
              </w:rPr>
              <w:t>Stryker</w:t>
            </w:r>
            <w:proofErr w:type="spellEnd"/>
            <w:r>
              <w:rPr>
                <w:sz w:val="20"/>
                <w:szCs w:val="20"/>
              </w:rPr>
              <w:t xml:space="preserve">. Механизм крепления – защелкивающийся, система крепления - зубчатый элемент с </w:t>
            </w:r>
            <w:proofErr w:type="spellStart"/>
            <w:r>
              <w:rPr>
                <w:sz w:val="20"/>
                <w:szCs w:val="20"/>
              </w:rPr>
              <w:t>гантелеобразным</w:t>
            </w:r>
            <w:proofErr w:type="spellEnd"/>
            <w:r>
              <w:rPr>
                <w:sz w:val="20"/>
                <w:szCs w:val="20"/>
              </w:rPr>
              <w:t xml:space="preserve"> замком размером 6.3x0.79x32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25 520,00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255 200,00   </w:t>
            </w:r>
          </w:p>
        </w:tc>
      </w:tr>
      <w:tr w:rsidR="00D45BAB" w:rsidRPr="00A939E7" w:rsidTr="00B8558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45BAB" w:rsidRPr="00BB65E1" w:rsidRDefault="007B2C2B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8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Игла для биопсии </w:t>
            </w:r>
          </w:p>
        </w:tc>
        <w:tc>
          <w:tcPr>
            <w:tcW w:w="354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Игла для биопсии для инструмента </w:t>
            </w:r>
            <w:proofErr w:type="spellStart"/>
            <w:r>
              <w:rPr>
                <w:sz w:val="20"/>
                <w:szCs w:val="20"/>
              </w:rPr>
              <w:t>Pro-Mag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TMUltra</w:t>
            </w:r>
            <w:proofErr w:type="spellEnd"/>
            <w:r>
              <w:rPr>
                <w:sz w:val="20"/>
                <w:szCs w:val="20"/>
              </w:rPr>
              <w:t xml:space="preserve">. (Размеры 14, 16, 18, 20 </w:t>
            </w:r>
            <w:proofErr w:type="spellStart"/>
            <w:r>
              <w:rPr>
                <w:sz w:val="20"/>
                <w:szCs w:val="20"/>
              </w:rPr>
              <w:t>Ga</w:t>
            </w:r>
            <w:proofErr w:type="spellEnd"/>
            <w:r>
              <w:rPr>
                <w:sz w:val="20"/>
                <w:szCs w:val="20"/>
              </w:rPr>
              <w:t xml:space="preserve"> X 10, 12, 16, 20, 25, 30 см). Столбик </w:t>
            </w:r>
            <w:proofErr w:type="gramStart"/>
            <w:r>
              <w:rPr>
                <w:sz w:val="20"/>
                <w:szCs w:val="20"/>
              </w:rPr>
              <w:t>забираемого</w:t>
            </w:r>
            <w:proofErr w:type="gramEnd"/>
            <w:r>
              <w:rPr>
                <w:sz w:val="20"/>
                <w:szCs w:val="20"/>
              </w:rPr>
              <w:t xml:space="preserve"> биоптата не менее 19мм. Игла </w:t>
            </w:r>
            <w:proofErr w:type="spellStart"/>
            <w:r>
              <w:rPr>
                <w:sz w:val="20"/>
                <w:szCs w:val="20"/>
              </w:rPr>
              <w:t>эхоконтрастная</w:t>
            </w:r>
            <w:proofErr w:type="spellEnd"/>
            <w:r>
              <w:rPr>
                <w:sz w:val="20"/>
                <w:szCs w:val="20"/>
              </w:rPr>
              <w:t xml:space="preserve"> и имеет несмываемые отметки через 1 см. Разные размеры маркируются разным цветом посадочных мест. Возможность использовать с коаксиальными иглами соответствующего размера. Размер игл по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6 600,00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462 000,00   </w:t>
            </w:r>
          </w:p>
        </w:tc>
      </w:tr>
      <w:tr w:rsidR="00D45BAB" w:rsidRPr="00A939E7" w:rsidTr="00983EC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45BAB" w:rsidRPr="00BB65E1" w:rsidRDefault="007B2C2B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8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Эндопротез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сетчатый</w:t>
            </w:r>
            <w:proofErr w:type="gramEnd"/>
            <w:r>
              <w:rPr>
                <w:sz w:val="20"/>
                <w:szCs w:val="20"/>
              </w:rPr>
              <w:t xml:space="preserve"> полипропилен-</w:t>
            </w:r>
            <w:proofErr w:type="spellStart"/>
            <w:r>
              <w:rPr>
                <w:sz w:val="20"/>
                <w:szCs w:val="20"/>
              </w:rPr>
              <w:t>поливинилиденфторидный</w:t>
            </w:r>
            <w:proofErr w:type="spellEnd"/>
            <w:r>
              <w:rPr>
                <w:sz w:val="20"/>
                <w:szCs w:val="20"/>
              </w:rPr>
              <w:t xml:space="preserve"> для хирургического лечения недержания мочи у женщин</w:t>
            </w:r>
          </w:p>
        </w:tc>
        <w:tc>
          <w:tcPr>
            <w:tcW w:w="354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Эндопротез</w:t>
            </w:r>
            <w:proofErr w:type="spellEnd"/>
            <w:r>
              <w:rPr>
                <w:sz w:val="20"/>
                <w:szCs w:val="20"/>
              </w:rPr>
              <w:t xml:space="preserve"> сетчатый полипропилен-</w:t>
            </w:r>
            <w:proofErr w:type="spellStart"/>
            <w:r>
              <w:rPr>
                <w:sz w:val="20"/>
                <w:szCs w:val="20"/>
              </w:rPr>
              <w:t>поливинилиденфторидный</w:t>
            </w:r>
            <w:proofErr w:type="spellEnd"/>
            <w:r>
              <w:rPr>
                <w:sz w:val="20"/>
                <w:szCs w:val="20"/>
              </w:rPr>
              <w:t xml:space="preserve"> для хирургического лечения недержания мочи у женщин с петлями </w:t>
            </w:r>
            <w:proofErr w:type="spellStart"/>
            <w:r>
              <w:rPr>
                <w:sz w:val="20"/>
                <w:szCs w:val="20"/>
              </w:rPr>
              <w:t>рамером</w:t>
            </w:r>
            <w:proofErr w:type="spellEnd"/>
            <w:r>
              <w:rPr>
                <w:sz w:val="20"/>
                <w:szCs w:val="20"/>
              </w:rPr>
              <w:t xml:space="preserve"> (мм): (11+2) х (300+ -10), (11+ - 2) х (500+ -10)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139 000,00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556 000,00   </w:t>
            </w:r>
          </w:p>
        </w:tc>
      </w:tr>
      <w:tr w:rsidR="00D45BAB" w:rsidRPr="00A939E7" w:rsidTr="00983EC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45BAB" w:rsidRPr="00BB65E1" w:rsidRDefault="007B2C2B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8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Сменные скобы  для сшивающего аппарата </w:t>
            </w:r>
            <w:proofErr w:type="spellStart"/>
            <w:r>
              <w:rPr>
                <w:sz w:val="20"/>
                <w:szCs w:val="20"/>
              </w:rPr>
              <w:t>Contour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изогнутый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зеленые, синие)</w:t>
            </w:r>
          </w:p>
        </w:tc>
        <w:tc>
          <w:tcPr>
            <w:tcW w:w="3544" w:type="dxa"/>
            <w:shd w:val="clear" w:color="000000" w:fill="FFFFFF"/>
          </w:tcPr>
          <w:p w:rsidR="00D45BAB" w:rsidRDefault="00D4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Сменные кассеты зеленые для сшивающего аппарата изогнутого Кассеты сменные одноразовые для плотных тканей к  изогнутому </w:t>
            </w:r>
            <w:proofErr w:type="spellStart"/>
            <w:r>
              <w:rPr>
                <w:sz w:val="20"/>
                <w:szCs w:val="20"/>
              </w:rPr>
              <w:lastRenderedPageBreak/>
              <w:t>сшивающе</w:t>
            </w:r>
            <w:proofErr w:type="spellEnd"/>
            <w:r>
              <w:rPr>
                <w:sz w:val="20"/>
                <w:szCs w:val="20"/>
              </w:rPr>
              <w:t xml:space="preserve">-режущему аппарату для наложения двух двойных рядов скобок в шахматном порядке с одновременным рассечением ткани между парными рядами скобочного шва. Кассета изогнутой формы, содержит 46 скобок, расположенных в два двойных ряда в шахматном порядке. Длина внутреннего скобочного шва 42 мм, длина внешнего скобочного шва 48 мм. Лезвие встроено в кассету. Длина разреза не более 40 мм в зависимости от толщины ткани. Длина ножки открытой скобки 4,7 мм, высота закрытой скобки 2,0 мм. Материал скобок – МРТ-совместимый титановый сплав с содержанием ванадия и алюминия для снижения пластичности и предотвращения обратного разгибания скобок. Наличие в кассете канала для прохождения ограничителя ткани, встроенного механизма блокировки аппарата для предотвращения его работы при использованной кассете. Поставляются </w:t>
            </w:r>
            <w:proofErr w:type="gramStart"/>
            <w:r>
              <w:rPr>
                <w:sz w:val="20"/>
                <w:szCs w:val="20"/>
              </w:rPr>
              <w:t>стерильными</w:t>
            </w:r>
            <w:proofErr w:type="gramEnd"/>
            <w:r>
              <w:rPr>
                <w:sz w:val="20"/>
                <w:szCs w:val="20"/>
              </w:rPr>
              <w:t xml:space="preserve">.1 упаковка (6 шт. в каждой упаковке).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903 000,00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45BAB" w:rsidRDefault="00D4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903 000,00   </w:t>
            </w:r>
          </w:p>
        </w:tc>
      </w:tr>
    </w:tbl>
    <w:p w:rsidR="007A01F1" w:rsidRPr="00A939E7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A939E7" w:rsidTr="00F65F58">
        <w:tc>
          <w:tcPr>
            <w:tcW w:w="4927" w:type="dxa"/>
          </w:tcPr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сома </w:t>
            </w:r>
            <w:r w:rsidR="007B2C2B">
              <w:rPr>
                <w:sz w:val="20"/>
                <w:szCs w:val="20"/>
                <w:lang w:val="kk-KZ"/>
              </w:rPr>
              <w:t>2 176 200,</w:t>
            </w:r>
            <w:r w:rsidR="007B2C2B" w:rsidRPr="00A939E7">
              <w:rPr>
                <w:sz w:val="20"/>
                <w:szCs w:val="20"/>
              </w:rPr>
              <w:t xml:space="preserve">00 </w:t>
            </w:r>
            <w:r w:rsidR="0078134E" w:rsidRPr="00A939E7">
              <w:rPr>
                <w:rFonts w:cs="Times New Roman"/>
                <w:sz w:val="20"/>
                <w:szCs w:val="20"/>
              </w:rPr>
              <w:t>(</w:t>
            </w:r>
            <w:r w:rsidR="007B2C2B">
              <w:rPr>
                <w:rFonts w:cs="Times New Roman"/>
                <w:sz w:val="20"/>
                <w:szCs w:val="20"/>
                <w:lang w:val="kk-KZ"/>
              </w:rPr>
              <w:t>екі миллион бі</w:t>
            </w:r>
            <w:proofErr w:type="gramStart"/>
            <w:r w:rsidR="007B2C2B">
              <w:rPr>
                <w:rFonts w:cs="Times New Roman"/>
                <w:sz w:val="20"/>
                <w:szCs w:val="20"/>
                <w:lang w:val="kk-KZ"/>
              </w:rPr>
              <w:t>р</w:t>
            </w:r>
            <w:proofErr w:type="gramEnd"/>
            <w:r w:rsidR="007B2C2B">
              <w:rPr>
                <w:rFonts w:cs="Times New Roman"/>
                <w:sz w:val="20"/>
                <w:szCs w:val="20"/>
                <w:lang w:val="kk-KZ"/>
              </w:rPr>
              <w:t xml:space="preserve"> жүз жетпіс алты мың екі жүз)</w:t>
            </w:r>
            <w:r w:rsidR="0078134E"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78134E" w:rsidRPr="00A939E7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r w:rsidR="007B2C2B">
              <w:rPr>
                <w:rFonts w:cs="Times New Roman"/>
                <w:sz w:val="20"/>
                <w:szCs w:val="20"/>
                <w:lang w:val="kk-KZ"/>
              </w:rPr>
              <w:t>21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A939E7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A939E7">
              <w:rPr>
                <w:rFonts w:cs="Times New Roman"/>
                <w:sz w:val="20"/>
                <w:szCs w:val="20"/>
              </w:rPr>
              <w:t>: 09:</w:t>
            </w:r>
            <w:r w:rsidRPr="00A939E7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r w:rsidR="007B2C2B">
              <w:rPr>
                <w:rFonts w:cs="Times New Roman"/>
                <w:sz w:val="20"/>
                <w:szCs w:val="20"/>
                <w:lang w:val="kk-KZ"/>
              </w:rPr>
              <w:t>21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r w:rsidR="00BD2797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A939E7">
              <w:rPr>
                <w:rFonts w:cs="Times New Roman"/>
                <w:sz w:val="20"/>
                <w:szCs w:val="20"/>
              </w:rPr>
              <w:t>:</w:t>
            </w:r>
            <w:r w:rsidR="009C688C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r w:rsidRPr="00A939E7">
              <w:rPr>
                <w:rFonts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A939E7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lastRenderedPageBreak/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7B2C2B">
              <w:rPr>
                <w:sz w:val="20"/>
                <w:szCs w:val="20"/>
                <w:lang w:val="kk-KZ"/>
              </w:rPr>
              <w:t>2 176 200</w:t>
            </w:r>
            <w:r w:rsidR="009C688C">
              <w:rPr>
                <w:sz w:val="20"/>
                <w:szCs w:val="20"/>
                <w:lang w:val="kk-KZ"/>
              </w:rPr>
              <w:t>,</w:t>
            </w:r>
            <w:r w:rsidR="000B7F2C" w:rsidRPr="00A939E7">
              <w:rPr>
                <w:sz w:val="20"/>
                <w:szCs w:val="20"/>
              </w:rPr>
              <w:t>00</w:t>
            </w:r>
            <w:r w:rsidR="0078134E" w:rsidRPr="00A939E7">
              <w:rPr>
                <w:sz w:val="20"/>
                <w:szCs w:val="20"/>
              </w:rPr>
              <w:t xml:space="preserve"> </w:t>
            </w:r>
            <w:r w:rsidRPr="00A939E7">
              <w:rPr>
                <w:sz w:val="20"/>
                <w:szCs w:val="20"/>
              </w:rPr>
              <w:t>(</w:t>
            </w:r>
            <w:r w:rsidR="007B2C2B">
              <w:rPr>
                <w:sz w:val="20"/>
                <w:szCs w:val="20"/>
                <w:lang w:val="kk-KZ"/>
              </w:rPr>
              <w:t>два миллиона сто семьдесят шесть тысяч двести</w:t>
            </w:r>
            <w:r w:rsidRPr="00A939E7">
              <w:rPr>
                <w:sz w:val="20"/>
                <w:szCs w:val="20"/>
              </w:rPr>
              <w:t>) тенге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Место и окончательный срок предоставления ценовых предложений:</w:t>
            </w:r>
            <w:bookmarkStart w:id="0" w:name="_GoBack"/>
            <w:bookmarkEnd w:id="0"/>
            <w:r w:rsidRPr="00A939E7">
              <w:rPr>
                <w:rFonts w:cs="Times New Roman"/>
                <w:sz w:val="20"/>
                <w:szCs w:val="20"/>
              </w:rPr>
              <w:t xml:space="preserve"> г. Алматы,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7B2C2B">
              <w:rPr>
                <w:rFonts w:cs="Times New Roman"/>
                <w:sz w:val="20"/>
                <w:szCs w:val="20"/>
                <w:lang w:val="kk-KZ"/>
              </w:rPr>
              <w:t>21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7B2C2B">
              <w:rPr>
                <w:rFonts w:cs="Times New Roman"/>
                <w:sz w:val="20"/>
                <w:szCs w:val="20"/>
                <w:lang w:val="kk-KZ"/>
              </w:rPr>
              <w:t>21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BD2797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A939E7">
              <w:rPr>
                <w:rFonts w:cs="Times New Roman"/>
                <w:sz w:val="20"/>
                <w:szCs w:val="20"/>
              </w:rPr>
              <w:t>:</w:t>
            </w:r>
            <w:r w:rsidR="009C688C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A939E7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A939E7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lastRenderedPageBreak/>
              <w:t>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A939E7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A939E7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A939E7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A939E7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A939E7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A939E7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A939E7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A939E7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3) справку о государственной регистрации (перерегистрации) юридического лица, копию 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lastRenderedPageBreak/>
              <w:t>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A939E7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A939E7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A939E7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A939E7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A939E7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7"/>
          <w:bookmarkEnd w:id="12"/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A939E7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A939E7" w:rsidTr="00F65F58">
        <w:tc>
          <w:tcPr>
            <w:tcW w:w="3085" w:type="dxa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A939E7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алу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бө</w:t>
            </w:r>
            <w:proofErr w:type="gramStart"/>
            <w:r w:rsidRPr="00A939E7">
              <w:rPr>
                <w:rFonts w:ascii="Times New Roman" w:hAnsi="Times New Roman"/>
                <w:b/>
              </w:rPr>
              <w:t>л</w:t>
            </w:r>
            <w:proofErr w:type="gramEnd"/>
            <w:r w:rsidRPr="00A939E7">
              <w:rPr>
                <w:rFonts w:ascii="Times New Roman" w:hAnsi="Times New Roman"/>
                <w:b/>
              </w:rPr>
              <w:t>ім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A939E7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A939E7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A939E7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A939E7" w:rsidRDefault="00E4253F" w:rsidP="0048597F">
      <w:pPr>
        <w:rPr>
          <w:rFonts w:cs="Times New Roman"/>
          <w:sz w:val="22"/>
          <w:szCs w:val="22"/>
        </w:rPr>
      </w:pPr>
    </w:p>
    <w:p w:rsidR="007A01F1" w:rsidRPr="00A939E7" w:rsidRDefault="007A01F1" w:rsidP="0048597F">
      <w:pPr>
        <w:rPr>
          <w:rFonts w:cs="Times New Roman"/>
          <w:i/>
          <w:sz w:val="20"/>
          <w:szCs w:val="20"/>
        </w:rPr>
      </w:pPr>
    </w:p>
    <w:p w:rsidR="0086053E" w:rsidRPr="00A939E7" w:rsidRDefault="0080080F" w:rsidP="0048597F">
      <w:pPr>
        <w:rPr>
          <w:rFonts w:cs="Times New Roman"/>
          <w:sz w:val="20"/>
          <w:szCs w:val="20"/>
        </w:rPr>
      </w:pPr>
      <w:r w:rsidRPr="00A939E7">
        <w:rPr>
          <w:rFonts w:cs="Times New Roman"/>
          <w:i/>
          <w:sz w:val="20"/>
          <w:szCs w:val="20"/>
        </w:rPr>
        <w:t>8-727-278-04-44</w:t>
      </w:r>
    </w:p>
    <w:sectPr w:rsidR="0086053E" w:rsidRPr="00A939E7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C2288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62AF4"/>
    <w:rsid w:val="007773A2"/>
    <w:rsid w:val="0078134E"/>
    <w:rsid w:val="00791186"/>
    <w:rsid w:val="007A01F1"/>
    <w:rsid w:val="007B2C2B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39E7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3E57"/>
    <w:rsid w:val="00B352CB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322A-4A60-478F-BC38-D7C86D5B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1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165</cp:revision>
  <cp:lastPrinted>2023-02-13T04:16:00Z</cp:lastPrinted>
  <dcterms:created xsi:type="dcterms:W3CDTF">2019-01-15T05:22:00Z</dcterms:created>
  <dcterms:modified xsi:type="dcterms:W3CDTF">2023-02-13T04:17:00Z</dcterms:modified>
</cp:coreProperties>
</file>