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A939E7" w:rsidTr="007A01F1">
        <w:tc>
          <w:tcPr>
            <w:tcW w:w="4927" w:type="dxa"/>
          </w:tcPr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E7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BB65E1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BB65E1">
              <w:rPr>
                <w:rFonts w:ascii="Times New Roman" w:hAnsi="Times New Roman"/>
                <w:sz w:val="20"/>
                <w:szCs w:val="20"/>
                <w:lang w:val="kk-KZ"/>
              </w:rPr>
              <w:t>ақпан</w:t>
            </w:r>
            <w:r w:rsidR="00A33AE9" w:rsidRPr="00A939E7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A939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A939E7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A939E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A939E7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BB65E1">
              <w:rPr>
                <w:rFonts w:cs="Times New Roman"/>
                <w:sz w:val="20"/>
                <w:szCs w:val="20"/>
                <w:lang w:val="kk-KZ"/>
              </w:rPr>
              <w:t>01</w:t>
            </w:r>
            <w:r w:rsidRPr="00A939E7">
              <w:rPr>
                <w:rFonts w:cs="Times New Roman"/>
                <w:sz w:val="20"/>
                <w:szCs w:val="20"/>
              </w:rPr>
              <w:t xml:space="preserve">» </w:t>
            </w:r>
            <w:r w:rsidR="00BB65E1">
              <w:rPr>
                <w:rFonts w:cs="Times New Roman"/>
                <w:sz w:val="20"/>
                <w:szCs w:val="20"/>
                <w:lang w:val="kk-KZ"/>
              </w:rPr>
              <w:t>февраля</w:t>
            </w:r>
            <w:r w:rsidRPr="00A939E7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A939E7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A939E7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A939E7">
              <w:rPr>
                <w:rStyle w:val="s1"/>
                <w:sz w:val="20"/>
                <w:szCs w:val="20"/>
              </w:rPr>
              <w:t>«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A939E7">
              <w:rPr>
                <w:rStyle w:val="s1"/>
                <w:sz w:val="20"/>
                <w:szCs w:val="20"/>
              </w:rPr>
              <w:t>»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A939E7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A939E7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A939E7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A939E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A939E7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A939E7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84"/>
        <w:gridCol w:w="3544"/>
        <w:gridCol w:w="992"/>
        <w:gridCol w:w="1276"/>
        <w:gridCol w:w="1447"/>
        <w:gridCol w:w="1418"/>
      </w:tblGrid>
      <w:tr w:rsidR="00BB65E1" w:rsidRPr="00A939E7" w:rsidTr="00BB65E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B65E1" w:rsidRPr="00BB65E1" w:rsidRDefault="00BB65E1" w:rsidP="00BB65E1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D45BAB" w:rsidRPr="00A939E7" w:rsidTr="00BB65E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A939E7" w:rsidRDefault="00D45BAB" w:rsidP="00BB65E1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Отсос. Макси с трубкой длинной 300 см.</w:t>
            </w:r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Отсос Макси с трубкой длинной 300 </w:t>
            </w:r>
            <w:proofErr w:type="spellStart"/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ветло</w:t>
            </w:r>
            <w:proofErr w:type="spellEnd"/>
            <w:r>
              <w:rPr>
                <w:sz w:val="20"/>
                <w:szCs w:val="20"/>
              </w:rPr>
              <w:t xml:space="preserve">-голубого цвета. Метод стерилизации: </w:t>
            </w:r>
            <w:proofErr w:type="spellStart"/>
            <w:r>
              <w:rPr>
                <w:sz w:val="20"/>
                <w:szCs w:val="20"/>
              </w:rPr>
              <w:t>Этиленоксидом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4 450,00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445 000,00   </w:t>
            </w:r>
          </w:p>
        </w:tc>
      </w:tr>
      <w:tr w:rsidR="00D45BAB" w:rsidRPr="00A939E7" w:rsidTr="006073A4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A939E7" w:rsidRDefault="00D45BAB" w:rsidP="00BB65E1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Отсосный наконечник с тонким концом длина 260 мм, мощность аспирации 28,7 мм. </w:t>
            </w:r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Отсос. Отсосный наконечник с тонким концом длина 260 мм, мощность аспирации 28,7 мм. Светло-голубого цвета.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2 730,00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204 750,00   </w:t>
            </w:r>
          </w:p>
        </w:tc>
      </w:tr>
      <w:tr w:rsidR="00D45BAB" w:rsidRPr="00A939E7" w:rsidTr="006073A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A939E7" w:rsidRDefault="00D45BAB" w:rsidP="00BB65E1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Лезвия возвратно-поступательных пилы для пилы-</w:t>
            </w:r>
            <w:proofErr w:type="spellStart"/>
            <w:r>
              <w:rPr>
                <w:sz w:val="20"/>
                <w:szCs w:val="20"/>
              </w:rPr>
              <w:t>стернотома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Stryker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нержавеющая сталь. Должно быть совместимо с сагиттальными пилами производства </w:t>
            </w:r>
            <w:proofErr w:type="spellStart"/>
            <w:r>
              <w:rPr>
                <w:sz w:val="20"/>
                <w:szCs w:val="20"/>
              </w:rPr>
              <w:t>Stryker</w:t>
            </w:r>
            <w:proofErr w:type="spellEnd"/>
            <w:r>
              <w:rPr>
                <w:sz w:val="20"/>
                <w:szCs w:val="20"/>
              </w:rPr>
              <w:t xml:space="preserve">. Механизм крепления – защелкивающийся, система крепления - зубчатый элемент с </w:t>
            </w:r>
            <w:proofErr w:type="spellStart"/>
            <w:r>
              <w:rPr>
                <w:sz w:val="20"/>
                <w:szCs w:val="20"/>
              </w:rPr>
              <w:t>гантелеобразным</w:t>
            </w:r>
            <w:proofErr w:type="spellEnd"/>
            <w:r>
              <w:rPr>
                <w:sz w:val="20"/>
                <w:szCs w:val="20"/>
              </w:rPr>
              <w:t xml:space="preserve"> замком размером 6.3x0.79x32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25 520,00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255 200,00   </w:t>
            </w:r>
          </w:p>
        </w:tc>
      </w:tr>
      <w:tr w:rsidR="00D45BAB" w:rsidRPr="00A939E7" w:rsidTr="006073A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A939E7" w:rsidRDefault="00D45BAB" w:rsidP="00BB65E1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Лезвия возвратно-поступательных пилы для пилы-</w:t>
            </w:r>
            <w:proofErr w:type="spellStart"/>
            <w:r>
              <w:rPr>
                <w:sz w:val="20"/>
                <w:szCs w:val="20"/>
              </w:rPr>
              <w:t>стернотома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Aesculap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Лезвия возвратно-поступательный для пилы-</w:t>
            </w:r>
            <w:proofErr w:type="spellStart"/>
            <w:r>
              <w:rPr>
                <w:sz w:val="20"/>
                <w:szCs w:val="20"/>
              </w:rPr>
              <w:t>стернотома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Aesculap</w:t>
            </w:r>
            <w:proofErr w:type="spellEnd"/>
            <w:r>
              <w:rPr>
                <w:sz w:val="20"/>
                <w:szCs w:val="20"/>
              </w:rPr>
              <w:t>", рабочая поверхность 34,0 мм, толщина 0,7 мм, ширина распила 1,1 мм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42 000,00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420 000,00   </w:t>
            </w:r>
          </w:p>
        </w:tc>
      </w:tr>
      <w:tr w:rsidR="00D45BAB" w:rsidRPr="00A939E7" w:rsidTr="006073A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A939E7" w:rsidRDefault="00D45BAB" w:rsidP="00BB65E1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Стерилизующее средство для аппарата </w:t>
            </w:r>
            <w:proofErr w:type="spellStart"/>
            <w:r>
              <w:rPr>
                <w:sz w:val="20"/>
                <w:szCs w:val="20"/>
              </w:rPr>
              <w:t>Reno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Стерилизующее средство для аппарата RENO. Стерилизующее средство </w:t>
            </w:r>
            <w:proofErr w:type="spellStart"/>
            <w:r>
              <w:rPr>
                <w:sz w:val="20"/>
                <w:szCs w:val="20"/>
              </w:rPr>
              <w:t>Reno</w:t>
            </w:r>
            <w:proofErr w:type="spellEnd"/>
            <w:r>
              <w:rPr>
                <w:sz w:val="20"/>
                <w:szCs w:val="20"/>
              </w:rPr>
              <w:t xml:space="preserve"> разработано для удобства персонала – безопасность, легкость загрузки и одноразовое предназначение кассеты позволяют максимально упростить процедуру работы с аппаратом. Состав: пероксид водорода (50%). Использование: 1 кассета / цикл. Срок хранения: 12 месяцев от даты производства. Условия хранения: 2-</w:t>
            </w:r>
            <w:r>
              <w:rPr>
                <w:sz w:val="20"/>
                <w:szCs w:val="20"/>
              </w:rPr>
              <w:lastRenderedPageBreak/>
              <w:t>80С. Упаковка: RENO-SA (S30/D50) – 20 кассет/коробка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1 200 000,00   </w:t>
            </w:r>
          </w:p>
        </w:tc>
      </w:tr>
      <w:tr w:rsidR="00D45BAB" w:rsidRPr="00A939E7" w:rsidTr="00B855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BB65E1" w:rsidRDefault="00D45BAB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Игла для биопсии </w:t>
            </w:r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Игла для биопсии для инструмента </w:t>
            </w:r>
            <w:proofErr w:type="spellStart"/>
            <w:r>
              <w:rPr>
                <w:sz w:val="20"/>
                <w:szCs w:val="20"/>
              </w:rPr>
              <w:t>Pro-Mag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TMUltra</w:t>
            </w:r>
            <w:proofErr w:type="spellEnd"/>
            <w:r>
              <w:rPr>
                <w:sz w:val="20"/>
                <w:szCs w:val="20"/>
              </w:rPr>
              <w:t xml:space="preserve">. (Размеры 14, 16, 18, 20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 xml:space="preserve"> X 10, 12, 16, 20, 25, 30 см). Столбик </w:t>
            </w:r>
            <w:proofErr w:type="gramStart"/>
            <w:r>
              <w:rPr>
                <w:sz w:val="20"/>
                <w:szCs w:val="20"/>
              </w:rPr>
              <w:t>забираемого</w:t>
            </w:r>
            <w:proofErr w:type="gramEnd"/>
            <w:r>
              <w:rPr>
                <w:sz w:val="20"/>
                <w:szCs w:val="20"/>
              </w:rPr>
              <w:t xml:space="preserve"> биоптата не менее 19мм. Игла </w:t>
            </w:r>
            <w:proofErr w:type="spellStart"/>
            <w:r>
              <w:rPr>
                <w:sz w:val="20"/>
                <w:szCs w:val="20"/>
              </w:rPr>
              <w:t>эхоконтрастная</w:t>
            </w:r>
            <w:proofErr w:type="spellEnd"/>
            <w:r>
              <w:rPr>
                <w:sz w:val="20"/>
                <w:szCs w:val="20"/>
              </w:rPr>
              <w:t xml:space="preserve"> и имеет несмываемые отметки через 1 см. Разные размеры маркируются разным цветом посадочных мест. Возможность использовать с коаксиальными иглами соответствующего размера. Размер игл по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6 600,00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462 000,00   </w:t>
            </w:r>
          </w:p>
        </w:tc>
      </w:tr>
      <w:tr w:rsidR="00D45BAB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BB65E1" w:rsidRDefault="00D45BAB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Сосудистые петли</w:t>
            </w:r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Сосудистые петли - 100% медицинский силикон, мягкий и гладкий материал. Силикон </w:t>
            </w:r>
            <w:proofErr w:type="spellStart"/>
            <w:r>
              <w:rPr>
                <w:sz w:val="20"/>
                <w:szCs w:val="20"/>
              </w:rPr>
              <w:t>рентгеноконтрастный</w:t>
            </w:r>
            <w:proofErr w:type="spellEnd"/>
            <w:r>
              <w:rPr>
                <w:sz w:val="20"/>
                <w:szCs w:val="20"/>
              </w:rPr>
              <w:t>. Не впитывает жидкость. Нетоксичен и не содержит латекс. Размер 2,5х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,0 мм, длина петли 450 мм. Доступен в трех цветах: синий, красный, желтый. Стерильная упаковка, в упаковке содержится 2 шт. Метод стерилизации: </w:t>
            </w:r>
            <w:proofErr w:type="spellStart"/>
            <w:r>
              <w:rPr>
                <w:sz w:val="20"/>
                <w:szCs w:val="20"/>
              </w:rPr>
              <w:t>этиленоксидом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58 000,00   </w:t>
            </w:r>
          </w:p>
        </w:tc>
      </w:tr>
      <w:tr w:rsidR="00D45BAB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BB65E1" w:rsidRDefault="00D45BAB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Эндопротез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сетчатый</w:t>
            </w:r>
            <w:proofErr w:type="gramEnd"/>
            <w:r>
              <w:rPr>
                <w:sz w:val="20"/>
                <w:szCs w:val="20"/>
              </w:rPr>
              <w:t xml:space="preserve"> полипропилен-</w:t>
            </w:r>
            <w:proofErr w:type="spellStart"/>
            <w:r>
              <w:rPr>
                <w:sz w:val="20"/>
                <w:szCs w:val="20"/>
              </w:rPr>
              <w:t>поливинилиденфторидный</w:t>
            </w:r>
            <w:proofErr w:type="spellEnd"/>
            <w:r>
              <w:rPr>
                <w:sz w:val="20"/>
                <w:szCs w:val="20"/>
              </w:rPr>
              <w:t xml:space="preserve"> для хирургического лечения недержания мочи у женщин</w:t>
            </w:r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Эндопротез</w:t>
            </w:r>
            <w:proofErr w:type="spellEnd"/>
            <w:r>
              <w:rPr>
                <w:sz w:val="20"/>
                <w:szCs w:val="20"/>
              </w:rPr>
              <w:t xml:space="preserve"> сетчатый полипропилен-</w:t>
            </w:r>
            <w:proofErr w:type="spellStart"/>
            <w:r>
              <w:rPr>
                <w:sz w:val="20"/>
                <w:szCs w:val="20"/>
              </w:rPr>
              <w:t>поливинилиденфторидный</w:t>
            </w:r>
            <w:proofErr w:type="spellEnd"/>
            <w:r>
              <w:rPr>
                <w:sz w:val="20"/>
                <w:szCs w:val="20"/>
              </w:rPr>
              <w:t xml:space="preserve"> для хирургического лечения недержания мочи у женщин с петлями </w:t>
            </w:r>
            <w:proofErr w:type="spellStart"/>
            <w:r>
              <w:rPr>
                <w:sz w:val="20"/>
                <w:szCs w:val="20"/>
              </w:rPr>
              <w:t>рамером</w:t>
            </w:r>
            <w:proofErr w:type="spellEnd"/>
            <w:r>
              <w:rPr>
                <w:sz w:val="20"/>
                <w:szCs w:val="20"/>
              </w:rPr>
              <w:t xml:space="preserve"> (мм): (11+2) х (300+ -10), (11+ - 2) х (500+ -10)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139 000,00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556 000,00   </w:t>
            </w:r>
          </w:p>
        </w:tc>
      </w:tr>
      <w:tr w:rsidR="00D45BAB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BB65E1" w:rsidRDefault="00D45BAB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Сменные скобы  для сшивающего аппарата </w:t>
            </w:r>
            <w:proofErr w:type="spellStart"/>
            <w:r>
              <w:rPr>
                <w:sz w:val="20"/>
                <w:szCs w:val="20"/>
              </w:rPr>
              <w:t>Contour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изогнутый</w:t>
            </w:r>
            <w:proofErr w:type="gramEnd"/>
            <w:r>
              <w:rPr>
                <w:sz w:val="20"/>
                <w:szCs w:val="20"/>
              </w:rPr>
              <w:t>, зеленые, синие)</w:t>
            </w:r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Сменные кассеты зеленые для сшивающего аппарата изогнутого Кассеты сменные одноразовые для плотных тканей к  изогнутому </w:t>
            </w:r>
            <w:proofErr w:type="spellStart"/>
            <w:r>
              <w:rPr>
                <w:sz w:val="20"/>
                <w:szCs w:val="20"/>
              </w:rPr>
              <w:t>сшивающе</w:t>
            </w:r>
            <w:proofErr w:type="spellEnd"/>
            <w:r>
              <w:rPr>
                <w:sz w:val="20"/>
                <w:szCs w:val="20"/>
              </w:rPr>
              <w:t xml:space="preserve">-режущему аппарату для наложения двух двойных рядов скобок в шахматном порядке с одновременным рассечением ткани между парными рядами скобочного шва. Кассета изогнутой формы, содержит 46 скобок, расположенных в два двойных ряда в шахматном порядке. Длина внутреннего скобочного шва 42 мм, длина внешнего скобочного шва 48 мм. Лезвие встроено в кассету. Длина разреза не более 40 мм в зависимости от толщины ткани. Длина ножки открытой скобки 4,7 мм, высота закрытой скобки 2,0 мм. 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скобок. Наличие в кассете канала для прохождения ограничителя ткани, встроенного механизма блокировки аппарата для предотвращения его работы при использованной кассете. Поставляются </w:t>
            </w:r>
            <w:proofErr w:type="gramStart"/>
            <w:r>
              <w:rPr>
                <w:sz w:val="20"/>
                <w:szCs w:val="20"/>
              </w:rPr>
              <w:t>стерильными</w:t>
            </w:r>
            <w:proofErr w:type="gramEnd"/>
            <w:r>
              <w:rPr>
                <w:sz w:val="20"/>
                <w:szCs w:val="20"/>
              </w:rPr>
              <w:t xml:space="preserve">.1 упаковка (6 шт. в каждой упаковке).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903 000,00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903 000,00   </w:t>
            </w:r>
          </w:p>
        </w:tc>
      </w:tr>
      <w:tr w:rsidR="00D45BAB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BB65E1" w:rsidRDefault="00D45BAB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Резервуар Софт </w:t>
            </w:r>
            <w:proofErr w:type="spellStart"/>
            <w:r>
              <w:rPr>
                <w:sz w:val="20"/>
                <w:szCs w:val="20"/>
              </w:rPr>
              <w:t>Дрейн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Флет</w:t>
            </w:r>
            <w:proofErr w:type="spellEnd"/>
            <w:r>
              <w:rPr>
                <w:sz w:val="20"/>
                <w:szCs w:val="20"/>
              </w:rPr>
              <w:t xml:space="preserve"> ("груша") </w:t>
            </w:r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Резервуар Софт </w:t>
            </w:r>
            <w:proofErr w:type="spellStart"/>
            <w:r>
              <w:rPr>
                <w:sz w:val="20"/>
                <w:szCs w:val="20"/>
              </w:rPr>
              <w:t>Дрейн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Флет</w:t>
            </w:r>
            <w:proofErr w:type="spellEnd"/>
            <w:r>
              <w:rPr>
                <w:sz w:val="20"/>
                <w:szCs w:val="20"/>
              </w:rPr>
              <w:t xml:space="preserve"> ("груша") ёмкость 150 мл. Разрежение создаётся за счёт расправления эластичных стенок резервуара. Прозрачность стенок резервуара, и градуировка объёма позволяют точно оценивать количество и визуальные характеристики дренажного отделяемого. На верхней крышке резервуара имеется 3 разъёма для соединения с катетерами различного диаметра. Резервуар снабжён </w:t>
            </w:r>
            <w:proofErr w:type="spellStart"/>
            <w:r>
              <w:rPr>
                <w:sz w:val="20"/>
                <w:szCs w:val="20"/>
              </w:rPr>
              <w:t>антивозрастным</w:t>
            </w:r>
            <w:proofErr w:type="spellEnd"/>
            <w:r>
              <w:rPr>
                <w:sz w:val="20"/>
                <w:szCs w:val="20"/>
              </w:rPr>
              <w:t xml:space="preserve"> клапаном, позволяющим избежать рефлюкса содержимого дренажа в момент очистки резервуара. Дренажный порт позволяет удалить содержимое резервуара, не рассоединяя системы.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175 000,00   </w:t>
            </w:r>
          </w:p>
        </w:tc>
      </w:tr>
    </w:tbl>
    <w:p w:rsidR="007A01F1" w:rsidRPr="00A939E7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A939E7" w:rsidTr="00F65F58">
        <w:tc>
          <w:tcPr>
            <w:tcW w:w="4927" w:type="dxa"/>
          </w:tcPr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сома </w:t>
            </w:r>
            <w:r w:rsidR="009C688C">
              <w:rPr>
                <w:sz w:val="20"/>
                <w:szCs w:val="20"/>
                <w:lang w:val="kk-KZ"/>
              </w:rPr>
              <w:t>4 678 950,</w:t>
            </w:r>
            <w:r w:rsidR="009C688C" w:rsidRPr="00A939E7">
              <w:rPr>
                <w:sz w:val="20"/>
                <w:szCs w:val="20"/>
              </w:rPr>
              <w:t xml:space="preserve">00 </w:t>
            </w:r>
            <w:r w:rsidR="0078134E" w:rsidRPr="00A939E7">
              <w:rPr>
                <w:rFonts w:cs="Times New Roman"/>
                <w:sz w:val="20"/>
                <w:szCs w:val="20"/>
              </w:rPr>
              <w:t>(</w:t>
            </w:r>
            <w:r w:rsidR="009C688C">
              <w:rPr>
                <w:sz w:val="20"/>
                <w:szCs w:val="20"/>
                <w:lang w:val="kk-KZ"/>
              </w:rPr>
              <w:t>төрт миллион алты жүз жетпіс сегіз мың тоғыз жү</w:t>
            </w:r>
            <w:proofErr w:type="gramStart"/>
            <w:r w:rsidR="009C688C">
              <w:rPr>
                <w:sz w:val="20"/>
                <w:szCs w:val="20"/>
                <w:lang w:val="kk-KZ"/>
              </w:rPr>
              <w:t>з елу</w:t>
            </w:r>
            <w:proofErr w:type="gramEnd"/>
            <w:r w:rsidR="0078134E"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A939E7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BD2797">
              <w:rPr>
                <w:rFonts w:cs="Times New Roman"/>
                <w:sz w:val="20"/>
                <w:szCs w:val="20"/>
                <w:lang w:val="kk-KZ"/>
              </w:rPr>
              <w:t>08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A939E7">
              <w:rPr>
                <w:rFonts w:cs="Times New Roman"/>
                <w:sz w:val="20"/>
                <w:szCs w:val="20"/>
              </w:rPr>
              <w:t>: 09:</w:t>
            </w:r>
            <w:r w:rsidRPr="00A939E7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BD2797">
              <w:rPr>
                <w:rFonts w:cs="Times New Roman"/>
                <w:sz w:val="20"/>
                <w:szCs w:val="20"/>
                <w:lang w:val="kk-KZ"/>
              </w:rPr>
              <w:t>08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BD2797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A939E7">
              <w:rPr>
                <w:rFonts w:cs="Times New Roman"/>
                <w:sz w:val="20"/>
                <w:szCs w:val="20"/>
              </w:rPr>
              <w:t>:</w:t>
            </w:r>
            <w:r w:rsidR="009C688C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lastRenderedPageBreak/>
              <w:t>қызметтер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A939E7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lastRenderedPageBreak/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9C688C">
              <w:rPr>
                <w:sz w:val="20"/>
                <w:szCs w:val="20"/>
                <w:lang w:val="kk-KZ"/>
              </w:rPr>
              <w:t>4 678 950,</w:t>
            </w:r>
            <w:r w:rsidR="000B7F2C" w:rsidRPr="00A939E7">
              <w:rPr>
                <w:sz w:val="20"/>
                <w:szCs w:val="20"/>
              </w:rPr>
              <w:t>00</w:t>
            </w:r>
            <w:r w:rsidR="0078134E" w:rsidRPr="00A939E7">
              <w:rPr>
                <w:sz w:val="20"/>
                <w:szCs w:val="20"/>
              </w:rPr>
              <w:t xml:space="preserve"> </w:t>
            </w:r>
            <w:r w:rsidRPr="00A939E7">
              <w:rPr>
                <w:sz w:val="20"/>
                <w:szCs w:val="20"/>
              </w:rPr>
              <w:t>(</w:t>
            </w:r>
            <w:r w:rsidR="009C688C">
              <w:rPr>
                <w:sz w:val="20"/>
                <w:szCs w:val="20"/>
                <w:lang w:val="kk-KZ"/>
              </w:rPr>
              <w:t>четыре миллиона шестьсот семьдесят восемь тысяч девятьсот пятьдесят</w:t>
            </w:r>
            <w:r w:rsidRPr="00A939E7">
              <w:rPr>
                <w:sz w:val="20"/>
                <w:szCs w:val="20"/>
              </w:rPr>
              <w:t>) тенге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BD2797">
              <w:rPr>
                <w:rFonts w:cs="Times New Roman"/>
                <w:sz w:val="20"/>
                <w:szCs w:val="20"/>
                <w:lang w:val="kk-KZ"/>
              </w:rPr>
              <w:t>08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BD2797">
              <w:rPr>
                <w:rFonts w:cs="Times New Roman"/>
                <w:sz w:val="20"/>
                <w:szCs w:val="20"/>
                <w:lang w:val="kk-KZ"/>
              </w:rPr>
              <w:t>08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BD2797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A939E7">
              <w:rPr>
                <w:rFonts w:cs="Times New Roman"/>
                <w:sz w:val="20"/>
                <w:szCs w:val="20"/>
              </w:rPr>
              <w:t>:</w:t>
            </w:r>
            <w:r w:rsidR="009C688C">
              <w:rPr>
                <w:rFonts w:cs="Times New Roman"/>
                <w:sz w:val="20"/>
                <w:szCs w:val="20"/>
                <w:lang w:val="kk-KZ"/>
              </w:rPr>
              <w:t>3</w:t>
            </w:r>
            <w:bookmarkStart w:id="0" w:name="_GoBack"/>
            <w:bookmarkEnd w:id="0"/>
            <w:r w:rsidR="009C688C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Pr="00A939E7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A939E7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lastRenderedPageBreak/>
              <w:t>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A939E7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A939E7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939E7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939E7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939E7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939E7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A939E7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A939E7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A939E7">
              <w:rPr>
                <w:rFonts w:cs="Times New Roman"/>
                <w:color w:val="000000"/>
                <w:sz w:val="20"/>
                <w:szCs w:val="20"/>
              </w:rPr>
              <w:lastRenderedPageBreak/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A939E7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A939E7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A939E7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7"/>
          <w:bookmarkEnd w:id="12"/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A939E7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A939E7" w:rsidTr="00F65F58">
        <w:tc>
          <w:tcPr>
            <w:tcW w:w="3085" w:type="dxa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939E7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алу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бө</w:t>
            </w:r>
            <w:proofErr w:type="gramStart"/>
            <w:r w:rsidRPr="00A939E7">
              <w:rPr>
                <w:rFonts w:ascii="Times New Roman" w:hAnsi="Times New Roman"/>
                <w:b/>
              </w:rPr>
              <w:t>л</w:t>
            </w:r>
            <w:proofErr w:type="gramEnd"/>
            <w:r w:rsidRPr="00A939E7">
              <w:rPr>
                <w:rFonts w:ascii="Times New Roman" w:hAnsi="Times New Roman"/>
                <w:b/>
              </w:rPr>
              <w:t>ім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939E7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939E7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939E7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A939E7" w:rsidRDefault="00E4253F" w:rsidP="0048597F">
      <w:pPr>
        <w:rPr>
          <w:rFonts w:cs="Times New Roman"/>
          <w:sz w:val="22"/>
          <w:szCs w:val="22"/>
        </w:rPr>
      </w:pPr>
    </w:p>
    <w:p w:rsidR="007A01F1" w:rsidRPr="00A939E7" w:rsidRDefault="007A01F1" w:rsidP="0048597F">
      <w:pPr>
        <w:rPr>
          <w:rFonts w:cs="Times New Roman"/>
          <w:i/>
          <w:sz w:val="20"/>
          <w:szCs w:val="20"/>
        </w:rPr>
      </w:pPr>
    </w:p>
    <w:p w:rsidR="0086053E" w:rsidRPr="00A939E7" w:rsidRDefault="0080080F" w:rsidP="0048597F">
      <w:pPr>
        <w:rPr>
          <w:rFonts w:cs="Times New Roman"/>
          <w:sz w:val="20"/>
          <w:szCs w:val="20"/>
        </w:rPr>
      </w:pPr>
      <w:r w:rsidRPr="00A939E7">
        <w:rPr>
          <w:rFonts w:cs="Times New Roman"/>
          <w:i/>
          <w:sz w:val="20"/>
          <w:szCs w:val="20"/>
        </w:rPr>
        <w:t>8-727-278-04-44</w:t>
      </w:r>
    </w:p>
    <w:sectPr w:rsidR="0086053E" w:rsidRPr="00A939E7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C2288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2FEA-6933-4DED-8355-1C7E6816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163</cp:revision>
  <cp:lastPrinted>2023-02-01T06:36:00Z</cp:lastPrinted>
  <dcterms:created xsi:type="dcterms:W3CDTF">2019-01-15T05:22:00Z</dcterms:created>
  <dcterms:modified xsi:type="dcterms:W3CDTF">2023-02-01T06:38:00Z</dcterms:modified>
</cp:coreProperties>
</file>