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5F1882" w:rsidTr="007A01F1">
        <w:tc>
          <w:tcPr>
            <w:tcW w:w="4927" w:type="dxa"/>
          </w:tcPr>
          <w:p w:rsidR="007A01F1" w:rsidRPr="005F1882" w:rsidRDefault="007A01F1" w:rsidP="00F65F58">
            <w:pPr>
              <w:jc w:val="center"/>
              <w:rPr>
                <w:rFonts w:cs="Times New Roman"/>
                <w:b/>
                <w:sz w:val="20"/>
                <w:szCs w:val="20"/>
              </w:rPr>
            </w:pPr>
            <w:r w:rsidRPr="005F1882">
              <w:rPr>
                <w:rFonts w:cs="Times New Roman"/>
                <w:b/>
                <w:sz w:val="20"/>
                <w:szCs w:val="20"/>
              </w:rPr>
              <w:t>Хабарландыру медициналық бұйымдарды баға ұсыныстарын сұрату тәсілімен сатып алуды өткізу туралы.</w:t>
            </w:r>
          </w:p>
          <w:p w:rsidR="007A01F1" w:rsidRPr="005F1882" w:rsidRDefault="007A01F1" w:rsidP="00F65F58">
            <w:pPr>
              <w:jc w:val="center"/>
              <w:rPr>
                <w:sz w:val="20"/>
                <w:szCs w:val="20"/>
              </w:rPr>
            </w:pPr>
          </w:p>
          <w:p w:rsidR="007A01F1" w:rsidRPr="005F1882" w:rsidRDefault="007A01F1" w:rsidP="00F65F58">
            <w:pPr>
              <w:pStyle w:val="a3"/>
              <w:jc w:val="both"/>
              <w:rPr>
                <w:rFonts w:ascii="Times New Roman" w:hAnsi="Times New Roman"/>
                <w:sz w:val="20"/>
                <w:szCs w:val="20"/>
              </w:rPr>
            </w:pPr>
            <w:r w:rsidRPr="005F1882">
              <w:rPr>
                <w:rFonts w:ascii="Times New Roman" w:hAnsi="Times New Roman"/>
                <w:sz w:val="20"/>
                <w:szCs w:val="20"/>
              </w:rPr>
              <w:t xml:space="preserve">Алматы қ               </w:t>
            </w:r>
            <w:r w:rsidR="00BB65E1" w:rsidRPr="005F1882">
              <w:rPr>
                <w:rFonts w:ascii="Times New Roman" w:hAnsi="Times New Roman"/>
                <w:sz w:val="20"/>
                <w:szCs w:val="20"/>
              </w:rPr>
              <w:t xml:space="preserve">     </w:t>
            </w:r>
            <w:r w:rsidRPr="005F1882">
              <w:rPr>
                <w:rFonts w:ascii="Times New Roman" w:hAnsi="Times New Roman"/>
                <w:sz w:val="20"/>
                <w:szCs w:val="20"/>
              </w:rPr>
              <w:t xml:space="preserve">        «</w:t>
            </w:r>
            <w:r w:rsidR="00D92090" w:rsidRPr="005F1882">
              <w:rPr>
                <w:rFonts w:ascii="Times New Roman" w:hAnsi="Times New Roman"/>
                <w:sz w:val="20"/>
                <w:szCs w:val="20"/>
              </w:rPr>
              <w:t>20</w:t>
            </w:r>
            <w:r w:rsidRPr="005F1882">
              <w:rPr>
                <w:rFonts w:ascii="Times New Roman" w:hAnsi="Times New Roman"/>
                <w:sz w:val="20"/>
                <w:szCs w:val="20"/>
              </w:rPr>
              <w:t xml:space="preserve">» </w:t>
            </w:r>
            <w:r w:rsidR="00BB65E1" w:rsidRPr="005F1882">
              <w:rPr>
                <w:rFonts w:ascii="Times New Roman" w:hAnsi="Times New Roman"/>
                <w:sz w:val="20"/>
                <w:szCs w:val="20"/>
              </w:rPr>
              <w:t>ақпан</w:t>
            </w:r>
            <w:r w:rsidR="00A33AE9" w:rsidRPr="005F1882">
              <w:rPr>
                <w:rFonts w:ascii="Times New Roman" w:hAnsi="Times New Roman"/>
                <w:sz w:val="20"/>
                <w:szCs w:val="20"/>
              </w:rPr>
              <w:t xml:space="preserve"> 2023</w:t>
            </w:r>
            <w:r w:rsidRPr="005F1882">
              <w:rPr>
                <w:rFonts w:ascii="Times New Roman" w:hAnsi="Times New Roman"/>
                <w:sz w:val="20"/>
                <w:szCs w:val="20"/>
              </w:rPr>
              <w:t xml:space="preserve"> ж.</w:t>
            </w:r>
          </w:p>
          <w:p w:rsidR="007A01F1" w:rsidRPr="005F1882" w:rsidRDefault="007A01F1" w:rsidP="00F65F58">
            <w:pPr>
              <w:pStyle w:val="a3"/>
              <w:jc w:val="both"/>
              <w:rPr>
                <w:rFonts w:ascii="Times New Roman" w:hAnsi="Times New Roman"/>
                <w:sz w:val="20"/>
                <w:szCs w:val="20"/>
              </w:rPr>
            </w:pPr>
          </w:p>
          <w:p w:rsidR="007A01F1" w:rsidRPr="005F1882" w:rsidRDefault="007A01F1" w:rsidP="00F65F58">
            <w:pPr>
              <w:pStyle w:val="a3"/>
              <w:jc w:val="both"/>
              <w:rPr>
                <w:rFonts w:ascii="Times New Roman" w:hAnsi="Times New Roman"/>
                <w:sz w:val="20"/>
                <w:szCs w:val="20"/>
              </w:rPr>
            </w:pPr>
            <w:r w:rsidRPr="005F1882">
              <w:rPr>
                <w:rFonts w:ascii="Times New Roman" w:hAnsi="Times New Roman"/>
                <w:sz w:val="20"/>
                <w:szCs w:val="20"/>
              </w:rPr>
              <w:t xml:space="preserve">            АҚ «А.Н.Сызғанов атындағы Ұлттық ғылыми хирургия орталығы» </w:t>
            </w:r>
            <w:r w:rsidR="005F1882" w:rsidRPr="005F1882">
              <w:rPr>
                <w:rFonts w:ascii="Times New Roman" w:hAnsi="Times New Roman"/>
                <w:sz w:val="20"/>
                <w:szCs w:val="20"/>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5F1882">
              <w:rPr>
                <w:rFonts w:ascii="Times New Roman" w:hAnsi="Times New Roman"/>
                <w:sz w:val="20"/>
                <w:szCs w:val="20"/>
              </w:rPr>
              <w:t xml:space="preserve"> Қазақстан Республикасы Үкіметінің 2021 жылғы 4 маусымдағы № 375 қаулысына сәйкес</w:t>
            </w:r>
            <w:r w:rsidR="005F1882" w:rsidRPr="005F1882">
              <w:rPr>
                <w:rFonts w:ascii="Times New Roman" w:hAnsi="Times New Roman"/>
                <w:sz w:val="20"/>
                <w:szCs w:val="20"/>
              </w:rPr>
              <w:t xml:space="preserve"> (бұдан әрі-Қ</w:t>
            </w:r>
            <w:r w:rsidRPr="005F1882">
              <w:rPr>
                <w:rFonts w:ascii="Times New Roman" w:hAnsi="Times New Roman"/>
                <w:sz w:val="20"/>
                <w:szCs w:val="20"/>
              </w:rPr>
              <w:t>ағида) баға ұсыныстарын сұрату тәсілімен сатып алуды өткізу туралы хабарлайды.</w:t>
            </w:r>
            <w:r w:rsidR="005F1882" w:rsidRPr="005F1882">
              <w:rPr>
                <w:rFonts w:ascii="Times New Roman" w:hAnsi="Times New Roman"/>
                <w:sz w:val="20"/>
                <w:szCs w:val="20"/>
              </w:rPr>
              <w:t xml:space="preserve"> </w:t>
            </w:r>
          </w:p>
          <w:p w:rsidR="007A01F1" w:rsidRPr="005F1882" w:rsidRDefault="007A01F1" w:rsidP="00F65F58">
            <w:pPr>
              <w:pStyle w:val="a3"/>
              <w:rPr>
                <w:rFonts w:ascii="Times New Roman" w:hAnsi="Times New Roman"/>
                <w:sz w:val="20"/>
                <w:szCs w:val="20"/>
              </w:rPr>
            </w:pPr>
            <w:r w:rsidRPr="005F1882">
              <w:rPr>
                <w:rFonts w:ascii="Times New Roman" w:hAnsi="Times New Roman"/>
                <w:sz w:val="20"/>
                <w:szCs w:val="20"/>
              </w:rPr>
              <w:t>Ұйымдастырушы (Тапсырыс беруші) – АҚ</w:t>
            </w:r>
            <w:r w:rsidR="005F1882" w:rsidRPr="005F1882">
              <w:rPr>
                <w:rFonts w:ascii="Times New Roman" w:hAnsi="Times New Roman"/>
                <w:sz w:val="20"/>
                <w:szCs w:val="20"/>
              </w:rPr>
              <w:t xml:space="preserve"> </w:t>
            </w:r>
            <w:r w:rsidRPr="005F1882">
              <w:rPr>
                <w:rFonts w:ascii="Times New Roman" w:hAnsi="Times New Roman"/>
                <w:sz w:val="20"/>
                <w:szCs w:val="20"/>
              </w:rPr>
              <w:t>«А.Н.Сызғанов атындағы Ұлттық ғылыми хирургия орталығы».</w:t>
            </w:r>
          </w:p>
          <w:p w:rsidR="007A01F1" w:rsidRPr="005F1882" w:rsidRDefault="007A01F1" w:rsidP="00F65F58">
            <w:pPr>
              <w:rPr>
                <w:rFonts w:cs="Times New Roman"/>
                <w:sz w:val="20"/>
                <w:szCs w:val="20"/>
              </w:rPr>
            </w:pPr>
            <w:r w:rsidRPr="005F1882">
              <w:rPr>
                <w:rFonts w:cs="Times New Roman"/>
                <w:sz w:val="20"/>
                <w:szCs w:val="20"/>
              </w:rPr>
              <w:t>БСН: 990240008204.</w:t>
            </w:r>
          </w:p>
          <w:p w:rsidR="007A01F1" w:rsidRPr="005F1882" w:rsidRDefault="007A01F1" w:rsidP="00F65F58">
            <w:pPr>
              <w:rPr>
                <w:rFonts w:cs="Times New Roman"/>
                <w:sz w:val="20"/>
                <w:szCs w:val="20"/>
              </w:rPr>
            </w:pPr>
            <w:r w:rsidRPr="005F1882">
              <w:rPr>
                <w:rFonts w:cs="Times New Roman"/>
                <w:sz w:val="20"/>
                <w:szCs w:val="20"/>
              </w:rPr>
              <w:t>Заңды мекенжайы: Қазақстан, Алматы қаласы, Желтоқсан көшесі 62, 51</w:t>
            </w:r>
          </w:p>
          <w:p w:rsidR="007A01F1" w:rsidRPr="005F1882" w:rsidRDefault="007A01F1" w:rsidP="00F65F58">
            <w:pPr>
              <w:rPr>
                <w:rFonts w:cs="Times New Roman"/>
                <w:sz w:val="20"/>
                <w:szCs w:val="20"/>
              </w:rPr>
            </w:pPr>
            <w:r w:rsidRPr="005F1882">
              <w:rPr>
                <w:rFonts w:cs="Times New Roman"/>
                <w:sz w:val="20"/>
                <w:szCs w:val="20"/>
              </w:rPr>
              <w:t>Байланыс телефоны: 87272780444</w:t>
            </w:r>
          </w:p>
          <w:p w:rsidR="007A01F1" w:rsidRPr="005F1882" w:rsidRDefault="007A01F1" w:rsidP="00F65F58">
            <w:pPr>
              <w:rPr>
                <w:rFonts w:cs="Times New Roman"/>
                <w:sz w:val="20"/>
                <w:szCs w:val="20"/>
              </w:rPr>
            </w:pPr>
            <w:r w:rsidRPr="005F1882">
              <w:rPr>
                <w:rFonts w:cs="Times New Roman"/>
                <w:sz w:val="20"/>
                <w:szCs w:val="20"/>
              </w:rPr>
              <w:t xml:space="preserve">E-mail: </w:t>
            </w:r>
            <w:hyperlink r:id="rId7" w:history="1">
              <w:r w:rsidRPr="005F1882">
                <w:rPr>
                  <w:rStyle w:val="a5"/>
                  <w:rFonts w:eastAsiaTheme="minorHAnsi" w:cs="Times New Roman"/>
                  <w:kern w:val="0"/>
                  <w:sz w:val="20"/>
                  <w:szCs w:val="20"/>
                  <w:lang w:eastAsia="en-US"/>
                </w:rPr>
                <w:t>2792240@mail.ru</w:t>
              </w:r>
            </w:hyperlink>
          </w:p>
        </w:tc>
        <w:tc>
          <w:tcPr>
            <w:tcW w:w="4927" w:type="dxa"/>
          </w:tcPr>
          <w:p w:rsidR="007A01F1" w:rsidRPr="005F1882" w:rsidRDefault="007A01F1" w:rsidP="00F65F58">
            <w:pPr>
              <w:jc w:val="center"/>
              <w:rPr>
                <w:rFonts w:cs="Times New Roman"/>
                <w:b/>
                <w:sz w:val="20"/>
                <w:szCs w:val="20"/>
              </w:rPr>
            </w:pPr>
            <w:r w:rsidRPr="005F1882">
              <w:rPr>
                <w:rFonts w:cs="Times New Roman"/>
                <w:b/>
                <w:sz w:val="20"/>
                <w:szCs w:val="20"/>
              </w:rPr>
              <w:t xml:space="preserve">Объявления о проведении </w:t>
            </w:r>
          </w:p>
          <w:p w:rsidR="007A01F1" w:rsidRPr="005F1882" w:rsidRDefault="007A01F1" w:rsidP="00F65F58">
            <w:pPr>
              <w:jc w:val="center"/>
              <w:rPr>
                <w:rFonts w:cs="Times New Roman"/>
                <w:b/>
                <w:sz w:val="20"/>
                <w:szCs w:val="20"/>
              </w:rPr>
            </w:pPr>
            <w:r w:rsidRPr="005F1882">
              <w:rPr>
                <w:rFonts w:cs="Times New Roman"/>
                <w:b/>
                <w:sz w:val="20"/>
                <w:szCs w:val="20"/>
              </w:rPr>
              <w:t xml:space="preserve">закупа способом запроса ценовых предложений медицинского изделия </w:t>
            </w:r>
          </w:p>
          <w:p w:rsidR="007A01F1" w:rsidRPr="005F1882" w:rsidRDefault="007A01F1" w:rsidP="00F65F58">
            <w:pPr>
              <w:jc w:val="center"/>
              <w:rPr>
                <w:rFonts w:cs="Times New Roman"/>
                <w:b/>
                <w:sz w:val="20"/>
                <w:szCs w:val="20"/>
              </w:rPr>
            </w:pPr>
          </w:p>
          <w:p w:rsidR="007A01F1" w:rsidRPr="005F1882" w:rsidRDefault="007A01F1" w:rsidP="00F65F58">
            <w:pPr>
              <w:jc w:val="center"/>
              <w:rPr>
                <w:rFonts w:cs="Times New Roman"/>
                <w:sz w:val="20"/>
                <w:szCs w:val="20"/>
              </w:rPr>
            </w:pPr>
            <w:r w:rsidRPr="005F1882">
              <w:rPr>
                <w:rFonts w:cs="Times New Roman"/>
                <w:sz w:val="20"/>
                <w:szCs w:val="20"/>
              </w:rPr>
              <w:t>г. Алматы                         «</w:t>
            </w:r>
            <w:r w:rsidR="00D92090" w:rsidRPr="005F1882">
              <w:rPr>
                <w:rFonts w:cs="Times New Roman"/>
                <w:sz w:val="20"/>
                <w:szCs w:val="20"/>
              </w:rPr>
              <w:t>20</w:t>
            </w:r>
            <w:r w:rsidRPr="005F1882">
              <w:rPr>
                <w:rFonts w:cs="Times New Roman"/>
                <w:sz w:val="20"/>
                <w:szCs w:val="20"/>
              </w:rPr>
              <w:t xml:space="preserve">» </w:t>
            </w:r>
            <w:r w:rsidR="00BB65E1" w:rsidRPr="005F1882">
              <w:rPr>
                <w:rFonts w:cs="Times New Roman"/>
                <w:sz w:val="20"/>
                <w:szCs w:val="20"/>
              </w:rPr>
              <w:t>февраля</w:t>
            </w:r>
            <w:r w:rsidRPr="005F1882">
              <w:rPr>
                <w:rFonts w:cs="Times New Roman"/>
                <w:sz w:val="20"/>
                <w:szCs w:val="20"/>
              </w:rPr>
              <w:t xml:space="preserve"> 202</w:t>
            </w:r>
            <w:r w:rsidR="00A33AE9" w:rsidRPr="005F1882">
              <w:rPr>
                <w:rFonts w:cs="Times New Roman"/>
                <w:sz w:val="20"/>
                <w:szCs w:val="20"/>
              </w:rPr>
              <w:t>3</w:t>
            </w:r>
            <w:r w:rsidRPr="005F1882">
              <w:rPr>
                <w:rFonts w:cs="Times New Roman"/>
                <w:sz w:val="20"/>
                <w:szCs w:val="20"/>
              </w:rPr>
              <w:t>г.</w:t>
            </w:r>
          </w:p>
          <w:p w:rsidR="007A01F1" w:rsidRPr="005F1882" w:rsidRDefault="007A01F1" w:rsidP="00F65F58">
            <w:pPr>
              <w:jc w:val="center"/>
              <w:rPr>
                <w:rFonts w:cs="Times New Roman"/>
                <w:sz w:val="20"/>
                <w:szCs w:val="20"/>
              </w:rPr>
            </w:pPr>
          </w:p>
          <w:p w:rsidR="007A01F1" w:rsidRPr="005F1882" w:rsidRDefault="007A01F1" w:rsidP="00F65F58">
            <w:pPr>
              <w:ind w:firstLine="708"/>
              <w:jc w:val="both"/>
              <w:rPr>
                <w:rStyle w:val="s1"/>
                <w:b w:val="0"/>
                <w:bCs w:val="0"/>
                <w:color w:val="auto"/>
                <w:sz w:val="20"/>
                <w:szCs w:val="20"/>
              </w:rPr>
            </w:pPr>
            <w:r w:rsidRPr="005F1882">
              <w:rPr>
                <w:rFonts w:cs="Times New Roman"/>
                <w:sz w:val="20"/>
                <w:szCs w:val="20"/>
              </w:rPr>
              <w:t xml:space="preserve">АО «Национальный научный центр хирургии имени А.Н. Сызганова» в соответствии с </w:t>
            </w:r>
            <w:r w:rsidRPr="005F1882">
              <w:rPr>
                <w:rStyle w:val="s1"/>
                <w:b w:val="0"/>
                <w:sz w:val="20"/>
                <w:szCs w:val="20"/>
              </w:rPr>
              <w:t xml:space="preserve">Постановлением Правительства Республики Казахстан </w:t>
            </w:r>
            <w:r w:rsidRPr="005F1882">
              <w:rPr>
                <w:rFonts w:cs="Times New Roman"/>
                <w:color w:val="000000"/>
                <w:sz w:val="20"/>
                <w:szCs w:val="20"/>
              </w:rPr>
              <w:t>от 4 июня 2021 года № 375</w:t>
            </w:r>
            <w:r w:rsidRPr="005F1882">
              <w:rPr>
                <w:rStyle w:val="s1"/>
                <w:b w:val="0"/>
                <w:sz w:val="20"/>
                <w:szCs w:val="20"/>
              </w:rPr>
              <w:t xml:space="preserve"> </w:t>
            </w:r>
            <w:r w:rsidRPr="005F1882">
              <w:rPr>
                <w:rStyle w:val="s1"/>
                <w:sz w:val="20"/>
                <w:szCs w:val="20"/>
              </w:rPr>
              <w:t>«</w:t>
            </w:r>
            <w:r w:rsidR="005F1882" w:rsidRPr="005F1882">
              <w:rPr>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5F1882">
              <w:rPr>
                <w:rStyle w:val="s1"/>
                <w:sz w:val="20"/>
                <w:szCs w:val="20"/>
              </w:rPr>
              <w:t>»</w:t>
            </w:r>
            <w:r w:rsidRPr="005F1882">
              <w:rPr>
                <w:rStyle w:val="s1"/>
                <w:b w:val="0"/>
                <w:sz w:val="20"/>
                <w:szCs w:val="20"/>
              </w:rPr>
              <w:t xml:space="preserve"> (далее-Правил) объявляет о проведении закупа способом запроса ценовых предложений. </w:t>
            </w:r>
          </w:p>
          <w:p w:rsidR="007A01F1" w:rsidRPr="005F1882" w:rsidRDefault="007A01F1" w:rsidP="00F65F58">
            <w:pPr>
              <w:jc w:val="both"/>
              <w:rPr>
                <w:rFonts w:cs="Times New Roman"/>
                <w:sz w:val="20"/>
                <w:szCs w:val="20"/>
              </w:rPr>
            </w:pPr>
            <w:r w:rsidRPr="005F1882">
              <w:rPr>
                <w:rFonts w:cs="Times New Roman"/>
                <w:sz w:val="20"/>
                <w:szCs w:val="20"/>
              </w:rPr>
              <w:t xml:space="preserve">Организатор (Заказчик) – АО «Национальный научный центр хирургии имени А.Н. Сызганова» </w:t>
            </w:r>
          </w:p>
          <w:p w:rsidR="007A01F1" w:rsidRPr="005F1882" w:rsidRDefault="007A01F1" w:rsidP="00F65F58">
            <w:pPr>
              <w:jc w:val="both"/>
              <w:rPr>
                <w:rFonts w:cs="Times New Roman"/>
                <w:sz w:val="20"/>
                <w:szCs w:val="20"/>
              </w:rPr>
            </w:pPr>
            <w:r w:rsidRPr="005F1882">
              <w:rPr>
                <w:rFonts w:eastAsiaTheme="minorHAnsi" w:cs="Times New Roman"/>
                <w:kern w:val="0"/>
                <w:sz w:val="20"/>
                <w:szCs w:val="20"/>
                <w:lang w:eastAsia="en-US" w:bidi="ar-SA"/>
              </w:rPr>
              <w:t xml:space="preserve">БИН: 990240008204. </w:t>
            </w:r>
          </w:p>
          <w:p w:rsidR="007A01F1" w:rsidRPr="005F1882" w:rsidRDefault="007A01F1" w:rsidP="00F65F58">
            <w:pPr>
              <w:jc w:val="both"/>
              <w:rPr>
                <w:rFonts w:eastAsiaTheme="minorHAnsi" w:cs="Times New Roman"/>
                <w:kern w:val="0"/>
                <w:sz w:val="20"/>
                <w:szCs w:val="20"/>
                <w:lang w:eastAsia="en-US" w:bidi="ar-SA"/>
              </w:rPr>
            </w:pPr>
            <w:r w:rsidRPr="005F1882">
              <w:rPr>
                <w:rFonts w:eastAsiaTheme="minorHAnsi" w:cs="Times New Roman"/>
                <w:kern w:val="0"/>
                <w:sz w:val="20"/>
                <w:szCs w:val="20"/>
                <w:lang w:eastAsia="en-US" w:bidi="ar-SA"/>
              </w:rPr>
              <w:t>Юридический адрес: Казахстан, г.Алматы, улица Желтоксан 62, 51</w:t>
            </w:r>
          </w:p>
          <w:p w:rsidR="007A01F1" w:rsidRPr="005F1882" w:rsidRDefault="007A01F1" w:rsidP="00F65F58">
            <w:pPr>
              <w:jc w:val="both"/>
              <w:rPr>
                <w:rFonts w:eastAsiaTheme="minorHAnsi" w:cs="Times New Roman"/>
                <w:kern w:val="0"/>
                <w:sz w:val="20"/>
                <w:szCs w:val="20"/>
                <w:lang w:eastAsia="en-US" w:bidi="ar-SA"/>
              </w:rPr>
            </w:pPr>
            <w:r w:rsidRPr="005F1882">
              <w:rPr>
                <w:rFonts w:eastAsiaTheme="minorHAnsi" w:cs="Times New Roman"/>
                <w:kern w:val="0"/>
                <w:sz w:val="20"/>
                <w:szCs w:val="20"/>
                <w:lang w:eastAsia="en-US" w:bidi="ar-SA"/>
              </w:rPr>
              <w:t>Контактный телефон: 87272780444</w:t>
            </w:r>
          </w:p>
          <w:p w:rsidR="007A01F1" w:rsidRPr="005F1882" w:rsidRDefault="007A01F1" w:rsidP="00F65F58">
            <w:pPr>
              <w:jc w:val="both"/>
              <w:rPr>
                <w:rFonts w:cs="Times New Roman"/>
                <w:sz w:val="20"/>
                <w:szCs w:val="20"/>
              </w:rPr>
            </w:pPr>
            <w:r w:rsidRPr="005F1882">
              <w:rPr>
                <w:rFonts w:eastAsiaTheme="minorHAnsi" w:cs="Times New Roman"/>
                <w:kern w:val="0"/>
                <w:sz w:val="20"/>
                <w:szCs w:val="20"/>
                <w:lang w:eastAsia="en-US"/>
              </w:rPr>
              <w:t xml:space="preserve">E-mail: </w:t>
            </w:r>
            <w:hyperlink r:id="rId8" w:history="1">
              <w:r w:rsidRPr="005F1882">
                <w:rPr>
                  <w:rStyle w:val="a5"/>
                  <w:rFonts w:eastAsiaTheme="minorHAnsi" w:cs="Times New Roman"/>
                  <w:kern w:val="0"/>
                  <w:sz w:val="20"/>
                  <w:szCs w:val="20"/>
                  <w:lang w:eastAsia="en-US"/>
                </w:rPr>
                <w:t>2792240@mail.ru</w:t>
              </w:r>
            </w:hyperlink>
          </w:p>
        </w:tc>
      </w:tr>
    </w:tbl>
    <w:p w:rsidR="007A01F1" w:rsidRPr="005F1882" w:rsidRDefault="007A01F1" w:rsidP="0048597F">
      <w:pPr>
        <w:jc w:val="both"/>
        <w:rPr>
          <w:rStyle w:val="a5"/>
          <w:rFonts w:eastAsiaTheme="minorHAnsi" w:cs="Times New Roman"/>
          <w:kern w:val="0"/>
          <w:lang w:eastAsia="en-US"/>
        </w:rPr>
      </w:pPr>
    </w:p>
    <w:p w:rsidR="007A01F1" w:rsidRPr="005F1882" w:rsidRDefault="007A01F1" w:rsidP="0048597F">
      <w:pPr>
        <w:jc w:val="both"/>
        <w:rPr>
          <w:rStyle w:val="a5"/>
          <w:rFonts w:eastAsiaTheme="minorHAnsi" w:cs="Times New Roman"/>
          <w:kern w:val="0"/>
          <w:lang w:eastAsia="en-US"/>
        </w:rPr>
      </w:pPr>
    </w:p>
    <w:tbl>
      <w:tblPr>
        <w:tblW w:w="11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600"/>
        <w:gridCol w:w="3828"/>
        <w:gridCol w:w="992"/>
        <w:gridCol w:w="1276"/>
        <w:gridCol w:w="1447"/>
        <w:gridCol w:w="1418"/>
      </w:tblGrid>
      <w:tr w:rsidR="00BB65E1" w:rsidRPr="005F1882" w:rsidTr="005F1882">
        <w:trPr>
          <w:trHeight w:val="570"/>
        </w:trPr>
        <w:tc>
          <w:tcPr>
            <w:tcW w:w="668" w:type="dxa"/>
            <w:shd w:val="clear" w:color="000000" w:fill="FFFFFF"/>
            <w:noWrap/>
            <w:vAlign w:val="center"/>
            <w:hideMark/>
          </w:tcPr>
          <w:p w:rsidR="00BB65E1" w:rsidRPr="005F1882" w:rsidRDefault="00BB65E1" w:rsidP="005F1882">
            <w:pPr>
              <w:rPr>
                <w:rFonts w:cs="Times New Roman"/>
                <w:b/>
                <w:sz w:val="20"/>
                <w:szCs w:val="20"/>
              </w:rPr>
            </w:pPr>
            <w:r w:rsidRPr="005F1882">
              <w:rPr>
                <w:rFonts w:cs="Times New Roman"/>
                <w:b/>
                <w:sz w:val="20"/>
                <w:szCs w:val="20"/>
              </w:rPr>
              <w:t>№</w:t>
            </w:r>
          </w:p>
          <w:p w:rsidR="00BB65E1" w:rsidRPr="005F1882" w:rsidRDefault="00BB65E1" w:rsidP="005F1882">
            <w:pPr>
              <w:rPr>
                <w:rFonts w:cs="Times New Roman"/>
                <w:b/>
                <w:sz w:val="20"/>
                <w:szCs w:val="20"/>
              </w:rPr>
            </w:pPr>
            <w:r w:rsidRPr="005F1882">
              <w:rPr>
                <w:rFonts w:cs="Times New Roman"/>
                <w:b/>
                <w:sz w:val="20"/>
                <w:szCs w:val="20"/>
              </w:rPr>
              <w:t>лота</w:t>
            </w:r>
          </w:p>
        </w:tc>
        <w:tc>
          <w:tcPr>
            <w:tcW w:w="1600"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color w:val="000000"/>
                <w:sz w:val="20"/>
                <w:szCs w:val="20"/>
              </w:rPr>
              <w:t xml:space="preserve">Атауы / Наименование </w:t>
            </w:r>
          </w:p>
        </w:tc>
        <w:tc>
          <w:tcPr>
            <w:tcW w:w="3828" w:type="dxa"/>
            <w:shd w:val="clear" w:color="000000" w:fill="FFFFFF"/>
            <w:vAlign w:val="center"/>
          </w:tcPr>
          <w:p w:rsidR="00BB65E1" w:rsidRPr="005F1882" w:rsidRDefault="005F1882" w:rsidP="005F1882">
            <w:pPr>
              <w:rPr>
                <w:rFonts w:cs="Times New Roman"/>
                <w:b/>
                <w:sz w:val="20"/>
                <w:szCs w:val="20"/>
              </w:rPr>
            </w:pPr>
            <w:r w:rsidRPr="005F1882">
              <w:rPr>
                <w:rFonts w:cs="Times New Roman"/>
                <w:b/>
                <w:sz w:val="20"/>
                <w:szCs w:val="20"/>
              </w:rPr>
              <w:t xml:space="preserve">Техникалық ерекшелігі / </w:t>
            </w:r>
            <w:r w:rsidR="00BB65E1" w:rsidRPr="005F1882">
              <w:rPr>
                <w:rFonts w:cs="Times New Roman"/>
                <w:b/>
                <w:sz w:val="20"/>
                <w:szCs w:val="20"/>
              </w:rPr>
              <w:t>Техническая спецификация</w:t>
            </w:r>
          </w:p>
        </w:tc>
        <w:tc>
          <w:tcPr>
            <w:tcW w:w="992"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sz w:val="20"/>
                <w:szCs w:val="20"/>
              </w:rPr>
              <w:t>Өлшем бірлігі / Ед. измерения</w:t>
            </w:r>
          </w:p>
        </w:tc>
        <w:tc>
          <w:tcPr>
            <w:tcW w:w="1276"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sz w:val="20"/>
                <w:szCs w:val="20"/>
              </w:rPr>
              <w:t>Саны/Кол-во</w:t>
            </w:r>
          </w:p>
        </w:tc>
        <w:tc>
          <w:tcPr>
            <w:tcW w:w="1447"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sz w:val="20"/>
                <w:szCs w:val="20"/>
              </w:rPr>
              <w:t>Лот бойынша бірлік бағасы / Цена за единицу по лотам</w:t>
            </w:r>
          </w:p>
        </w:tc>
        <w:tc>
          <w:tcPr>
            <w:tcW w:w="1418" w:type="dxa"/>
            <w:shd w:val="clear" w:color="000000" w:fill="FFFFFF"/>
            <w:vAlign w:val="center"/>
            <w:hideMark/>
          </w:tcPr>
          <w:p w:rsidR="00BB65E1" w:rsidRPr="005F1882" w:rsidRDefault="00BB65E1" w:rsidP="005F1882">
            <w:pPr>
              <w:rPr>
                <w:rFonts w:cs="Times New Roman"/>
                <w:b/>
                <w:sz w:val="20"/>
                <w:szCs w:val="20"/>
              </w:rPr>
            </w:pPr>
            <w:r w:rsidRPr="005F1882">
              <w:rPr>
                <w:rFonts w:cs="Times New Roman"/>
                <w:b/>
                <w:sz w:val="20"/>
                <w:szCs w:val="20"/>
              </w:rPr>
              <w:t>Бөлінген сома / Выделенная сумма</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Ибупрофен</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внутривенного введения 800 мг/8 мл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Құты / флакон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950,00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2 120,11</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2 014 104,50</w:t>
            </w:r>
          </w:p>
        </w:tc>
      </w:tr>
      <w:tr w:rsidR="005F1882" w:rsidRPr="005F1882" w:rsidTr="005F1882">
        <w:trPr>
          <w:trHeight w:val="274"/>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Тримеперидин</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инъекций 2% по 1 мл </w:t>
            </w:r>
          </w:p>
        </w:tc>
        <w:tc>
          <w:tcPr>
            <w:tcW w:w="992" w:type="dxa"/>
            <w:shd w:val="clear" w:color="000000" w:fill="FFFFFF"/>
            <w:noWrap/>
            <w:vAlign w:val="center"/>
          </w:tcPr>
          <w:p w:rsidR="005F1882" w:rsidRPr="005F1882" w:rsidRDefault="00CA50B1" w:rsidP="005F1882">
            <w:pPr>
              <w:rPr>
                <w:rFonts w:cs="Times New Roman"/>
                <w:sz w:val="20"/>
                <w:szCs w:val="20"/>
              </w:rPr>
            </w:pPr>
            <w:r w:rsidRPr="005F1882">
              <w:rPr>
                <w:rFonts w:cs="Times New Roman"/>
                <w:sz w:val="20"/>
                <w:szCs w:val="20"/>
              </w:rPr>
              <w:t>А</w:t>
            </w:r>
            <w:r w:rsidR="005F1882" w:rsidRPr="005F1882">
              <w:rPr>
                <w:rFonts w:cs="Times New Roman"/>
                <w:sz w:val="20"/>
                <w:szCs w:val="20"/>
              </w:rPr>
              <w:t>мпула</w:t>
            </w:r>
            <w:r>
              <w:rPr>
                <w:rFonts w:cs="Times New Roman"/>
                <w:sz w:val="20"/>
                <w:szCs w:val="20"/>
                <w:lang w:val="kk-KZ"/>
              </w:rPr>
              <w:t xml:space="preserve"> </w:t>
            </w:r>
            <w:r w:rsidR="005F1882" w:rsidRPr="005F1882">
              <w:rPr>
                <w:rFonts w:cs="Times New Roman"/>
                <w:sz w:val="20"/>
                <w:szCs w:val="20"/>
              </w:rPr>
              <w:t xml:space="preserve">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4 300,00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119,75</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514 925,00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Фентанил </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инъекций 0,005% </w:t>
            </w:r>
          </w:p>
        </w:tc>
        <w:tc>
          <w:tcPr>
            <w:tcW w:w="992" w:type="dxa"/>
            <w:shd w:val="clear" w:color="000000" w:fill="FFFFFF"/>
            <w:noWrap/>
            <w:vAlign w:val="center"/>
          </w:tcPr>
          <w:p w:rsidR="005F1882" w:rsidRPr="005F1882" w:rsidRDefault="00CA50B1" w:rsidP="005F1882">
            <w:pPr>
              <w:rPr>
                <w:rFonts w:cs="Times New Roman"/>
                <w:sz w:val="20"/>
                <w:szCs w:val="20"/>
              </w:rPr>
            </w:pPr>
            <w:r w:rsidRPr="005F1882">
              <w:rPr>
                <w:rFonts w:cs="Times New Roman"/>
                <w:sz w:val="20"/>
                <w:szCs w:val="20"/>
              </w:rPr>
              <w:t>А</w:t>
            </w:r>
            <w:r w:rsidR="005F1882" w:rsidRPr="005F1882">
              <w:rPr>
                <w:rFonts w:cs="Times New Roman"/>
                <w:sz w:val="20"/>
                <w:szCs w:val="20"/>
              </w:rPr>
              <w:t>мпула</w:t>
            </w:r>
            <w:r>
              <w:rPr>
                <w:rFonts w:cs="Times New Roman"/>
                <w:sz w:val="20"/>
                <w:szCs w:val="20"/>
                <w:lang w:val="kk-KZ"/>
              </w:rPr>
              <w:t xml:space="preserve"> </w:t>
            </w:r>
            <w:r w:rsidR="005F1882" w:rsidRPr="005F1882">
              <w:rPr>
                <w:rFonts w:cs="Times New Roman"/>
                <w:sz w:val="20"/>
                <w:szCs w:val="20"/>
              </w:rPr>
              <w:t xml:space="preserve">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19 000,00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95,65</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1 817 350,00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4</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Морфин</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инъекций 1% по 1 мл </w:t>
            </w:r>
          </w:p>
        </w:tc>
        <w:tc>
          <w:tcPr>
            <w:tcW w:w="992" w:type="dxa"/>
            <w:shd w:val="clear" w:color="000000" w:fill="FFFFFF"/>
            <w:noWrap/>
            <w:vAlign w:val="center"/>
          </w:tcPr>
          <w:p w:rsidR="005F1882" w:rsidRPr="005F1882" w:rsidRDefault="00CA50B1" w:rsidP="005F1882">
            <w:pPr>
              <w:rPr>
                <w:rFonts w:cs="Times New Roman"/>
                <w:sz w:val="20"/>
                <w:szCs w:val="20"/>
              </w:rPr>
            </w:pPr>
            <w:r w:rsidRPr="005F1882">
              <w:rPr>
                <w:rFonts w:cs="Times New Roman"/>
                <w:sz w:val="20"/>
                <w:szCs w:val="20"/>
              </w:rPr>
              <w:t>А</w:t>
            </w:r>
            <w:r w:rsidR="005F1882" w:rsidRPr="005F1882">
              <w:rPr>
                <w:rFonts w:cs="Times New Roman"/>
                <w:sz w:val="20"/>
                <w:szCs w:val="20"/>
              </w:rPr>
              <w:t>мпула</w:t>
            </w:r>
            <w:r>
              <w:rPr>
                <w:rFonts w:cs="Times New Roman"/>
                <w:sz w:val="20"/>
                <w:szCs w:val="20"/>
                <w:lang w:val="kk-KZ"/>
              </w:rPr>
              <w:t xml:space="preserve"> </w:t>
            </w:r>
            <w:r w:rsidR="005F1882" w:rsidRPr="005F1882">
              <w:rPr>
                <w:rFonts w:cs="Times New Roman"/>
                <w:sz w:val="20"/>
                <w:szCs w:val="20"/>
              </w:rPr>
              <w:t xml:space="preserve">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260,00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97,11</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25 248,60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Пентоксифиллин</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инъекций 2%, 5 мл (№ 5) </w:t>
            </w:r>
          </w:p>
        </w:tc>
        <w:tc>
          <w:tcPr>
            <w:tcW w:w="992" w:type="dxa"/>
            <w:shd w:val="clear" w:color="000000" w:fill="FFFFFF"/>
            <w:noWrap/>
            <w:vAlign w:val="center"/>
          </w:tcPr>
          <w:p w:rsidR="005F1882" w:rsidRPr="005F1882" w:rsidRDefault="00CA50B1" w:rsidP="005F1882">
            <w:pPr>
              <w:rPr>
                <w:rFonts w:cs="Times New Roman"/>
                <w:sz w:val="20"/>
                <w:szCs w:val="20"/>
              </w:rPr>
            </w:pPr>
            <w:r w:rsidRPr="005F1882">
              <w:rPr>
                <w:rFonts w:cs="Times New Roman"/>
                <w:sz w:val="20"/>
                <w:szCs w:val="20"/>
              </w:rPr>
              <w:t>А</w:t>
            </w:r>
            <w:r w:rsidR="005F1882" w:rsidRPr="005F1882">
              <w:rPr>
                <w:rFonts w:cs="Times New Roman"/>
                <w:sz w:val="20"/>
                <w:szCs w:val="20"/>
              </w:rPr>
              <w:t xml:space="preserve">мпула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2 600,00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51,46</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133 796,00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6</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Транексамовая кислота</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инъекций 50 мг/мл, 5 мл № 5 </w:t>
            </w:r>
          </w:p>
        </w:tc>
        <w:tc>
          <w:tcPr>
            <w:tcW w:w="992" w:type="dxa"/>
            <w:shd w:val="clear" w:color="000000" w:fill="FFFFFF"/>
            <w:noWrap/>
            <w:vAlign w:val="center"/>
          </w:tcPr>
          <w:p w:rsidR="005F1882" w:rsidRPr="005F1882" w:rsidRDefault="00CA50B1" w:rsidP="005F1882">
            <w:pPr>
              <w:rPr>
                <w:rFonts w:cs="Times New Roman"/>
                <w:sz w:val="20"/>
                <w:szCs w:val="20"/>
              </w:rPr>
            </w:pPr>
            <w:r w:rsidRPr="005F1882">
              <w:rPr>
                <w:rFonts w:cs="Times New Roman"/>
                <w:sz w:val="20"/>
                <w:szCs w:val="20"/>
              </w:rPr>
              <w:t>А</w:t>
            </w:r>
            <w:r w:rsidR="005F1882" w:rsidRPr="005F1882">
              <w:rPr>
                <w:rFonts w:cs="Times New Roman"/>
                <w:sz w:val="20"/>
                <w:szCs w:val="20"/>
              </w:rPr>
              <w:t>мпула</w:t>
            </w:r>
            <w:r>
              <w:rPr>
                <w:rFonts w:cs="Times New Roman"/>
                <w:sz w:val="20"/>
                <w:szCs w:val="20"/>
                <w:lang w:val="kk-KZ"/>
              </w:rPr>
              <w:t xml:space="preserve"> </w:t>
            </w:r>
            <w:r w:rsidR="005F1882" w:rsidRPr="005F1882">
              <w:rPr>
                <w:rFonts w:cs="Times New Roman"/>
                <w:sz w:val="20"/>
                <w:szCs w:val="20"/>
              </w:rPr>
              <w:t xml:space="preserve">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1 400,00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362,55</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507 570,00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7</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Глюкоза</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инфузий 5 % 200 мл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Бөтелке /бутылка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2 000,00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178,75</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357 500,00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8</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Жировая эмульсия для парентерального питания</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эмульсия для внутривенных инфузий, 10% 500,0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Құты / флакон</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100,00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1 426,55</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142 655,00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9</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Комплекс аминокислот для парентерального питания (аминоплазмаль Гепа 10%)</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раствор для инфузий (0,1, 500 мл (Аминокислоты для парентерального питания  10% раствор для инфузий.Специальный комплекс из 20 аминокислот адаптированный к белковым потребностям пациентов с печеночной недостаточностью.1000 мл раствора содержат аминокислот 100г/л,общий азот </w:t>
            </w:r>
            <w:r w:rsidRPr="005F1882">
              <w:rPr>
                <w:rFonts w:cs="Times New Roman"/>
                <w:sz w:val="20"/>
                <w:szCs w:val="20"/>
              </w:rPr>
              <w:lastRenderedPageBreak/>
              <w:t>15,3 г/л,Теоретическая осмолярность 875 мосм/л.Общая калорийность 1675 кДж/л(400 ккал/л,500 мл))</w:t>
            </w:r>
          </w:p>
        </w:tc>
        <w:tc>
          <w:tcPr>
            <w:tcW w:w="992" w:type="dxa"/>
            <w:shd w:val="clear" w:color="000000" w:fill="FFFFFF"/>
            <w:noWrap/>
            <w:vAlign w:val="center"/>
          </w:tcPr>
          <w:p w:rsidR="005F1882" w:rsidRPr="005F1882" w:rsidRDefault="005F1882" w:rsidP="008F6447">
            <w:pPr>
              <w:rPr>
                <w:rFonts w:cs="Times New Roman"/>
                <w:sz w:val="20"/>
                <w:szCs w:val="20"/>
              </w:rPr>
            </w:pPr>
            <w:r w:rsidRPr="005F1882">
              <w:rPr>
                <w:rFonts w:cs="Times New Roman"/>
                <w:sz w:val="20"/>
                <w:szCs w:val="20"/>
              </w:rPr>
              <w:lastRenderedPageBreak/>
              <w:t xml:space="preserve">Бөтелке /бутылка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300,00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2 429,52</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728 856,00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lastRenderedPageBreak/>
              <w:t>10</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Комплекс аминокислот ( аминоплазмаль Е)</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раствор для инфузий, 500 мл (Аминокислоты для парентерального питания 250 мл.5% раствор для инфузий.Стандартный комплекс из 17 аминокислот и электролитов.1000 мл раствора содержат аминокислот 50 г/л,общий азот 7,9 г/л.Теоретическая осмолярность 588 мОсм/л.Общая калорийность 835 кДж/л (200 ккал/л) Не содержит сорбитол,ксилол.500 мл)</w:t>
            </w:r>
          </w:p>
        </w:tc>
        <w:tc>
          <w:tcPr>
            <w:tcW w:w="992" w:type="dxa"/>
            <w:shd w:val="clear" w:color="000000" w:fill="FFFFFF"/>
            <w:noWrap/>
            <w:vAlign w:val="center"/>
          </w:tcPr>
          <w:p w:rsidR="005F1882" w:rsidRPr="005F1882" w:rsidRDefault="005F1882" w:rsidP="008F6447">
            <w:pPr>
              <w:rPr>
                <w:rFonts w:cs="Times New Roman"/>
                <w:sz w:val="20"/>
                <w:szCs w:val="20"/>
              </w:rPr>
            </w:pPr>
            <w:r w:rsidRPr="005F1882">
              <w:rPr>
                <w:rFonts w:cs="Times New Roman"/>
                <w:sz w:val="20"/>
                <w:szCs w:val="20"/>
              </w:rPr>
              <w:t xml:space="preserve">Бөтелке /бутылка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40,00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1 681,07</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67 242,80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11</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Комплекс аминокислот (Нумета G16E)</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эмульсия для инфузий, 1000 мл №6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контейнер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50,00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48 313,10</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2 415 655,00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12</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Комплекс аминокислот (Нумета G19E)</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эмульсия для инфузий, 500 мл №6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контейнер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100,00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39 114,18</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3 911 418,00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13</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Натрия хлорид </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инфузий 0,9 % 200 мл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Құты / флакон</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42 000,00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126,42</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5 309 640,00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14</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Натрия хлорид </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инфузий 0,9% 1000 мл в пластиковом пакете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контейнер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5 000,00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564,04</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2 820 200,00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15</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Пиперрациллин, тазобактам</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порошок для приготовления раствора для инъекций 4,5 г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Құты / флакон</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1 000,00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2 294,56</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2 294 560,00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16</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Нистатин </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таблетки, покрытые оболочкой 500000 ЕД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таблетка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4 800,00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15,55</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74 640,00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17</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Валганцикловир</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таблетки, покрытые оболочкой 450 мг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таблетка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2 400,00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1 043,57</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2 504 568,00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18</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Дигоксин  </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таблетки 0,25 мг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таблетка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100,00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8,33</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833,00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19</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Урапидил</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внутривенного введения 5 мг/мл, 5 мл </w:t>
            </w:r>
          </w:p>
        </w:tc>
        <w:tc>
          <w:tcPr>
            <w:tcW w:w="992" w:type="dxa"/>
            <w:shd w:val="clear" w:color="000000" w:fill="FFFFFF"/>
            <w:noWrap/>
            <w:vAlign w:val="center"/>
          </w:tcPr>
          <w:p w:rsidR="005F1882" w:rsidRPr="005F1882" w:rsidRDefault="00CA50B1" w:rsidP="005F1882">
            <w:pPr>
              <w:rPr>
                <w:rFonts w:cs="Times New Roman"/>
                <w:sz w:val="20"/>
                <w:szCs w:val="20"/>
              </w:rPr>
            </w:pPr>
            <w:r w:rsidRPr="005F1882">
              <w:rPr>
                <w:rFonts w:cs="Times New Roman"/>
                <w:sz w:val="20"/>
                <w:szCs w:val="20"/>
              </w:rPr>
              <w:t>А</w:t>
            </w:r>
            <w:r w:rsidR="005F1882" w:rsidRPr="005F1882">
              <w:rPr>
                <w:rFonts w:cs="Times New Roman"/>
                <w:sz w:val="20"/>
                <w:szCs w:val="20"/>
              </w:rPr>
              <w:t>мпула</w:t>
            </w:r>
            <w:r>
              <w:rPr>
                <w:rFonts w:cs="Times New Roman"/>
                <w:sz w:val="20"/>
                <w:szCs w:val="20"/>
                <w:lang w:val="kk-KZ"/>
              </w:rPr>
              <w:t xml:space="preserve"> </w:t>
            </w:r>
            <w:bookmarkStart w:id="0" w:name="_GoBack"/>
            <w:bookmarkEnd w:id="0"/>
            <w:r w:rsidR="005F1882" w:rsidRPr="005F1882">
              <w:rPr>
                <w:rFonts w:cs="Times New Roman"/>
                <w:sz w:val="20"/>
                <w:szCs w:val="20"/>
              </w:rPr>
              <w:t xml:space="preserve">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2 000,00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669,52</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1 339 040,00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20</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Фамотидин</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порошок лиофилизиро-ванный для приготовления раствора для инъекций 5 мл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Құты / флакон</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600,00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355,46</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213 276,00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21</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Папаверина гидрохлорид</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инъекций 2% по 2 мл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 xml:space="preserve">ампула </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2 100,00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42,00</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88 200,00</w:t>
            </w:r>
          </w:p>
        </w:tc>
      </w:tr>
      <w:tr w:rsidR="005F1882" w:rsidRPr="005F1882" w:rsidTr="005F1882">
        <w:trPr>
          <w:trHeight w:val="477"/>
        </w:trPr>
        <w:tc>
          <w:tcPr>
            <w:tcW w:w="66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22</w:t>
            </w:r>
          </w:p>
        </w:tc>
        <w:tc>
          <w:tcPr>
            <w:tcW w:w="1600"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Иммуноглобулин против цитомегаловируса</w:t>
            </w:r>
          </w:p>
        </w:tc>
        <w:tc>
          <w:tcPr>
            <w:tcW w:w="3828"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 xml:space="preserve"> раствор для в/в 1000 ЕД /10 мл </w:t>
            </w:r>
          </w:p>
        </w:tc>
        <w:tc>
          <w:tcPr>
            <w:tcW w:w="992"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Құты / флакон</w:t>
            </w:r>
          </w:p>
        </w:tc>
        <w:tc>
          <w:tcPr>
            <w:tcW w:w="1276" w:type="dxa"/>
            <w:shd w:val="clear" w:color="000000" w:fill="FFFFFF"/>
            <w:vAlign w:val="center"/>
          </w:tcPr>
          <w:p w:rsidR="005F1882" w:rsidRPr="005F1882" w:rsidRDefault="005F1882" w:rsidP="005F1882">
            <w:pPr>
              <w:rPr>
                <w:rFonts w:cs="Times New Roman"/>
                <w:sz w:val="20"/>
                <w:szCs w:val="20"/>
              </w:rPr>
            </w:pPr>
            <w:r w:rsidRPr="005F1882">
              <w:rPr>
                <w:rFonts w:cs="Times New Roman"/>
                <w:sz w:val="20"/>
                <w:szCs w:val="20"/>
              </w:rPr>
              <w:t>60,00</w:t>
            </w:r>
          </w:p>
        </w:tc>
        <w:tc>
          <w:tcPr>
            <w:tcW w:w="1447"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58 632,22</w:t>
            </w:r>
          </w:p>
        </w:tc>
        <w:tc>
          <w:tcPr>
            <w:tcW w:w="1418" w:type="dxa"/>
            <w:shd w:val="clear" w:color="000000" w:fill="FFFFFF"/>
            <w:noWrap/>
            <w:vAlign w:val="center"/>
          </w:tcPr>
          <w:p w:rsidR="005F1882" w:rsidRPr="005F1882" w:rsidRDefault="005F1882" w:rsidP="005F1882">
            <w:pPr>
              <w:rPr>
                <w:rFonts w:cs="Times New Roman"/>
                <w:sz w:val="20"/>
                <w:szCs w:val="20"/>
              </w:rPr>
            </w:pPr>
            <w:r w:rsidRPr="005F1882">
              <w:rPr>
                <w:rFonts w:cs="Times New Roman"/>
                <w:sz w:val="20"/>
                <w:szCs w:val="20"/>
              </w:rPr>
              <w:t>3 517 933,20</w:t>
            </w:r>
          </w:p>
        </w:tc>
      </w:tr>
    </w:tbl>
    <w:p w:rsidR="007A01F1" w:rsidRPr="005F1882" w:rsidRDefault="007A01F1" w:rsidP="00D23A74">
      <w:pPr>
        <w:jc w:val="both"/>
      </w:pPr>
    </w:p>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5F1882" w:rsidTr="00CB0271">
        <w:tc>
          <w:tcPr>
            <w:tcW w:w="4927" w:type="dxa"/>
          </w:tcPr>
          <w:p w:rsidR="007A01F1" w:rsidRPr="00CB0271" w:rsidRDefault="007A01F1" w:rsidP="00F65F58">
            <w:pPr>
              <w:jc w:val="both"/>
              <w:rPr>
                <w:rFonts w:cs="Times New Roman"/>
                <w:sz w:val="20"/>
                <w:szCs w:val="20"/>
              </w:rPr>
            </w:pPr>
            <w:r w:rsidRPr="00CB0271">
              <w:rPr>
                <w:rFonts w:cs="Times New Roman"/>
                <w:b/>
                <w:sz w:val="20"/>
                <w:szCs w:val="20"/>
              </w:rPr>
              <w:t>Бөлінген сома</w:t>
            </w:r>
            <w:r w:rsidRPr="00CB0271">
              <w:rPr>
                <w:rFonts w:cs="Times New Roman"/>
                <w:sz w:val="20"/>
                <w:szCs w:val="20"/>
              </w:rPr>
              <w:t xml:space="preserve"> </w:t>
            </w:r>
            <w:r w:rsidR="005F1882" w:rsidRPr="00CB0271">
              <w:rPr>
                <w:sz w:val="20"/>
                <w:szCs w:val="20"/>
              </w:rPr>
              <w:t>30 799 211,10 (отыз миллион жеті жүз тоқсан тоғыз мың екі жүз он бір) теңге он тиын.</w:t>
            </w:r>
          </w:p>
          <w:p w:rsidR="007A01F1" w:rsidRPr="00CB0271" w:rsidRDefault="007A01F1" w:rsidP="00F65F58">
            <w:pPr>
              <w:jc w:val="both"/>
              <w:rPr>
                <w:rFonts w:cs="Times New Roman"/>
                <w:sz w:val="20"/>
                <w:szCs w:val="20"/>
              </w:rPr>
            </w:pPr>
            <w:r w:rsidRPr="00CB0271">
              <w:rPr>
                <w:rFonts w:cs="Times New Roman"/>
                <w:b/>
                <w:sz w:val="20"/>
                <w:szCs w:val="20"/>
              </w:rPr>
              <w:t xml:space="preserve">Тауарды жеткізу </w:t>
            </w:r>
            <w:r w:rsidRPr="00CB0271">
              <w:rPr>
                <w:rFonts w:cs="Times New Roman"/>
                <w:sz w:val="20"/>
                <w:szCs w:val="20"/>
              </w:rPr>
              <w:t>тапсырыс берушінің өтінімі бойынша бөліктермен ағымдағы жылдың 5 - күнтізбелік күні ішінде жеткізіледі.</w:t>
            </w:r>
          </w:p>
          <w:p w:rsidR="007A01F1" w:rsidRPr="00CB0271" w:rsidRDefault="007A01F1" w:rsidP="00F65F58">
            <w:pPr>
              <w:jc w:val="both"/>
              <w:rPr>
                <w:rFonts w:cs="Times New Roman"/>
                <w:sz w:val="20"/>
                <w:szCs w:val="20"/>
              </w:rPr>
            </w:pPr>
            <w:r w:rsidRPr="00CB0271">
              <w:rPr>
                <w:rFonts w:cs="Times New Roman"/>
                <w:b/>
                <w:sz w:val="20"/>
                <w:szCs w:val="20"/>
              </w:rPr>
              <w:t>Тауарды жеткізу орны:</w:t>
            </w:r>
            <w:r w:rsidRPr="00CB0271">
              <w:rPr>
                <w:rFonts w:cs="Times New Roman"/>
                <w:sz w:val="20"/>
                <w:szCs w:val="20"/>
              </w:rPr>
              <w:t xml:space="preserve"> АҚ «А.Н.Сызғанов атындағы Ұлттық ғылыми хирургия орталығы», Алматы қаласы, Алмалы ауданы, Желтоқсан көшесі, 62, дәріхана қоймасы.</w:t>
            </w:r>
          </w:p>
          <w:p w:rsidR="007A01F1" w:rsidRPr="00CB0271" w:rsidRDefault="007A01F1" w:rsidP="00F65F58">
            <w:pPr>
              <w:jc w:val="both"/>
              <w:rPr>
                <w:rFonts w:cs="Times New Roman"/>
                <w:sz w:val="20"/>
                <w:szCs w:val="20"/>
              </w:rPr>
            </w:pPr>
            <w:r w:rsidRPr="00CB0271">
              <w:rPr>
                <w:rFonts w:cs="Times New Roman"/>
                <w:b/>
                <w:sz w:val="20"/>
                <w:szCs w:val="20"/>
              </w:rPr>
              <w:t>Баға ұсыныстарын ұсынудың орны мен соңғы мерзімі:</w:t>
            </w:r>
            <w:r w:rsidRPr="00CB0271">
              <w:rPr>
                <w:rFonts w:cs="Times New Roman"/>
                <w:sz w:val="20"/>
                <w:szCs w:val="20"/>
              </w:rPr>
              <w:t xml:space="preserve"> Алматы қаласы, Алмалы ауданы, Желтоқсан көшесі, 51, 201 кабинет, күні </w:t>
            </w:r>
            <w:r w:rsidR="003C20FD" w:rsidRPr="00CB0271">
              <w:rPr>
                <w:rFonts w:cs="Times New Roman"/>
                <w:sz w:val="20"/>
                <w:szCs w:val="20"/>
                <w:lang w:val="kk-KZ"/>
              </w:rPr>
              <w:t>28</w:t>
            </w:r>
            <w:r w:rsidRPr="00CB0271">
              <w:rPr>
                <w:rFonts w:cs="Times New Roman"/>
                <w:sz w:val="20"/>
                <w:szCs w:val="20"/>
              </w:rPr>
              <w:t>.</w:t>
            </w:r>
            <w:r w:rsidR="0078134E" w:rsidRPr="00CB0271">
              <w:rPr>
                <w:rFonts w:cs="Times New Roman"/>
                <w:sz w:val="20"/>
                <w:szCs w:val="20"/>
              </w:rPr>
              <w:t>02</w:t>
            </w:r>
            <w:r w:rsidRPr="00CB0271">
              <w:rPr>
                <w:rFonts w:cs="Times New Roman"/>
                <w:sz w:val="20"/>
                <w:szCs w:val="20"/>
              </w:rPr>
              <w:t>.202</w:t>
            </w:r>
            <w:r w:rsidR="00A33AE9" w:rsidRPr="00CB0271">
              <w:rPr>
                <w:rFonts w:cs="Times New Roman"/>
                <w:sz w:val="20"/>
                <w:szCs w:val="20"/>
              </w:rPr>
              <w:t>3 ж. уақыты: 09:</w:t>
            </w:r>
            <w:r w:rsidRPr="00CB0271">
              <w:rPr>
                <w:rFonts w:cs="Times New Roman"/>
                <w:sz w:val="20"/>
                <w:szCs w:val="20"/>
              </w:rPr>
              <w:t>00 сағат.</w:t>
            </w:r>
          </w:p>
          <w:p w:rsidR="007A01F1" w:rsidRPr="00CB0271" w:rsidRDefault="007A01F1" w:rsidP="00F65F58">
            <w:pPr>
              <w:jc w:val="both"/>
              <w:rPr>
                <w:rFonts w:cs="Times New Roman"/>
                <w:sz w:val="20"/>
                <w:szCs w:val="20"/>
              </w:rPr>
            </w:pPr>
            <w:r w:rsidRPr="00CB0271">
              <w:rPr>
                <w:rFonts w:cs="Times New Roman"/>
                <w:b/>
                <w:sz w:val="20"/>
                <w:szCs w:val="20"/>
              </w:rPr>
              <w:t>Баға ұсыныстарын ашу күні мен уақыты:</w:t>
            </w:r>
            <w:r w:rsidRPr="00CB0271">
              <w:rPr>
                <w:rFonts w:cs="Times New Roman"/>
                <w:sz w:val="20"/>
                <w:szCs w:val="20"/>
              </w:rPr>
              <w:t xml:space="preserve"> күні </w:t>
            </w:r>
            <w:r w:rsidR="003C20FD" w:rsidRPr="00CB0271">
              <w:rPr>
                <w:rFonts w:cs="Times New Roman"/>
                <w:sz w:val="20"/>
                <w:szCs w:val="20"/>
                <w:lang w:val="kk-KZ"/>
              </w:rPr>
              <w:t>28</w:t>
            </w:r>
            <w:r w:rsidRPr="00CB0271">
              <w:rPr>
                <w:rFonts w:cs="Times New Roman"/>
                <w:sz w:val="20"/>
                <w:szCs w:val="20"/>
              </w:rPr>
              <w:t>.</w:t>
            </w:r>
            <w:r w:rsidR="0078134E" w:rsidRPr="00CB0271">
              <w:rPr>
                <w:rFonts w:cs="Times New Roman"/>
                <w:sz w:val="20"/>
                <w:szCs w:val="20"/>
              </w:rPr>
              <w:t>02</w:t>
            </w:r>
            <w:r w:rsidRPr="00CB0271">
              <w:rPr>
                <w:rFonts w:cs="Times New Roman"/>
                <w:sz w:val="20"/>
                <w:szCs w:val="20"/>
              </w:rPr>
              <w:t>.202</w:t>
            </w:r>
            <w:r w:rsidR="00A33AE9" w:rsidRPr="00CB0271">
              <w:rPr>
                <w:rFonts w:cs="Times New Roman"/>
                <w:sz w:val="20"/>
                <w:szCs w:val="20"/>
              </w:rPr>
              <w:t>3</w:t>
            </w:r>
            <w:r w:rsidRPr="00CB0271">
              <w:rPr>
                <w:rFonts w:cs="Times New Roman"/>
                <w:sz w:val="20"/>
                <w:szCs w:val="20"/>
              </w:rPr>
              <w:t xml:space="preserve"> ж. уақыты </w:t>
            </w:r>
            <w:r w:rsidR="000F100B" w:rsidRPr="00CB0271">
              <w:rPr>
                <w:rFonts w:cs="Times New Roman"/>
                <w:sz w:val="20"/>
                <w:szCs w:val="20"/>
              </w:rPr>
              <w:t>10</w:t>
            </w:r>
            <w:r w:rsidRPr="00CB0271">
              <w:rPr>
                <w:rFonts w:cs="Times New Roman"/>
                <w:sz w:val="20"/>
                <w:szCs w:val="20"/>
              </w:rPr>
              <w:t>:</w:t>
            </w:r>
            <w:r w:rsidR="003C20FD" w:rsidRPr="00CB0271">
              <w:rPr>
                <w:rFonts w:cs="Times New Roman"/>
                <w:sz w:val="20"/>
                <w:szCs w:val="20"/>
                <w:lang w:val="kk-KZ"/>
              </w:rPr>
              <w:t>00</w:t>
            </w:r>
            <w:r w:rsidRPr="00CB0271">
              <w:rPr>
                <w:rFonts w:cs="Times New Roman"/>
                <w:sz w:val="20"/>
                <w:szCs w:val="20"/>
              </w:rPr>
              <w:t xml:space="preserve"> сағат, ашылу орны: Алматы қаласы, Алмалы ауданы, Желтоқсан көшесі, 51, 201 кабинет.</w:t>
            </w:r>
          </w:p>
          <w:p w:rsidR="007A01F1" w:rsidRPr="00CB0271" w:rsidRDefault="007A01F1" w:rsidP="00F65F58">
            <w:pPr>
              <w:jc w:val="both"/>
              <w:rPr>
                <w:rFonts w:cs="Times New Roman"/>
                <w:b/>
                <w:sz w:val="20"/>
                <w:szCs w:val="20"/>
              </w:rPr>
            </w:pPr>
            <w:r w:rsidRPr="00CB0271">
              <w:rPr>
                <w:rFonts w:cs="Times New Roman"/>
                <w:sz w:val="20"/>
                <w:szCs w:val="20"/>
              </w:rPr>
              <w:t xml:space="preserve">            </w:t>
            </w:r>
            <w:r w:rsidRPr="00CB0271">
              <w:rPr>
                <w:rFonts w:cs="Times New Roman"/>
                <w:b/>
                <w:sz w:val="20"/>
                <w:szCs w:val="20"/>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w:t>
            </w:r>
            <w:r w:rsidRPr="00CB0271">
              <w:rPr>
                <w:rFonts w:cs="Times New Roman"/>
                <w:b/>
                <w:sz w:val="20"/>
                <w:szCs w:val="20"/>
              </w:rPr>
              <w:lastRenderedPageBreak/>
              <w:t>ұйымдастырушының (Тапсырыс берушінің) атауы және заңды мекенжайы жазылуға тиіс.</w:t>
            </w:r>
          </w:p>
          <w:p w:rsidR="007A01F1" w:rsidRPr="00CB0271" w:rsidRDefault="007A01F1" w:rsidP="00F65F58">
            <w:pPr>
              <w:jc w:val="both"/>
              <w:rPr>
                <w:rFonts w:cs="Times New Roman"/>
                <w:b/>
                <w:sz w:val="20"/>
                <w:szCs w:val="20"/>
              </w:rPr>
            </w:pPr>
            <w:r w:rsidRPr="00CB0271">
              <w:rPr>
                <w:rFonts w:cs="Times New Roman"/>
                <w:sz w:val="20"/>
                <w:szCs w:val="20"/>
              </w:rPr>
              <w:t xml:space="preserve">          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CB0271">
              <w:rPr>
                <w:rFonts w:cs="Times New Roman"/>
                <w:b/>
                <w:sz w:val="20"/>
                <w:szCs w:val="20"/>
              </w:rPr>
              <w:t>.</w:t>
            </w:r>
          </w:p>
          <w:p w:rsidR="007A01F1" w:rsidRPr="00CB0271" w:rsidRDefault="007A01F1" w:rsidP="00F65F58">
            <w:pPr>
              <w:jc w:val="both"/>
              <w:rPr>
                <w:rFonts w:cs="Times New Roman"/>
                <w:sz w:val="20"/>
                <w:szCs w:val="20"/>
              </w:rPr>
            </w:pPr>
            <w:r w:rsidRPr="00CB0271">
              <w:rPr>
                <w:rFonts w:cs="Times New Roman"/>
                <w:sz w:val="20"/>
                <w:szCs w:val="20"/>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CB0271" w:rsidRDefault="007A01F1" w:rsidP="00F65F58">
            <w:pPr>
              <w:jc w:val="both"/>
              <w:rPr>
                <w:rFonts w:cs="Times New Roman"/>
                <w:sz w:val="20"/>
                <w:szCs w:val="20"/>
              </w:rPr>
            </w:pPr>
            <w:r w:rsidRPr="00CB0271">
              <w:rPr>
                <w:rFonts w:cs="Times New Roman"/>
                <w:sz w:val="20"/>
                <w:szCs w:val="20"/>
              </w:rPr>
              <w:t xml:space="preserve">           </w:t>
            </w:r>
            <w:r w:rsidR="00CB0271" w:rsidRPr="00CB0271">
              <w:rPr>
                <w:rFonts w:cs="Times New Roman"/>
                <w:sz w:val="20"/>
                <w:szCs w:val="20"/>
                <w:lang w:val="kk-KZ"/>
              </w:rPr>
              <w:t>Е</w:t>
            </w:r>
            <w:r w:rsidRPr="00CB0271">
              <w:rPr>
                <w:rFonts w:cs="Times New Roman"/>
                <w:sz w:val="20"/>
                <w:szCs w:val="20"/>
              </w:rPr>
              <w:t>ң төмен баға ұсынысын ұсынған әлеуетті өнім беруші жеңімпаз деп танылады.</w:t>
            </w:r>
          </w:p>
          <w:p w:rsidR="007A01F1" w:rsidRPr="00CB0271" w:rsidRDefault="007A01F1" w:rsidP="00F65F58">
            <w:pPr>
              <w:jc w:val="both"/>
              <w:rPr>
                <w:rFonts w:cs="Times New Roman"/>
                <w:sz w:val="20"/>
                <w:szCs w:val="20"/>
              </w:rPr>
            </w:pPr>
            <w:r w:rsidRPr="00CB0271">
              <w:rPr>
                <w:rFonts w:cs="Times New Roman"/>
                <w:sz w:val="20"/>
                <w:szCs w:val="20"/>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7A01F1" w:rsidRPr="00CB0271" w:rsidRDefault="007A01F1" w:rsidP="00F65F58">
            <w:pPr>
              <w:jc w:val="both"/>
              <w:rPr>
                <w:rFonts w:cs="Times New Roman"/>
                <w:sz w:val="20"/>
                <w:szCs w:val="20"/>
              </w:rPr>
            </w:pPr>
            <w:r w:rsidRPr="00CB0271">
              <w:rPr>
                <w:rFonts w:cs="Times New Roman"/>
                <w:sz w:val="20"/>
                <w:szCs w:val="20"/>
              </w:rPr>
              <w:t xml:space="preserve">          Баға ұсыныстарын сұрату тәсілімен сатып алуға баға ұсынысы мен құжаттары Қағидалардың </w:t>
            </w:r>
            <w:r w:rsidR="00CB0271" w:rsidRPr="00CB0271">
              <w:rPr>
                <w:rFonts w:cs="Times New Roman"/>
                <w:sz w:val="20"/>
                <w:szCs w:val="20"/>
                <w:lang w:val="kk-KZ"/>
              </w:rPr>
              <w:t>141</w:t>
            </w:r>
            <w:r w:rsidRPr="00CB0271">
              <w:rPr>
                <w:rFonts w:cs="Times New Roman"/>
                <w:sz w:val="20"/>
                <w:szCs w:val="20"/>
              </w:rPr>
              <w:t>-тармағына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CB0271" w:rsidRDefault="007A01F1" w:rsidP="00F65F58">
            <w:pPr>
              <w:jc w:val="both"/>
              <w:rPr>
                <w:rFonts w:cs="Times New Roman"/>
                <w:b/>
                <w:sz w:val="20"/>
                <w:szCs w:val="20"/>
              </w:rPr>
            </w:pPr>
            <w:r w:rsidRPr="00CB0271">
              <w:rPr>
                <w:rFonts w:cs="Times New Roman"/>
                <w:b/>
                <w:sz w:val="20"/>
                <w:szCs w:val="20"/>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CB0271" w:rsidRPr="00CB0271" w:rsidRDefault="00CB0271" w:rsidP="00CB0271">
            <w:pPr>
              <w:jc w:val="both"/>
              <w:rPr>
                <w:rFonts w:cs="Times New Roman"/>
                <w:sz w:val="20"/>
                <w:szCs w:val="20"/>
              </w:rPr>
            </w:pPr>
            <w:r w:rsidRPr="00CB0271">
              <w:rPr>
                <w:rFonts w:cs="Times New Roman"/>
                <w:sz w:val="20"/>
                <w:szCs w:val="20"/>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w:t>
            </w:r>
            <w:r w:rsidRPr="00CB0271">
              <w:rPr>
                <w:rFonts w:cs="Times New Roman"/>
                <w:sz w:val="20"/>
                <w:szCs w:val="20"/>
              </w:rPr>
              <w:lastRenderedPageBreak/>
              <w:t>хабарламалар туралы";</w:t>
            </w:r>
          </w:p>
          <w:p w:rsidR="00CB0271" w:rsidRPr="00CB0271" w:rsidRDefault="00CB0271" w:rsidP="00CB0271">
            <w:pPr>
              <w:jc w:val="both"/>
              <w:rPr>
                <w:rFonts w:cs="Times New Roman"/>
                <w:sz w:val="20"/>
                <w:szCs w:val="20"/>
              </w:rPr>
            </w:pPr>
            <w:r w:rsidRPr="00CB0271">
              <w:rPr>
                <w:rFonts w:cs="Times New Roman"/>
                <w:sz w:val="20"/>
                <w:szCs w:val="20"/>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CB0271" w:rsidRDefault="00CB0271" w:rsidP="00CB0271">
            <w:pPr>
              <w:jc w:val="both"/>
              <w:rPr>
                <w:rFonts w:cs="Times New Roman"/>
                <w:sz w:val="20"/>
                <w:szCs w:val="20"/>
              </w:rPr>
            </w:pPr>
            <w:r w:rsidRPr="00CB0271">
              <w:rPr>
                <w:rFonts w:cs="Times New Roman"/>
                <w:sz w:val="20"/>
                <w:szCs w:val="20"/>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CB0271" w:rsidRPr="00CB0271" w:rsidRDefault="00CB0271" w:rsidP="00CB0271">
            <w:pPr>
              <w:jc w:val="both"/>
              <w:rPr>
                <w:rFonts w:cs="Times New Roman"/>
                <w:sz w:val="20"/>
                <w:szCs w:val="20"/>
              </w:rPr>
            </w:pPr>
            <w:r w:rsidRPr="00CB0271">
              <w:rPr>
                <w:rFonts w:cs="Times New Roman"/>
                <w:sz w:val="20"/>
                <w:szCs w:val="20"/>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CB0271" w:rsidRDefault="00CB0271" w:rsidP="00CB0271">
            <w:pPr>
              <w:jc w:val="both"/>
              <w:rPr>
                <w:rFonts w:cs="Times New Roman"/>
                <w:sz w:val="20"/>
                <w:szCs w:val="20"/>
              </w:rPr>
            </w:pPr>
            <w:r w:rsidRPr="00CB0271">
              <w:rPr>
                <w:rFonts w:cs="Times New Roman"/>
                <w:sz w:val="20"/>
                <w:szCs w:val="20"/>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CB0271" w:rsidRPr="00CB0271" w:rsidRDefault="00CB0271" w:rsidP="00CB0271">
            <w:pPr>
              <w:jc w:val="both"/>
              <w:rPr>
                <w:rFonts w:cs="Times New Roman"/>
                <w:sz w:val="20"/>
                <w:szCs w:val="20"/>
                <w:lang w:val="kk-KZ"/>
              </w:rPr>
            </w:pPr>
            <w:r w:rsidRPr="00CB0271">
              <w:rPr>
                <w:rFonts w:cs="Times New Roman"/>
                <w:sz w:val="20"/>
                <w:szCs w:val="20"/>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CB0271" w:rsidRDefault="007A01F1" w:rsidP="00CB0271">
            <w:pPr>
              <w:jc w:val="both"/>
              <w:rPr>
                <w:rFonts w:cs="Times New Roman"/>
                <w:sz w:val="20"/>
                <w:szCs w:val="20"/>
              </w:rPr>
            </w:pPr>
            <w:r w:rsidRPr="00CB0271">
              <w:rPr>
                <w:rFonts w:cs="Times New Roman"/>
                <w:sz w:val="20"/>
                <w:szCs w:val="20"/>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7A01F1" w:rsidRPr="00CB0271" w:rsidRDefault="007A01F1" w:rsidP="00F65F58">
            <w:pPr>
              <w:jc w:val="both"/>
              <w:rPr>
                <w:rFonts w:cs="Times New Roman"/>
                <w:sz w:val="20"/>
                <w:szCs w:val="20"/>
              </w:rPr>
            </w:pPr>
            <w:r w:rsidRPr="00CB0271">
              <w:rPr>
                <w:rFonts w:cs="Times New Roman"/>
                <w:sz w:val="20"/>
                <w:szCs w:val="20"/>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7A01F1" w:rsidRPr="00CB0271" w:rsidRDefault="007A01F1" w:rsidP="00F65F58">
            <w:pPr>
              <w:jc w:val="both"/>
              <w:rPr>
                <w:rFonts w:cs="Times New Roman"/>
                <w:sz w:val="20"/>
                <w:szCs w:val="20"/>
              </w:rPr>
            </w:pPr>
            <w:r w:rsidRPr="00CB0271">
              <w:rPr>
                <w:rFonts w:cs="Times New Roman"/>
                <w:sz w:val="20"/>
                <w:szCs w:val="20"/>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5104" w:type="dxa"/>
          </w:tcPr>
          <w:p w:rsidR="007A01F1" w:rsidRPr="00CB0271" w:rsidRDefault="007A01F1" w:rsidP="00F65F58">
            <w:pPr>
              <w:jc w:val="both"/>
              <w:rPr>
                <w:rFonts w:cs="Times New Roman"/>
                <w:sz w:val="20"/>
                <w:szCs w:val="20"/>
              </w:rPr>
            </w:pPr>
            <w:r w:rsidRPr="00CB0271">
              <w:rPr>
                <w:rFonts w:cs="Times New Roman"/>
                <w:b/>
                <w:sz w:val="20"/>
                <w:szCs w:val="20"/>
              </w:rPr>
              <w:lastRenderedPageBreak/>
              <w:t>Выделенная сумма</w:t>
            </w:r>
            <w:r w:rsidRPr="00CB0271">
              <w:rPr>
                <w:rFonts w:cs="Times New Roman"/>
                <w:sz w:val="20"/>
                <w:szCs w:val="20"/>
              </w:rPr>
              <w:t xml:space="preserve"> </w:t>
            </w:r>
            <w:r w:rsidR="005F1882" w:rsidRPr="00CB0271">
              <w:rPr>
                <w:sz w:val="20"/>
                <w:szCs w:val="20"/>
              </w:rPr>
              <w:t>30 799 211</w:t>
            </w:r>
            <w:r w:rsidR="009C688C" w:rsidRPr="00CB0271">
              <w:rPr>
                <w:sz w:val="20"/>
                <w:szCs w:val="20"/>
              </w:rPr>
              <w:t>,</w:t>
            </w:r>
            <w:r w:rsidR="005F1882" w:rsidRPr="00CB0271">
              <w:rPr>
                <w:sz w:val="20"/>
                <w:szCs w:val="20"/>
              </w:rPr>
              <w:t>1</w:t>
            </w:r>
            <w:r w:rsidR="000B7F2C" w:rsidRPr="00CB0271">
              <w:rPr>
                <w:sz w:val="20"/>
                <w:szCs w:val="20"/>
              </w:rPr>
              <w:t>0</w:t>
            </w:r>
            <w:r w:rsidR="0078134E" w:rsidRPr="00CB0271">
              <w:rPr>
                <w:sz w:val="20"/>
                <w:szCs w:val="20"/>
              </w:rPr>
              <w:t xml:space="preserve"> </w:t>
            </w:r>
            <w:r w:rsidRPr="00CB0271">
              <w:rPr>
                <w:sz w:val="20"/>
                <w:szCs w:val="20"/>
              </w:rPr>
              <w:t>(</w:t>
            </w:r>
            <w:r w:rsidR="005F1882" w:rsidRPr="00CB0271">
              <w:rPr>
                <w:sz w:val="20"/>
                <w:szCs w:val="20"/>
              </w:rPr>
              <w:t>тридцать миллионов семьсот девяносто девять тысяч двести одиннадцать</w:t>
            </w:r>
            <w:r w:rsidRPr="00CB0271">
              <w:rPr>
                <w:sz w:val="20"/>
                <w:szCs w:val="20"/>
              </w:rPr>
              <w:t>) тенге</w:t>
            </w:r>
            <w:r w:rsidR="005F1882" w:rsidRPr="00CB0271">
              <w:rPr>
                <w:sz w:val="20"/>
                <w:szCs w:val="20"/>
              </w:rPr>
              <w:t xml:space="preserve"> десять тиын</w:t>
            </w:r>
            <w:r w:rsidRPr="00CB0271">
              <w:rPr>
                <w:rFonts w:cs="Times New Roman"/>
                <w:sz w:val="20"/>
                <w:szCs w:val="20"/>
              </w:rPr>
              <w:t>.</w:t>
            </w:r>
          </w:p>
          <w:p w:rsidR="007A01F1" w:rsidRPr="00CB0271" w:rsidRDefault="003C20FD" w:rsidP="00F65F58">
            <w:pPr>
              <w:jc w:val="both"/>
              <w:rPr>
                <w:rFonts w:cs="Times New Roman"/>
                <w:sz w:val="20"/>
                <w:szCs w:val="20"/>
              </w:rPr>
            </w:pPr>
            <w:r w:rsidRPr="00CB0271">
              <w:rPr>
                <w:rFonts w:cs="Times New Roman"/>
                <w:b/>
                <w:sz w:val="20"/>
                <w:szCs w:val="20"/>
                <w:lang w:val="kk-KZ"/>
              </w:rPr>
              <w:t>Срок п</w:t>
            </w:r>
            <w:r w:rsidR="007A01F1" w:rsidRPr="00CB0271">
              <w:rPr>
                <w:rFonts w:cs="Times New Roman"/>
                <w:b/>
                <w:sz w:val="20"/>
                <w:szCs w:val="20"/>
              </w:rPr>
              <w:t>оставк</w:t>
            </w:r>
            <w:r w:rsidRPr="00CB0271">
              <w:rPr>
                <w:rFonts w:cs="Times New Roman"/>
                <w:b/>
                <w:sz w:val="20"/>
                <w:szCs w:val="20"/>
                <w:lang w:val="kk-KZ"/>
              </w:rPr>
              <w:t>и</w:t>
            </w:r>
            <w:r w:rsidR="007A01F1" w:rsidRPr="00CB0271">
              <w:rPr>
                <w:rFonts w:cs="Times New Roman"/>
                <w:sz w:val="20"/>
                <w:szCs w:val="20"/>
              </w:rPr>
              <w:t xml:space="preserve"> товара производиться частями в течение 5 - и календарных дней текущего года по заявке Заказчика. </w:t>
            </w:r>
          </w:p>
          <w:p w:rsidR="007A01F1" w:rsidRPr="00CB0271" w:rsidRDefault="007A01F1" w:rsidP="00F65F58">
            <w:pPr>
              <w:jc w:val="both"/>
              <w:rPr>
                <w:rFonts w:cs="Times New Roman"/>
                <w:sz w:val="20"/>
                <w:szCs w:val="20"/>
              </w:rPr>
            </w:pPr>
            <w:r w:rsidRPr="00CB0271">
              <w:rPr>
                <w:rFonts w:cs="Times New Roman"/>
                <w:b/>
                <w:sz w:val="20"/>
                <w:szCs w:val="20"/>
              </w:rPr>
              <w:t>Место поставки</w:t>
            </w:r>
            <w:r w:rsidRPr="00CB0271">
              <w:rPr>
                <w:rFonts w:cs="Times New Roman"/>
                <w:sz w:val="20"/>
                <w:szCs w:val="20"/>
              </w:rPr>
              <w:t xml:space="preserve"> товара: АО «Национальный научный центр хирургии им. А.Н. Сызганова», г. Алматы, Алмалинский р/н, ул. Желтоксан, 62, аптечный склад.</w:t>
            </w:r>
          </w:p>
          <w:p w:rsidR="007A01F1" w:rsidRPr="00CB0271" w:rsidRDefault="007A01F1" w:rsidP="00F65F58">
            <w:pPr>
              <w:jc w:val="both"/>
              <w:rPr>
                <w:rFonts w:cs="Times New Roman"/>
                <w:sz w:val="20"/>
                <w:szCs w:val="20"/>
              </w:rPr>
            </w:pPr>
            <w:r w:rsidRPr="00CB0271">
              <w:rPr>
                <w:rFonts w:cs="Times New Roman"/>
                <w:b/>
                <w:sz w:val="20"/>
                <w:szCs w:val="20"/>
              </w:rPr>
              <w:t>Место и окончательный срок предоставления ценовых предложений:</w:t>
            </w:r>
            <w:r w:rsidRPr="00CB0271">
              <w:rPr>
                <w:rFonts w:cs="Times New Roman"/>
                <w:sz w:val="20"/>
                <w:szCs w:val="20"/>
              </w:rPr>
              <w:t xml:space="preserve"> г. Алматы, Алмалинский р/н, ул. Желтоксан, 51, кабинет 201, дата </w:t>
            </w:r>
            <w:r w:rsidR="003C20FD" w:rsidRPr="00CB0271">
              <w:rPr>
                <w:rFonts w:cs="Times New Roman"/>
                <w:sz w:val="20"/>
                <w:szCs w:val="20"/>
                <w:lang w:val="kk-KZ"/>
              </w:rPr>
              <w:t>28</w:t>
            </w:r>
            <w:r w:rsidRPr="00CB0271">
              <w:rPr>
                <w:rFonts w:cs="Times New Roman"/>
                <w:sz w:val="20"/>
                <w:szCs w:val="20"/>
              </w:rPr>
              <w:t>.</w:t>
            </w:r>
            <w:r w:rsidR="0078134E" w:rsidRPr="00CB0271">
              <w:rPr>
                <w:rFonts w:cs="Times New Roman"/>
                <w:sz w:val="20"/>
                <w:szCs w:val="20"/>
              </w:rPr>
              <w:t>02</w:t>
            </w:r>
            <w:r w:rsidRPr="00CB0271">
              <w:rPr>
                <w:rFonts w:cs="Times New Roman"/>
                <w:sz w:val="20"/>
                <w:szCs w:val="20"/>
              </w:rPr>
              <w:t>.202</w:t>
            </w:r>
            <w:r w:rsidR="00A33AE9" w:rsidRPr="00CB0271">
              <w:rPr>
                <w:rFonts w:cs="Times New Roman"/>
                <w:sz w:val="20"/>
                <w:szCs w:val="20"/>
              </w:rPr>
              <w:t>3</w:t>
            </w:r>
            <w:r w:rsidRPr="00CB0271">
              <w:rPr>
                <w:rFonts w:cs="Times New Roman"/>
                <w:sz w:val="20"/>
                <w:szCs w:val="20"/>
              </w:rPr>
              <w:t xml:space="preserve"> г. время: 09:00 часов.</w:t>
            </w:r>
          </w:p>
          <w:p w:rsidR="007A01F1" w:rsidRPr="00CB0271" w:rsidRDefault="007A01F1" w:rsidP="00F65F58">
            <w:pPr>
              <w:jc w:val="both"/>
              <w:rPr>
                <w:rFonts w:cs="Times New Roman"/>
                <w:sz w:val="20"/>
                <w:szCs w:val="20"/>
              </w:rPr>
            </w:pPr>
            <w:r w:rsidRPr="00CB0271">
              <w:rPr>
                <w:rFonts w:cs="Times New Roman"/>
                <w:b/>
                <w:sz w:val="20"/>
                <w:szCs w:val="20"/>
              </w:rPr>
              <w:t>Дата и время вскрытия ценовых предложений</w:t>
            </w:r>
            <w:r w:rsidRPr="00CB0271">
              <w:rPr>
                <w:rFonts w:cs="Times New Roman"/>
                <w:sz w:val="20"/>
                <w:szCs w:val="20"/>
              </w:rPr>
              <w:t xml:space="preserve">: дата </w:t>
            </w:r>
            <w:r w:rsidR="003C20FD" w:rsidRPr="00CB0271">
              <w:rPr>
                <w:rFonts w:cs="Times New Roman"/>
                <w:sz w:val="20"/>
                <w:szCs w:val="20"/>
                <w:lang w:val="kk-KZ"/>
              </w:rPr>
              <w:t>28</w:t>
            </w:r>
            <w:r w:rsidRPr="00CB0271">
              <w:rPr>
                <w:rFonts w:cs="Times New Roman"/>
                <w:sz w:val="20"/>
                <w:szCs w:val="20"/>
              </w:rPr>
              <w:t>.</w:t>
            </w:r>
            <w:r w:rsidR="0078134E" w:rsidRPr="00CB0271">
              <w:rPr>
                <w:rFonts w:cs="Times New Roman"/>
                <w:sz w:val="20"/>
                <w:szCs w:val="20"/>
              </w:rPr>
              <w:t>02</w:t>
            </w:r>
            <w:r w:rsidRPr="00CB0271">
              <w:rPr>
                <w:rFonts w:cs="Times New Roman"/>
                <w:sz w:val="20"/>
                <w:szCs w:val="20"/>
              </w:rPr>
              <w:t>.202</w:t>
            </w:r>
            <w:r w:rsidR="00A33AE9" w:rsidRPr="00CB0271">
              <w:rPr>
                <w:rFonts w:cs="Times New Roman"/>
                <w:sz w:val="20"/>
                <w:szCs w:val="20"/>
              </w:rPr>
              <w:t>3</w:t>
            </w:r>
            <w:r w:rsidRPr="00CB0271">
              <w:rPr>
                <w:rFonts w:cs="Times New Roman"/>
                <w:sz w:val="20"/>
                <w:szCs w:val="20"/>
              </w:rPr>
              <w:t xml:space="preserve"> г. время </w:t>
            </w:r>
            <w:r w:rsidR="000F100B" w:rsidRPr="00CB0271">
              <w:rPr>
                <w:rFonts w:cs="Times New Roman"/>
                <w:sz w:val="20"/>
                <w:szCs w:val="20"/>
              </w:rPr>
              <w:t>10</w:t>
            </w:r>
            <w:r w:rsidRPr="00CB0271">
              <w:rPr>
                <w:rFonts w:cs="Times New Roman"/>
                <w:sz w:val="20"/>
                <w:szCs w:val="20"/>
              </w:rPr>
              <w:t>:</w:t>
            </w:r>
            <w:r w:rsidR="003C20FD" w:rsidRPr="00CB0271">
              <w:rPr>
                <w:rFonts w:cs="Times New Roman"/>
                <w:sz w:val="20"/>
                <w:szCs w:val="20"/>
                <w:lang w:val="kk-KZ"/>
              </w:rPr>
              <w:t>00</w:t>
            </w:r>
            <w:r w:rsidRPr="00CB0271">
              <w:rPr>
                <w:rFonts w:cs="Times New Roman"/>
                <w:sz w:val="20"/>
                <w:szCs w:val="20"/>
              </w:rPr>
              <w:t xml:space="preserve"> часов, место вскрытия: г. Алматы, Алмалинский р/н, ул. Желтоксан, 51, кабинет 201.</w:t>
            </w:r>
          </w:p>
          <w:p w:rsidR="007A01F1" w:rsidRPr="00CB0271" w:rsidRDefault="007A01F1" w:rsidP="00F65F58">
            <w:pPr>
              <w:ind w:firstLine="708"/>
              <w:jc w:val="both"/>
              <w:rPr>
                <w:rFonts w:cs="Times New Roman"/>
                <w:b/>
                <w:sz w:val="20"/>
                <w:szCs w:val="20"/>
              </w:rPr>
            </w:pPr>
            <w:r w:rsidRPr="00CB0271">
              <w:rPr>
                <w:rFonts w:cs="Times New Roman"/>
                <w:b/>
                <w:sz w:val="20"/>
                <w:szCs w:val="20"/>
              </w:rPr>
              <w:t xml:space="preserve">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w:t>
            </w:r>
            <w:r w:rsidRPr="00CB0271">
              <w:rPr>
                <w:rFonts w:cs="Times New Roman"/>
                <w:b/>
                <w:sz w:val="20"/>
                <w:szCs w:val="20"/>
              </w:rPr>
              <w:lastRenderedPageBreak/>
              <w:t>наименование закупки, наименование и юридический адрес Поставщика, Организатора (Заказчика).</w:t>
            </w:r>
          </w:p>
          <w:p w:rsidR="007A01F1" w:rsidRPr="00CB0271" w:rsidRDefault="007A01F1" w:rsidP="00F65F58">
            <w:pPr>
              <w:ind w:firstLine="708"/>
              <w:jc w:val="both"/>
              <w:rPr>
                <w:rFonts w:cs="Times New Roman"/>
                <w:sz w:val="20"/>
                <w:szCs w:val="20"/>
              </w:rPr>
            </w:pPr>
            <w:bookmarkStart w:id="1" w:name="z374"/>
            <w:r w:rsidRPr="00CB0271">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CB0271">
              <w:rPr>
                <w:rFonts w:cs="Times New Roman"/>
                <w:sz w:val="20"/>
                <w:szCs w:val="20"/>
              </w:rPr>
              <w:t>утвержденной  приказом Министра здравоохранения Республики Казахстан от 12 ноября 2021 года № ҚР ДСМ -113 (далее – форма)</w:t>
            </w:r>
            <w:r w:rsidRPr="00CB0271">
              <w:rPr>
                <w:rFonts w:cs="Times New Roman"/>
                <w:color w:val="000000"/>
                <w:sz w:val="20"/>
                <w:szCs w:val="2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CB0271" w:rsidRDefault="007A01F1" w:rsidP="00F65F58">
            <w:pPr>
              <w:ind w:firstLine="708"/>
              <w:jc w:val="both"/>
              <w:rPr>
                <w:rFonts w:cs="Times New Roman"/>
                <w:sz w:val="20"/>
                <w:szCs w:val="20"/>
              </w:rPr>
            </w:pPr>
            <w:bookmarkStart w:id="2" w:name="z375"/>
            <w:bookmarkEnd w:id="1"/>
            <w:r w:rsidRPr="00CB0271">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CB0271" w:rsidRDefault="007A01F1" w:rsidP="00F65F58">
            <w:pPr>
              <w:ind w:firstLine="708"/>
              <w:jc w:val="both"/>
              <w:rPr>
                <w:rFonts w:cs="Times New Roman"/>
                <w:sz w:val="20"/>
                <w:szCs w:val="20"/>
              </w:rPr>
            </w:pPr>
            <w:bookmarkStart w:id="3" w:name="z386"/>
            <w:bookmarkEnd w:id="2"/>
            <w:r w:rsidRPr="00CB0271">
              <w:rPr>
                <w:rFonts w:cs="Times New Roman"/>
                <w:color w:val="000000"/>
                <w:sz w:val="20"/>
                <w:szCs w:val="20"/>
              </w:rPr>
              <w:t>Победителем признается потенциальный поставщик, предложивший наименьшее ценовое предложение.</w:t>
            </w:r>
          </w:p>
          <w:p w:rsidR="007A01F1" w:rsidRPr="00CB0271" w:rsidRDefault="007A01F1" w:rsidP="00F65F58">
            <w:pPr>
              <w:jc w:val="both"/>
              <w:rPr>
                <w:rFonts w:cs="Times New Roman"/>
                <w:sz w:val="20"/>
                <w:szCs w:val="20"/>
              </w:rPr>
            </w:pPr>
            <w:bookmarkStart w:id="4" w:name="z383"/>
            <w:r w:rsidRPr="00CB0271">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CB0271" w:rsidRDefault="007A01F1" w:rsidP="00F65F58">
            <w:pPr>
              <w:jc w:val="both"/>
              <w:rPr>
                <w:rFonts w:cs="Times New Roman"/>
                <w:sz w:val="20"/>
                <w:szCs w:val="20"/>
              </w:rPr>
            </w:pPr>
            <w:bookmarkStart w:id="5" w:name="z384"/>
            <w:bookmarkEnd w:id="4"/>
            <w:r w:rsidRPr="00CB0271">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CB0271">
              <w:rPr>
                <w:rFonts w:cs="Times New Roman"/>
                <w:color w:val="000000"/>
                <w:sz w:val="20"/>
                <w:szCs w:val="20"/>
                <w:lang w:val="kk-KZ"/>
              </w:rPr>
              <w:t xml:space="preserve">141 </w:t>
            </w:r>
            <w:r w:rsidRPr="00CB0271">
              <w:rPr>
                <w:rFonts w:cs="Times New Roman"/>
                <w:color w:val="000000"/>
                <w:sz w:val="20"/>
                <w:szCs w:val="20"/>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CB0271" w:rsidRDefault="007A01F1" w:rsidP="00F65F58">
            <w:pPr>
              <w:ind w:firstLine="708"/>
              <w:jc w:val="both"/>
              <w:rPr>
                <w:rFonts w:cs="Times New Roman"/>
                <w:b/>
                <w:sz w:val="20"/>
                <w:szCs w:val="20"/>
              </w:rPr>
            </w:pPr>
            <w:r w:rsidRPr="00CB0271">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CB0271" w:rsidRDefault="00CB0271" w:rsidP="00CB0271">
            <w:pPr>
              <w:jc w:val="both"/>
              <w:rPr>
                <w:sz w:val="20"/>
                <w:szCs w:val="20"/>
              </w:rPr>
            </w:pPr>
            <w:bookmarkStart w:id="6" w:name="z400"/>
            <w:r w:rsidRPr="00CB0271">
              <w:rPr>
                <w:color w:val="000000"/>
                <w:sz w:val="20"/>
                <w:szCs w:val="20"/>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w:t>
            </w:r>
            <w:r w:rsidRPr="00CB0271">
              <w:rPr>
                <w:color w:val="000000"/>
                <w:sz w:val="20"/>
                <w:szCs w:val="20"/>
              </w:rPr>
              <w:lastRenderedPageBreak/>
              <w:t>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B0271" w:rsidRPr="00CB0271" w:rsidRDefault="00CB0271" w:rsidP="00CB0271">
            <w:pPr>
              <w:jc w:val="both"/>
              <w:rPr>
                <w:sz w:val="20"/>
                <w:szCs w:val="20"/>
              </w:rPr>
            </w:pPr>
            <w:bookmarkStart w:id="7" w:name="z401"/>
            <w:bookmarkEnd w:id="6"/>
            <w:r w:rsidRPr="00CB0271">
              <w:rPr>
                <w:color w:val="000000"/>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CB0271" w:rsidRDefault="00CB0271" w:rsidP="00CB0271">
            <w:pPr>
              <w:jc w:val="both"/>
              <w:rPr>
                <w:sz w:val="20"/>
                <w:szCs w:val="20"/>
              </w:rPr>
            </w:pPr>
            <w:bookmarkStart w:id="8" w:name="z402"/>
            <w:bookmarkEnd w:id="7"/>
            <w:r w:rsidRPr="00CB0271">
              <w:rPr>
                <w:color w:val="000000"/>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CB0271" w:rsidRDefault="00CB0271" w:rsidP="00CB0271">
            <w:pPr>
              <w:jc w:val="both"/>
              <w:rPr>
                <w:sz w:val="20"/>
                <w:szCs w:val="20"/>
              </w:rPr>
            </w:pPr>
            <w:bookmarkStart w:id="9" w:name="z403"/>
            <w:bookmarkEnd w:id="8"/>
            <w:r w:rsidRPr="00CB0271">
              <w:rPr>
                <w:color w:val="000000"/>
                <w:sz w:val="20"/>
                <w:szCs w:val="2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CB0271" w:rsidRDefault="00CB0271" w:rsidP="00CB0271">
            <w:pPr>
              <w:jc w:val="both"/>
              <w:rPr>
                <w:sz w:val="20"/>
                <w:szCs w:val="20"/>
              </w:rPr>
            </w:pPr>
            <w:bookmarkStart w:id="10" w:name="z404"/>
            <w:bookmarkEnd w:id="9"/>
            <w:r w:rsidRPr="00CB0271">
              <w:rPr>
                <w:color w:val="000000"/>
                <w:sz w:val="20"/>
                <w:szCs w:val="20"/>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CB0271" w:rsidRDefault="00CB0271" w:rsidP="00CB0271">
            <w:pPr>
              <w:jc w:val="both"/>
              <w:rPr>
                <w:sz w:val="20"/>
                <w:szCs w:val="20"/>
              </w:rPr>
            </w:pPr>
            <w:bookmarkStart w:id="11" w:name="z405"/>
            <w:bookmarkEnd w:id="10"/>
            <w:r w:rsidRPr="00CB0271">
              <w:rPr>
                <w:color w:val="000000"/>
                <w:sz w:val="20"/>
                <w:szCs w:val="20"/>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CB0271" w:rsidRDefault="007A01F1" w:rsidP="00F65F58">
            <w:pPr>
              <w:ind w:firstLine="708"/>
              <w:jc w:val="both"/>
              <w:rPr>
                <w:rFonts w:cs="Times New Roman"/>
                <w:sz w:val="20"/>
                <w:szCs w:val="20"/>
              </w:rPr>
            </w:pPr>
            <w:bookmarkStart w:id="12" w:name="z394"/>
            <w:bookmarkStart w:id="13" w:name="z388"/>
            <w:bookmarkEnd w:id="11"/>
            <w:r w:rsidRPr="00CB0271">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CB0271" w:rsidRDefault="007A01F1" w:rsidP="00F65F58">
            <w:pPr>
              <w:ind w:firstLine="708"/>
              <w:jc w:val="both"/>
              <w:rPr>
                <w:rFonts w:cs="Times New Roman"/>
                <w:sz w:val="20"/>
                <w:szCs w:val="20"/>
              </w:rPr>
            </w:pPr>
            <w:r w:rsidRPr="00CB0271">
              <w:rPr>
                <w:rFonts w:cs="Times New Roman"/>
                <w:color w:val="000000"/>
                <w:sz w:val="20"/>
                <w:szCs w:val="20"/>
              </w:rPr>
              <w:t xml:space="preserve">В течение пяти </w:t>
            </w:r>
            <w:r w:rsidR="00CB0271" w:rsidRPr="00CB0271">
              <w:rPr>
                <w:rFonts w:cs="Times New Roman"/>
                <w:color w:val="000000"/>
                <w:sz w:val="20"/>
                <w:szCs w:val="20"/>
                <w:lang w:val="kk-KZ"/>
              </w:rPr>
              <w:t>рабочих</w:t>
            </w:r>
            <w:r w:rsidRPr="00CB0271">
              <w:rPr>
                <w:rFonts w:cs="Times New Roman"/>
                <w:color w:val="000000"/>
                <w:sz w:val="20"/>
                <w:szCs w:val="20"/>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CB0271" w:rsidRDefault="007A01F1" w:rsidP="000F100B">
            <w:pPr>
              <w:ind w:firstLine="708"/>
              <w:jc w:val="both"/>
              <w:rPr>
                <w:rFonts w:cs="Times New Roman"/>
                <w:sz w:val="20"/>
                <w:szCs w:val="20"/>
              </w:rPr>
            </w:pPr>
            <w:bookmarkStart w:id="14" w:name="z398"/>
            <w:r w:rsidRPr="00CB0271">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5F1882"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5F1882" w:rsidTr="00F65F58">
        <w:tc>
          <w:tcPr>
            <w:tcW w:w="3085" w:type="dxa"/>
            <w:vAlign w:val="center"/>
          </w:tcPr>
          <w:p w:rsidR="007A01F1" w:rsidRPr="005F1882" w:rsidRDefault="007A01F1" w:rsidP="00F65F58">
            <w:pPr>
              <w:pStyle w:val="a3"/>
              <w:rPr>
                <w:rFonts w:ascii="Times New Roman" w:hAnsi="Times New Roman"/>
                <w:b/>
              </w:rPr>
            </w:pPr>
            <w:r w:rsidRPr="005F1882">
              <w:rPr>
                <w:rFonts w:ascii="Times New Roman" w:hAnsi="Times New Roman"/>
                <w:b/>
              </w:rPr>
              <w:t>Мемлекеттік сатып алу бойынша бөлім бастығы</w:t>
            </w:r>
          </w:p>
        </w:tc>
        <w:tc>
          <w:tcPr>
            <w:tcW w:w="3402" w:type="dxa"/>
            <w:vAlign w:val="center"/>
          </w:tcPr>
          <w:p w:rsidR="007A01F1" w:rsidRPr="005F1882" w:rsidRDefault="007A01F1" w:rsidP="00F65F58">
            <w:pPr>
              <w:pStyle w:val="a3"/>
              <w:rPr>
                <w:rFonts w:ascii="Times New Roman" w:hAnsi="Times New Roman"/>
                <w:b/>
              </w:rPr>
            </w:pPr>
            <w:r w:rsidRPr="005F1882">
              <w:rPr>
                <w:rFonts w:ascii="Times New Roman" w:hAnsi="Times New Roman"/>
                <w:b/>
              </w:rPr>
              <w:t>Начальник отдела по государственным закупкам</w:t>
            </w:r>
          </w:p>
        </w:tc>
        <w:tc>
          <w:tcPr>
            <w:tcW w:w="0" w:type="auto"/>
            <w:vAlign w:val="center"/>
          </w:tcPr>
          <w:p w:rsidR="007A01F1" w:rsidRPr="005F1882" w:rsidRDefault="007A01F1" w:rsidP="00F65F58">
            <w:pPr>
              <w:pStyle w:val="a3"/>
              <w:rPr>
                <w:rFonts w:ascii="Times New Roman" w:hAnsi="Times New Roman"/>
                <w:b/>
              </w:rPr>
            </w:pPr>
            <w:r w:rsidRPr="005F1882">
              <w:rPr>
                <w:rFonts w:ascii="Times New Roman" w:hAnsi="Times New Roman"/>
                <w:b/>
              </w:rPr>
              <w:t>Мукажанова Н.М.</w:t>
            </w:r>
          </w:p>
        </w:tc>
        <w:tc>
          <w:tcPr>
            <w:tcW w:w="0" w:type="auto"/>
            <w:vAlign w:val="center"/>
          </w:tcPr>
          <w:p w:rsidR="007A01F1" w:rsidRPr="005F1882" w:rsidRDefault="007A01F1" w:rsidP="00F65F58">
            <w:pPr>
              <w:pStyle w:val="a3"/>
              <w:rPr>
                <w:rFonts w:ascii="Times New Roman" w:hAnsi="Times New Roman"/>
                <w:b/>
              </w:rPr>
            </w:pPr>
            <w:r w:rsidRPr="005F1882">
              <w:rPr>
                <w:rFonts w:ascii="Times New Roman" w:hAnsi="Times New Roman"/>
                <w:b/>
              </w:rPr>
              <w:t>__________</w:t>
            </w:r>
          </w:p>
        </w:tc>
      </w:tr>
    </w:tbl>
    <w:p w:rsidR="0086053E" w:rsidRPr="005F1882" w:rsidRDefault="0080080F" w:rsidP="0048597F">
      <w:pPr>
        <w:rPr>
          <w:rFonts w:cs="Times New Roman"/>
          <w:sz w:val="20"/>
          <w:szCs w:val="20"/>
        </w:rPr>
      </w:pPr>
      <w:r w:rsidRPr="005F1882">
        <w:rPr>
          <w:rFonts w:cs="Times New Roman"/>
          <w:i/>
          <w:sz w:val="20"/>
          <w:szCs w:val="20"/>
        </w:rPr>
        <w:t>8-727-278-04-44</w:t>
      </w:r>
    </w:p>
    <w:sectPr w:rsidR="0086053E" w:rsidRPr="005F1882"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1270E"/>
    <w:rsid w:val="00232F07"/>
    <w:rsid w:val="0024330A"/>
    <w:rsid w:val="00265D8B"/>
    <w:rsid w:val="00280E7D"/>
    <w:rsid w:val="00290C95"/>
    <w:rsid w:val="0029734F"/>
    <w:rsid w:val="002A308A"/>
    <w:rsid w:val="002A440B"/>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C20FD"/>
    <w:rsid w:val="003D3A04"/>
    <w:rsid w:val="003F4CF1"/>
    <w:rsid w:val="0040414C"/>
    <w:rsid w:val="00410D0B"/>
    <w:rsid w:val="00434794"/>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443E2"/>
    <w:rsid w:val="00553C3C"/>
    <w:rsid w:val="00562323"/>
    <w:rsid w:val="005673FF"/>
    <w:rsid w:val="0058073F"/>
    <w:rsid w:val="005973CB"/>
    <w:rsid w:val="005A3BA9"/>
    <w:rsid w:val="005C2288"/>
    <w:rsid w:val="005D31CB"/>
    <w:rsid w:val="005F1882"/>
    <w:rsid w:val="005F237D"/>
    <w:rsid w:val="0063768C"/>
    <w:rsid w:val="00640D35"/>
    <w:rsid w:val="00651F5D"/>
    <w:rsid w:val="00653A61"/>
    <w:rsid w:val="00666AAF"/>
    <w:rsid w:val="00685AF2"/>
    <w:rsid w:val="00690753"/>
    <w:rsid w:val="00694C51"/>
    <w:rsid w:val="006B7388"/>
    <w:rsid w:val="006F0BB2"/>
    <w:rsid w:val="006F5C83"/>
    <w:rsid w:val="00701661"/>
    <w:rsid w:val="007043A3"/>
    <w:rsid w:val="00720938"/>
    <w:rsid w:val="00721326"/>
    <w:rsid w:val="007223B9"/>
    <w:rsid w:val="00726042"/>
    <w:rsid w:val="00737B3F"/>
    <w:rsid w:val="007475E3"/>
    <w:rsid w:val="007500B0"/>
    <w:rsid w:val="00754797"/>
    <w:rsid w:val="00762AF4"/>
    <w:rsid w:val="007773A2"/>
    <w:rsid w:val="0078134E"/>
    <w:rsid w:val="00791186"/>
    <w:rsid w:val="007A01F1"/>
    <w:rsid w:val="007D3FAC"/>
    <w:rsid w:val="007D4CE6"/>
    <w:rsid w:val="007D6ED1"/>
    <w:rsid w:val="007D726A"/>
    <w:rsid w:val="007D7F11"/>
    <w:rsid w:val="0080080F"/>
    <w:rsid w:val="00854526"/>
    <w:rsid w:val="0086053E"/>
    <w:rsid w:val="00872CEB"/>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C688C"/>
    <w:rsid w:val="009D2607"/>
    <w:rsid w:val="009D2E50"/>
    <w:rsid w:val="009D4260"/>
    <w:rsid w:val="009F68BC"/>
    <w:rsid w:val="009F6A07"/>
    <w:rsid w:val="00A10B87"/>
    <w:rsid w:val="00A10E7C"/>
    <w:rsid w:val="00A144EC"/>
    <w:rsid w:val="00A22D44"/>
    <w:rsid w:val="00A30EFF"/>
    <w:rsid w:val="00A332A8"/>
    <w:rsid w:val="00A33AE9"/>
    <w:rsid w:val="00A4250E"/>
    <w:rsid w:val="00A46BA5"/>
    <w:rsid w:val="00A534D2"/>
    <w:rsid w:val="00A56CD0"/>
    <w:rsid w:val="00A85D9B"/>
    <w:rsid w:val="00A939E7"/>
    <w:rsid w:val="00A966A6"/>
    <w:rsid w:val="00AA1CC0"/>
    <w:rsid w:val="00AA2089"/>
    <w:rsid w:val="00AC7465"/>
    <w:rsid w:val="00AF49ED"/>
    <w:rsid w:val="00AF5191"/>
    <w:rsid w:val="00B14976"/>
    <w:rsid w:val="00B2441D"/>
    <w:rsid w:val="00B2483B"/>
    <w:rsid w:val="00B25283"/>
    <w:rsid w:val="00B27751"/>
    <w:rsid w:val="00B352CB"/>
    <w:rsid w:val="00B648D9"/>
    <w:rsid w:val="00B85056"/>
    <w:rsid w:val="00B96CF4"/>
    <w:rsid w:val="00BA038D"/>
    <w:rsid w:val="00BB65E1"/>
    <w:rsid w:val="00BD2797"/>
    <w:rsid w:val="00BD5D00"/>
    <w:rsid w:val="00BF2A72"/>
    <w:rsid w:val="00C331C4"/>
    <w:rsid w:val="00C352D3"/>
    <w:rsid w:val="00C54F8E"/>
    <w:rsid w:val="00C554E1"/>
    <w:rsid w:val="00C62BA3"/>
    <w:rsid w:val="00C63D02"/>
    <w:rsid w:val="00C81528"/>
    <w:rsid w:val="00C84867"/>
    <w:rsid w:val="00C9554B"/>
    <w:rsid w:val="00C95BA5"/>
    <w:rsid w:val="00CA25CE"/>
    <w:rsid w:val="00CA50B1"/>
    <w:rsid w:val="00CB0271"/>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45BAB"/>
    <w:rsid w:val="00D53757"/>
    <w:rsid w:val="00D62F31"/>
    <w:rsid w:val="00D757F8"/>
    <w:rsid w:val="00D92090"/>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23E1-0240-4834-A86B-614A2E95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4</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172</cp:revision>
  <cp:lastPrinted>2023-02-22T03:28:00Z</cp:lastPrinted>
  <dcterms:created xsi:type="dcterms:W3CDTF">2019-01-15T05:22:00Z</dcterms:created>
  <dcterms:modified xsi:type="dcterms:W3CDTF">2023-02-22T04:02:00Z</dcterms:modified>
</cp:coreProperties>
</file>