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F" w:rsidRDefault="000F73EF" w:rsidP="001D13D3">
      <w:pPr>
        <w:pStyle w:val="a3"/>
        <w:jc w:val="right"/>
        <w:rPr>
          <w:rFonts w:cs="Times New Roman"/>
          <w:b/>
          <w:sz w:val="22"/>
          <w:szCs w:val="22"/>
          <w:lang w:val="kk-KZ"/>
        </w:rPr>
      </w:pPr>
    </w:p>
    <w:p w:rsidR="001D13D3" w:rsidRPr="00972618" w:rsidRDefault="001D13D3" w:rsidP="001D13D3">
      <w:pPr>
        <w:pStyle w:val="a3"/>
        <w:jc w:val="right"/>
        <w:rPr>
          <w:rFonts w:cs="Times New Roman"/>
          <w:sz w:val="22"/>
          <w:szCs w:val="22"/>
          <w:lang w:val="kk-KZ"/>
        </w:rPr>
      </w:pPr>
      <w:r w:rsidRPr="00972618">
        <w:rPr>
          <w:rFonts w:cs="Times New Roman"/>
          <w:b/>
          <w:sz w:val="22"/>
          <w:szCs w:val="22"/>
          <w:lang w:val="kk-KZ"/>
        </w:rPr>
        <w:t>«Бекітемін»</w:t>
      </w:r>
    </w:p>
    <w:p w:rsidR="001D13D3" w:rsidRPr="00972618" w:rsidRDefault="001D13D3" w:rsidP="001D13D3">
      <w:pPr>
        <w:pStyle w:val="a3"/>
        <w:jc w:val="right"/>
        <w:rPr>
          <w:rFonts w:cs="Times New Roman"/>
          <w:b/>
          <w:sz w:val="22"/>
          <w:szCs w:val="22"/>
          <w:lang w:val="kk-KZ"/>
        </w:rPr>
      </w:pPr>
      <w:r w:rsidRPr="00972618">
        <w:rPr>
          <w:rFonts w:cs="Times New Roman"/>
          <w:b/>
          <w:sz w:val="22"/>
          <w:szCs w:val="22"/>
          <w:lang w:val="kk-KZ"/>
        </w:rPr>
        <w:t>Басқарма төрағасы</w:t>
      </w:r>
    </w:p>
    <w:p w:rsidR="001D13D3" w:rsidRPr="00972618" w:rsidRDefault="001D13D3" w:rsidP="001D13D3">
      <w:pPr>
        <w:pStyle w:val="a3"/>
        <w:jc w:val="right"/>
        <w:rPr>
          <w:rFonts w:cs="Times New Roman"/>
          <w:sz w:val="22"/>
          <w:szCs w:val="22"/>
          <w:lang w:val="kk-KZ"/>
        </w:rPr>
      </w:pPr>
      <w:r w:rsidRPr="00972618">
        <w:rPr>
          <w:rFonts w:cs="Times New Roman"/>
          <w:b/>
          <w:sz w:val="22"/>
          <w:szCs w:val="22"/>
          <w:lang w:val="kk-KZ"/>
        </w:rPr>
        <w:t>АҚ "А. Н. Сызғанов атындағы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Default="001D13D3" w:rsidP="001D13D3">
      <w:pPr>
        <w:jc w:val="right"/>
        <w:rPr>
          <w:rFonts w:cs="Times New Roman"/>
          <w:b/>
          <w:sz w:val="22"/>
          <w:szCs w:val="22"/>
          <w:lang w:val="kk-KZ"/>
        </w:rPr>
      </w:pPr>
    </w:p>
    <w:p w:rsidR="000F73EF" w:rsidRPr="000F73EF" w:rsidRDefault="000F73EF" w:rsidP="001D13D3">
      <w:pPr>
        <w:jc w:val="right"/>
        <w:rPr>
          <w:rFonts w:cs="Times New Roman"/>
          <w:b/>
          <w:sz w:val="22"/>
          <w:szCs w:val="22"/>
          <w:lang w:val="kk-KZ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732B8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972618" w:rsidRDefault="001D13D3" w:rsidP="00DC425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r w:rsidR="000F73EF" w:rsidRPr="00972618">
              <w:rPr>
                <w:rFonts w:cs="Times New Roman"/>
                <w:sz w:val="20"/>
                <w:szCs w:val="20"/>
              </w:rPr>
              <w:t>20</w:t>
            </w:r>
            <w:r w:rsidRPr="004732B8">
              <w:rPr>
                <w:rFonts w:cs="Times New Roman"/>
                <w:sz w:val="20"/>
                <w:szCs w:val="20"/>
              </w:rPr>
              <w:t>.0</w:t>
            </w:r>
            <w:r w:rsidR="000F73EF" w:rsidRPr="00972618">
              <w:rPr>
                <w:rFonts w:cs="Times New Roman"/>
                <w:sz w:val="20"/>
                <w:szCs w:val="20"/>
              </w:rPr>
              <w:t>3</w:t>
            </w:r>
            <w:r w:rsidRPr="004732B8">
              <w:rPr>
                <w:rFonts w:cs="Times New Roman"/>
                <w:sz w:val="20"/>
                <w:szCs w:val="20"/>
              </w:rPr>
              <w:t xml:space="preserve">.2023ж. </w:t>
            </w:r>
            <w:r w:rsidR="000F73EF" w:rsidRPr="00972618">
              <w:rPr>
                <w:rFonts w:cs="Times New Roman"/>
                <w:sz w:val="20"/>
                <w:szCs w:val="20"/>
              </w:rPr>
              <w:t>11</w:t>
            </w:r>
            <w:r w:rsidRPr="004732B8">
              <w:rPr>
                <w:rFonts w:cs="Times New Roman"/>
                <w:sz w:val="20"/>
                <w:szCs w:val="20"/>
              </w:rPr>
              <w:t>:</w:t>
            </w:r>
            <w:r w:rsidR="000F73EF" w:rsidRPr="00972618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4732B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4732B8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4732B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6E24C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 «</w:t>
            </w:r>
            <w:r w:rsidR="000F73EF" w:rsidRPr="00C751F9">
              <w:rPr>
                <w:color w:val="000000"/>
                <w:sz w:val="20"/>
                <w:szCs w:val="20"/>
              </w:rPr>
              <w:t xml:space="preserve">ABL800 FLEX </w:t>
            </w:r>
            <w:proofErr w:type="spellStart"/>
            <w:r w:rsidR="000F73EF" w:rsidRPr="00C751F9">
              <w:rPr>
                <w:color w:val="000000"/>
                <w:sz w:val="20"/>
                <w:szCs w:val="20"/>
              </w:rPr>
              <w:t>Қан</w:t>
            </w:r>
            <w:proofErr w:type="spellEnd"/>
            <w:r w:rsidR="000F73EF" w:rsidRPr="00C75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73EF" w:rsidRPr="00C751F9">
              <w:rPr>
                <w:color w:val="000000"/>
                <w:sz w:val="20"/>
                <w:szCs w:val="20"/>
              </w:rPr>
              <w:t>газының</w:t>
            </w:r>
            <w:proofErr w:type="spellEnd"/>
            <w:r w:rsidR="000F73EF" w:rsidRPr="00C751F9">
              <w:rPr>
                <w:color w:val="000000"/>
                <w:sz w:val="20"/>
                <w:szCs w:val="20"/>
              </w:rPr>
              <w:t xml:space="preserve"> анализатор</w:t>
            </w:r>
            <w:r w:rsidR="000F73EF">
              <w:rPr>
                <w:color w:val="000000"/>
                <w:sz w:val="20"/>
                <w:szCs w:val="20"/>
                <w:lang w:val="kk-KZ"/>
              </w:rPr>
              <w:t>ына</w:t>
            </w:r>
            <w:r w:rsidR="000F73EF" w:rsidRPr="00C751F9">
              <w:rPr>
                <w:color w:val="000000"/>
                <w:sz w:val="20"/>
                <w:szCs w:val="20"/>
              </w:rPr>
              <w:t xml:space="preserve"> </w:t>
            </w:r>
            <w:r w:rsidR="006E24C4" w:rsidRPr="006E24C4">
              <w:rPr>
                <w:color w:val="000000"/>
                <w:sz w:val="20"/>
                <w:szCs w:val="20"/>
                <w:lang w:val="kk-KZ"/>
              </w:rPr>
              <w:t>арналған реагенттер</w:t>
            </w:r>
            <w:r w:rsidRPr="004732B8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32B8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сома </w:t>
            </w:r>
            <w:r w:rsidR="000F73EF" w:rsidRPr="00C751F9">
              <w:rPr>
                <w:rFonts w:cs="Times New Roman"/>
                <w:sz w:val="20"/>
                <w:szCs w:val="20"/>
              </w:rPr>
              <w:t>24 604 450,50 (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жиырма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жү</w:t>
            </w:r>
            <w:proofErr w:type="gramStart"/>
            <w:r w:rsidR="000F73EF" w:rsidRPr="00C751F9">
              <w:rPr>
                <w:rFonts w:cs="Times New Roman"/>
                <w:sz w:val="20"/>
                <w:szCs w:val="20"/>
              </w:rPr>
              <w:t>з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елу</w:t>
            </w:r>
            <w:proofErr w:type="spellEnd"/>
            <w:proofErr w:type="gramEnd"/>
            <w:r w:rsidR="000F73EF" w:rsidRPr="00C751F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0F73EF" w:rsidRPr="00C751F9">
              <w:rPr>
                <w:rFonts w:cs="Times New Roman"/>
                <w:sz w:val="20"/>
                <w:szCs w:val="20"/>
              </w:rPr>
              <w:t xml:space="preserve"> 50 </w:t>
            </w:r>
            <w:proofErr w:type="spellStart"/>
            <w:r w:rsidR="000F73EF" w:rsidRPr="00C751F9">
              <w:rPr>
                <w:rFonts w:cs="Times New Roman"/>
                <w:sz w:val="20"/>
                <w:szCs w:val="20"/>
              </w:rPr>
              <w:t>тиын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32B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4732B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6E24C4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732B8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4732B8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97261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4732B8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0F73EF" w:rsidRPr="00972618">
              <w:rPr>
                <w:rFonts w:cs="Times New Roman"/>
                <w:sz w:val="20"/>
                <w:szCs w:val="20"/>
              </w:rPr>
              <w:t>20</w:t>
            </w:r>
            <w:r w:rsidRPr="004732B8">
              <w:rPr>
                <w:rFonts w:cs="Times New Roman"/>
                <w:sz w:val="20"/>
                <w:szCs w:val="20"/>
              </w:rPr>
              <w:t>.0</w:t>
            </w:r>
            <w:r w:rsidR="000F73EF" w:rsidRPr="00972618">
              <w:rPr>
                <w:rFonts w:cs="Times New Roman"/>
                <w:sz w:val="20"/>
                <w:szCs w:val="20"/>
              </w:rPr>
              <w:t>3</w:t>
            </w:r>
            <w:r w:rsidRPr="004732B8">
              <w:rPr>
                <w:rFonts w:cs="Times New Roman"/>
                <w:sz w:val="20"/>
                <w:szCs w:val="20"/>
              </w:rPr>
              <w:t xml:space="preserve">.2023г. </w:t>
            </w:r>
            <w:r w:rsidR="00972618" w:rsidRPr="00972618">
              <w:rPr>
                <w:rFonts w:cs="Times New Roman"/>
                <w:sz w:val="20"/>
                <w:szCs w:val="20"/>
              </w:rPr>
              <w:t>11</w:t>
            </w:r>
            <w:r w:rsidR="006E24C4">
              <w:rPr>
                <w:rFonts w:cs="Times New Roman"/>
                <w:sz w:val="20"/>
                <w:szCs w:val="20"/>
              </w:rPr>
              <w:t>:</w:t>
            </w:r>
            <w:r w:rsidR="000F73EF" w:rsidRPr="00972618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4732B8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4732B8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4732B8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4732B8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4732B8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4732B8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4732B8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4732B8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4732B8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4732B8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4732B8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4732B8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4732B8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4732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4732B8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4732B8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4732B8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4732B8">
              <w:rPr>
                <w:rStyle w:val="s1"/>
                <w:sz w:val="20"/>
                <w:szCs w:val="20"/>
              </w:rPr>
              <w:t xml:space="preserve"> </w:t>
            </w:r>
            <w:r w:rsidRPr="004732B8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4732B8">
              <w:rPr>
                <w:rStyle w:val="s1"/>
                <w:sz w:val="20"/>
                <w:szCs w:val="20"/>
              </w:rPr>
              <w:t xml:space="preserve"> «</w:t>
            </w:r>
            <w:r w:rsidRPr="004732B8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4732B8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6E24C4">
              <w:rPr>
                <w:rFonts w:cs="Times New Roman"/>
                <w:sz w:val="20"/>
                <w:szCs w:val="20"/>
                <w:lang w:val="kk-KZ"/>
              </w:rPr>
              <w:t xml:space="preserve">Регенты </w:t>
            </w:r>
            <w:r w:rsidR="006E24C4" w:rsidRPr="00E64CF0">
              <w:rPr>
                <w:rFonts w:cs="Times New Roman"/>
                <w:sz w:val="20"/>
                <w:szCs w:val="20"/>
              </w:rPr>
              <w:t xml:space="preserve">для </w:t>
            </w:r>
            <w:r w:rsidR="000F73EF" w:rsidRPr="00C751F9">
              <w:rPr>
                <w:color w:val="000000"/>
                <w:sz w:val="20"/>
                <w:szCs w:val="20"/>
              </w:rPr>
              <w:t>анализатора газов крови ABL800 FLEX</w:t>
            </w:r>
            <w:r w:rsidRPr="004732B8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0F73EF" w:rsidRPr="00C751F9">
              <w:rPr>
                <w:sz w:val="20"/>
                <w:szCs w:val="20"/>
              </w:rPr>
              <w:t xml:space="preserve">24 604 450,50 (двадцать четыре миллиона шестьсот четыре тысячи четыреста пятьдесят) тенге 50 </w:t>
            </w:r>
            <w:proofErr w:type="spellStart"/>
            <w:r w:rsidR="000F73EF" w:rsidRPr="00C751F9">
              <w:rPr>
                <w:sz w:val="20"/>
                <w:szCs w:val="20"/>
              </w:rPr>
              <w:t>тиын</w:t>
            </w:r>
            <w:proofErr w:type="spellEnd"/>
            <w:r w:rsidRPr="004732B8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4732B8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32B8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65B46" w:rsidTr="00E55421">
        <w:trPr>
          <w:trHeight w:val="250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355A59" w:rsidTr="00E55421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6E24C4" w:rsidRDefault="000F73EF" w:rsidP="006E24C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ТОО «</w:t>
            </w:r>
            <w:r>
              <w:rPr>
                <w:rFonts w:cs="Times New Roman"/>
                <w:sz w:val="18"/>
                <w:szCs w:val="18"/>
                <w:lang w:val="en-US"/>
              </w:rPr>
              <w:t>Import MT</w:t>
            </w:r>
            <w:r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DC4258" w:rsidRDefault="000F73EF" w:rsidP="006E24C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г.Астана, ул.Брусиловского, 24/1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0F73EF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17</w:t>
            </w:r>
            <w:r w:rsidR="005D1FE4" w:rsidRPr="00355A59">
              <w:rPr>
                <w:rFonts w:cs="Times New Roman"/>
                <w:sz w:val="18"/>
                <w:szCs w:val="18"/>
              </w:rPr>
              <w:t>.</w:t>
            </w:r>
            <w:r w:rsidR="00DC4258">
              <w:rPr>
                <w:rFonts w:cs="Times New Roman"/>
                <w:sz w:val="18"/>
                <w:szCs w:val="18"/>
                <w:lang w:val="kk-KZ"/>
              </w:rPr>
              <w:t>0</w:t>
            </w: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  <w:r w:rsidR="005D1FE4" w:rsidRPr="00355A59">
              <w:rPr>
                <w:rFonts w:cs="Times New Roman"/>
                <w:sz w:val="18"/>
                <w:szCs w:val="18"/>
              </w:rPr>
              <w:t>.2023г.</w:t>
            </w:r>
          </w:p>
          <w:p w:rsidR="005D1FE4" w:rsidRPr="00355A59" w:rsidRDefault="000F73EF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="005D1FE4" w:rsidRPr="00355A59">
              <w:rPr>
                <w:rFonts w:cs="Times New Roman"/>
                <w:sz w:val="18"/>
                <w:szCs w:val="18"/>
              </w:rPr>
              <w:t>:</w:t>
            </w:r>
            <w:r w:rsidR="006E24C4">
              <w:rPr>
                <w:rFonts w:cs="Times New Roman"/>
                <w:sz w:val="18"/>
                <w:szCs w:val="18"/>
                <w:lang w:val="kk-KZ"/>
              </w:rPr>
              <w:t>0</w:t>
            </w:r>
            <w:r>
              <w:rPr>
                <w:rFonts w:cs="Times New Roman"/>
                <w:sz w:val="18"/>
                <w:szCs w:val="18"/>
                <w:lang w:val="kk-KZ"/>
              </w:rPr>
              <w:t>4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355A5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55A59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0F73EF" w:rsidRPr="00355A59" w:rsidTr="00E55421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EF" w:rsidRPr="000F73EF" w:rsidRDefault="000F73EF" w:rsidP="005D1FE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EF" w:rsidRPr="000F73EF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ТОО «Дельрус Казахстан»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EF" w:rsidRPr="00355A59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г.Астана, пр.Богенбай Батыра, 3/3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EF" w:rsidRPr="00355A59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17</w:t>
            </w:r>
            <w:r w:rsidRPr="00355A59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355A59">
              <w:rPr>
                <w:rFonts w:cs="Times New Roman"/>
                <w:sz w:val="18"/>
                <w:szCs w:val="18"/>
              </w:rPr>
              <w:t>.2023г.</w:t>
            </w:r>
          </w:p>
          <w:p w:rsidR="000F73EF" w:rsidRPr="00355A59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16</w:t>
            </w:r>
            <w:r w:rsidRPr="00355A59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05</w:t>
            </w:r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/мин</w:t>
            </w:r>
          </w:p>
          <w:p w:rsidR="000F73EF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0F73EF" w:rsidRPr="000F73EF" w:rsidTr="00E55421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EF" w:rsidRPr="000F73EF" w:rsidRDefault="000F73EF" w:rsidP="005D1FE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EF" w:rsidRPr="000F73EF" w:rsidRDefault="000F73EF" w:rsidP="006E24C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FlyMed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Group</w:t>
            </w:r>
            <w:r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EF" w:rsidRPr="00355A59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г.Астана, ул. Е-16, дом 4, офис -93.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EF" w:rsidRPr="00355A59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20</w:t>
            </w:r>
            <w:r w:rsidRPr="000F73EF">
              <w:rPr>
                <w:rFonts w:cs="Times New Roman"/>
                <w:sz w:val="18"/>
                <w:szCs w:val="18"/>
                <w:lang w:val="kk-KZ"/>
              </w:rPr>
              <w:t>.</w:t>
            </w:r>
            <w:r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0F73EF">
              <w:rPr>
                <w:rFonts w:cs="Times New Roman"/>
                <w:sz w:val="18"/>
                <w:szCs w:val="18"/>
                <w:lang w:val="kk-KZ"/>
              </w:rPr>
              <w:t>.2023г.</w:t>
            </w:r>
          </w:p>
          <w:p w:rsidR="000F73EF" w:rsidRPr="000F73EF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08</w:t>
            </w:r>
            <w:r w:rsidRPr="000F73EF">
              <w:rPr>
                <w:rFonts w:cs="Times New Roman"/>
                <w:sz w:val="18"/>
                <w:szCs w:val="18"/>
                <w:lang w:val="kk-KZ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25</w:t>
            </w:r>
            <w:r w:rsidRPr="000F73EF">
              <w:rPr>
                <w:rFonts w:cs="Times New Roman"/>
                <w:sz w:val="18"/>
                <w:szCs w:val="18"/>
                <w:lang w:val="kk-KZ"/>
              </w:rPr>
              <w:t xml:space="preserve"> сағат/мин</w:t>
            </w:r>
          </w:p>
          <w:p w:rsidR="000F73EF" w:rsidRDefault="000F73EF" w:rsidP="000F73EF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0F73EF">
              <w:rPr>
                <w:rFonts w:cs="Times New Roman"/>
                <w:sz w:val="18"/>
                <w:szCs w:val="18"/>
                <w:lang w:val="kk-KZ"/>
              </w:rPr>
              <w:t>час/мин</w:t>
            </w:r>
          </w:p>
        </w:tc>
      </w:tr>
    </w:tbl>
    <w:p w:rsidR="005D1FE4" w:rsidRPr="000F73EF" w:rsidRDefault="005D1FE4" w:rsidP="001D13D3">
      <w:pPr>
        <w:rPr>
          <w:sz w:val="18"/>
          <w:szCs w:val="1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355A59" w:rsidTr="005D1FE4">
        <w:tc>
          <w:tcPr>
            <w:tcW w:w="4785" w:type="dxa"/>
          </w:tcPr>
          <w:p w:rsidR="005D1FE4" w:rsidRPr="000F73EF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  <w:lang w:val="kk-KZ"/>
              </w:rPr>
            </w:pPr>
            <w:r w:rsidRPr="000F73EF">
              <w:rPr>
                <w:rFonts w:cs="Times New Roman"/>
                <w:sz w:val="18"/>
                <w:szCs w:val="18"/>
                <w:lang w:val="kk-KZ"/>
              </w:rPr>
              <w:t>Лот бойынша әлеуетті өнім берушілердің баға ұсыныстары ұсынылған:</w:t>
            </w:r>
          </w:p>
        </w:tc>
        <w:tc>
          <w:tcPr>
            <w:tcW w:w="4786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F73EF">
              <w:rPr>
                <w:rFonts w:cs="Times New Roman"/>
                <w:sz w:val="18"/>
                <w:szCs w:val="18"/>
                <w:lang w:val="kk-KZ"/>
              </w:rPr>
              <w:t xml:space="preserve">Ценовые предложения </w:t>
            </w:r>
            <w:r w:rsidRPr="00355A59">
              <w:rPr>
                <w:rFonts w:cs="Times New Roman"/>
                <w:sz w:val="18"/>
                <w:szCs w:val="18"/>
              </w:rPr>
              <w:t>потенциальных Поставщиков по лотам представлены:</w:t>
            </w:r>
          </w:p>
        </w:tc>
      </w:tr>
    </w:tbl>
    <w:p w:rsidR="005D1FE4" w:rsidRDefault="005D1FE4" w:rsidP="001D13D3">
      <w:pPr>
        <w:rPr>
          <w:sz w:val="18"/>
          <w:szCs w:val="18"/>
          <w:lang w:val="en-US"/>
        </w:rPr>
      </w:pPr>
    </w:p>
    <w:p w:rsidR="00972618" w:rsidRDefault="00972618" w:rsidP="001D13D3">
      <w:pPr>
        <w:rPr>
          <w:sz w:val="18"/>
          <w:szCs w:val="18"/>
          <w:lang w:val="en-US"/>
        </w:rPr>
      </w:pPr>
    </w:p>
    <w:p w:rsidR="00972618" w:rsidRPr="00972618" w:rsidRDefault="00972618" w:rsidP="001D13D3">
      <w:pPr>
        <w:rPr>
          <w:sz w:val="18"/>
          <w:szCs w:val="18"/>
          <w:lang w:val="en-US"/>
        </w:rPr>
      </w:pPr>
    </w:p>
    <w:p w:rsidR="000F73EF" w:rsidRPr="000F73EF" w:rsidRDefault="000F73EF" w:rsidP="001D13D3">
      <w:pPr>
        <w:rPr>
          <w:sz w:val="18"/>
          <w:szCs w:val="18"/>
          <w:lang w:val="kk-KZ"/>
        </w:rPr>
      </w:pPr>
    </w:p>
    <w:tbl>
      <w:tblPr>
        <w:tblW w:w="10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1163"/>
        <w:gridCol w:w="710"/>
        <w:gridCol w:w="1245"/>
        <w:gridCol w:w="1245"/>
        <w:gridCol w:w="1417"/>
        <w:gridCol w:w="1276"/>
      </w:tblGrid>
      <w:tr w:rsidR="000F73EF" w:rsidRPr="00AA1345" w:rsidTr="00AE7D31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0F73EF" w:rsidRPr="00AA1345" w:rsidRDefault="000F73EF" w:rsidP="00AE7D31">
            <w:pPr>
              <w:rPr>
                <w:rFonts w:cs="Times New Roman"/>
                <w:b/>
                <w:sz w:val="16"/>
                <w:szCs w:val="16"/>
              </w:rPr>
            </w:pPr>
            <w:r w:rsidRPr="00AA1345">
              <w:rPr>
                <w:rFonts w:cs="Times New Roman"/>
                <w:b/>
                <w:sz w:val="16"/>
                <w:szCs w:val="16"/>
              </w:rPr>
              <w:lastRenderedPageBreak/>
              <w:t>№</w:t>
            </w:r>
          </w:p>
          <w:p w:rsidR="000F73EF" w:rsidRPr="00AA1345" w:rsidRDefault="000F73EF" w:rsidP="00AE7D31">
            <w:pPr>
              <w:rPr>
                <w:rFonts w:cs="Times New Roman"/>
                <w:b/>
                <w:sz w:val="16"/>
                <w:szCs w:val="16"/>
              </w:rPr>
            </w:pPr>
            <w:r w:rsidRPr="00AA1345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0F73EF" w:rsidRPr="00AA1345" w:rsidRDefault="000F73EF" w:rsidP="00AE7D3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AA1345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0F73EF" w:rsidRPr="00AA1345" w:rsidRDefault="000F73EF" w:rsidP="00AE7D3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AA134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gramStart"/>
            <w:r w:rsidRPr="00AA1345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AA1345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AA1345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F73EF" w:rsidRPr="00AA1345" w:rsidRDefault="000F73EF" w:rsidP="00AE7D31">
            <w:pPr>
              <w:rPr>
                <w:rFonts w:cs="Times New Roman"/>
                <w:b/>
                <w:sz w:val="16"/>
                <w:szCs w:val="16"/>
              </w:rPr>
            </w:pPr>
            <w:r w:rsidRPr="00AA1345">
              <w:rPr>
                <w:rFonts w:cs="Times New Roman"/>
                <w:b/>
                <w:sz w:val="16"/>
                <w:szCs w:val="16"/>
              </w:rPr>
              <w:t>Саны / Кол-во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0F73EF" w:rsidRPr="00AA1345" w:rsidRDefault="000F73EF" w:rsidP="00AE7D31">
            <w:pPr>
              <w:rPr>
                <w:rFonts w:cs="Times New Roman"/>
                <w:b/>
                <w:sz w:val="16"/>
                <w:szCs w:val="16"/>
              </w:rPr>
            </w:pPr>
            <w:r w:rsidRPr="00AA1345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AA134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AA1345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AA134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AA1345">
              <w:rPr>
                <w:rFonts w:cs="Times New Roman"/>
                <w:b/>
                <w:sz w:val="16"/>
                <w:szCs w:val="16"/>
              </w:rPr>
              <w:t xml:space="preserve"> / Цена за единицу по лоту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0F73EF" w:rsidRPr="00AA1345" w:rsidRDefault="000F73EF" w:rsidP="00AE7D3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AA1345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AA134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AA1345">
              <w:rPr>
                <w:rFonts w:cs="Times New Roman"/>
                <w:b/>
                <w:sz w:val="16"/>
                <w:szCs w:val="16"/>
              </w:rPr>
              <w:t xml:space="preserve"> / Цена за единицу ЖШС «</w:t>
            </w:r>
            <w:r w:rsidRPr="00AA1345">
              <w:rPr>
                <w:rFonts w:cs="Times New Roman"/>
                <w:b/>
                <w:sz w:val="16"/>
                <w:szCs w:val="16"/>
                <w:lang w:val="en-US"/>
              </w:rPr>
              <w:t>Import</w:t>
            </w:r>
            <w:r w:rsidRPr="00AA1345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AA1345">
              <w:rPr>
                <w:rFonts w:cs="Times New Roman"/>
                <w:b/>
                <w:sz w:val="16"/>
                <w:szCs w:val="16"/>
                <w:lang w:val="en-US"/>
              </w:rPr>
              <w:t>MT</w:t>
            </w:r>
            <w:r w:rsidRPr="00AA1345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F73EF" w:rsidRPr="00AA1345" w:rsidRDefault="000F73EF" w:rsidP="00AE7D3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AA1345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AA134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AA1345">
              <w:rPr>
                <w:rFonts w:cs="Times New Roman"/>
                <w:b/>
                <w:sz w:val="16"/>
                <w:szCs w:val="16"/>
              </w:rPr>
              <w:t xml:space="preserve"> / Цена за единицу ЖШС «</w:t>
            </w:r>
            <w:r w:rsidRPr="00AA1345">
              <w:rPr>
                <w:rFonts w:cs="Times New Roman"/>
                <w:b/>
                <w:sz w:val="16"/>
                <w:szCs w:val="16"/>
                <w:lang w:val="kk-KZ"/>
              </w:rPr>
              <w:t>Дельрус Казахстан</w:t>
            </w:r>
            <w:r w:rsidRPr="00AA1345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73EF" w:rsidRPr="00AA1345" w:rsidRDefault="000F73EF" w:rsidP="00AE7D3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AA1345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AA1345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AA1345">
              <w:rPr>
                <w:rFonts w:cs="Times New Roman"/>
                <w:b/>
                <w:sz w:val="16"/>
                <w:szCs w:val="16"/>
              </w:rPr>
              <w:t xml:space="preserve"> / Цена за единицу ЖШС «</w:t>
            </w:r>
            <w:proofErr w:type="spellStart"/>
            <w:r w:rsidRPr="00AA1345">
              <w:rPr>
                <w:rFonts w:cs="Times New Roman"/>
                <w:b/>
                <w:sz w:val="16"/>
                <w:szCs w:val="16"/>
                <w:lang w:val="en-US"/>
              </w:rPr>
              <w:t>FlyMed</w:t>
            </w:r>
            <w:proofErr w:type="spellEnd"/>
            <w:r w:rsidRPr="00AA1345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AA1345">
              <w:rPr>
                <w:rFonts w:cs="Times New Roman"/>
                <w:b/>
                <w:sz w:val="16"/>
                <w:szCs w:val="16"/>
                <w:lang w:val="en-US"/>
              </w:rPr>
              <w:t>Group</w:t>
            </w:r>
            <w:r w:rsidRPr="00AA1345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бі</w:t>
            </w:r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рет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қолданылатын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пластикалық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контейнер 600 мл / Одноразовый пластиковый контейнер 600 мл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Дана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/штук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5,00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15 107,50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Референтті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электродқа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мембраналар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референтного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127 340,00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127 340,00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мембрана К-электрод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K-электрода,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897 245,00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897 240,00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мембрана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-электрод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-электрода, 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897 245,00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897 240,00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мембрана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Cl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-электрод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Cl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-электрода,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897 245,00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897 240,00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AA1345"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мембрана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-электрод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Na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-электрода, 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897 245,00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897 240,00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мембрана pCO2-электрод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pCO2-электрода,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576 992,50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576 990,00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мембрана pO2-электрод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pO2-электрода,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576 992,50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576 990,00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Глюкоза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электродына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мембраналар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глюкозного электрода,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3,00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333 704,50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333 700,00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лактатный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электродына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мембраналар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(4 дана) / Мембраны для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лактатного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3,00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333 704,50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333 700,00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 xml:space="preserve">ABL800 FLEX Қан газының анализаторға арналған tHb калибрлеу ерітіндісі, қорапта (4 ампула) / tHb калибровочный раствор, коробка (4 ампула) для анализатора газов крови ABL800 </w:t>
            </w: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lastRenderedPageBreak/>
              <w:t>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lastRenderedPageBreak/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87 140,00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87 140,00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lastRenderedPageBreak/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ABL800 FLEX Қан газының анализаторға арналған AutoСheck сапасын бақылау ерітіндісі, 1 деңгей, қорап (30 ампула) / Раствор для контроля качества AutoСheck, уровень 1, коробка (30 ампул)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3,00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263 550,00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263 550,00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ABL800 FLEX Қан газының анализаторға арналған AutoСheck сапасын бақылау ерітіндісі, 2 деңгей, қорап (30 ампула) / Раствор для контроля качества AutoСheck, уровень 2,  коробка (30 ампул)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263 550,00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263 550,00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ABL800 FLEX Қан газының анализаторға арналған AutoСheck сапасын бақылау ерітіндісі, 3 деңгей, қорап (30 ампула) / Раствор для контроля качества AutoСheck, уровень 3, коробка (30 ампул)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263 550,00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263 550,00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ABL800 FLEX Қан газының анализаторға арналған AutoСheck сапасын бақылау ерітіндісі, 4 деңгей, қорап (30 ампула) / Раствор для контроля качества AutoСheck, уровень 4, коробка (30 ампул)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Қорап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/коробка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263 550,00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263 550,00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ABL800 FLEX Қан газының анализаторға арналған тазартқыш ерітіндісі флаконда 175 мл / Очистной раствор, флакон 175 мл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117 370,00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117 370,00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ABL800 FLEX Қан газының анализаторға арналған калибрлеу ерітіндісі 1, флаконда 200 мл / Калибровочный раствор 1, флакон 200мл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117 370,00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117 370,00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ABL800 FLEX Қан газының анализаторға арналған калибрлеу ерітіндісі 2, флаконда 200 мл / Калибровочный раствор 2, флакон 200 мл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117 370,00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117 370,00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Калибрлеу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газы бар Баллон 1 / Баллон с калибровочным газом 1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257 381,50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257 380,00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A1345">
              <w:rPr>
                <w:rFonts w:cs="Times New Roman"/>
                <w:color w:val="000000"/>
                <w:sz w:val="16"/>
                <w:szCs w:val="16"/>
              </w:rPr>
              <w:t>анализатор</w:t>
            </w:r>
            <w:proofErr w:type="gramEnd"/>
            <w:r w:rsidRPr="00AA1345">
              <w:rPr>
                <w:rFonts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t>Калибрлеу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 xml:space="preserve"> газы бар Баллон 2 / Баллон с калибровочным газом 2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257 381,50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257 380,00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 xml:space="preserve">ABL800 FLEX Қан газының анализаторға арналған термоқағазы рулонмен, өлшемдері: ені 110 мм, втулка диаметрі 12 мм, ұзындығы кемінде 50 м, түсі ақ / </w:t>
            </w:r>
            <w:r w:rsidRPr="00AA1345">
              <w:rPr>
                <w:rFonts w:cs="Times New Roman"/>
                <w:sz w:val="16"/>
                <w:szCs w:val="16"/>
                <w:lang w:val="kk-KZ"/>
              </w:rPr>
              <w:t>Термобумага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рулон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77 445,00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77 440,00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 xml:space="preserve">ABL800 FLEX Қан газының анализаторға арналған Гипохлорит ерітіндісі, 100 мл құты / Раствор гипохлорита, флакон 100 мл для анализатора газов крови ABL800 </w:t>
            </w: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lastRenderedPageBreak/>
              <w:t>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color w:val="000000"/>
                <w:sz w:val="16"/>
                <w:szCs w:val="16"/>
              </w:rPr>
              <w:lastRenderedPageBreak/>
              <w:t>Құты</w:t>
            </w:r>
            <w:proofErr w:type="spellEnd"/>
            <w:r w:rsidRPr="00AA1345">
              <w:rPr>
                <w:rFonts w:cs="Times New Roman"/>
                <w:color w:val="000000"/>
                <w:sz w:val="16"/>
                <w:szCs w:val="16"/>
              </w:rPr>
              <w:t>/флакон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87 134,50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87 130,00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lastRenderedPageBreak/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 xml:space="preserve">ABL800 FLEX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Қан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газының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анализаторға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арналған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Қызмет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көрсету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үшін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жылдық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жинақ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/ Годовой набор для обслуживания  для анализатора газов крови ABL800 FLEX 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Набор сервисный годовой: 1. трубка для электродных модулей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- 4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2. трубка для растворов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- 2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proofErr w:type="gramStart"/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шт</w:t>
            </w:r>
            <w:proofErr w:type="spellEnd"/>
            <w:proofErr w:type="gramEnd"/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,. 3. трубка для слива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- 4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4. мембрана клапана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шт., 5. Ниппели для входного модуля  - 1 шт., 6. Трубка для нагревателя OXI модуля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7. Соединительная трубка клапана OXI модуля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 шт., 8. Соединительная трубка </w:t>
            </w:r>
            <w:proofErr w:type="spellStart"/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Инлет</w:t>
            </w:r>
            <w:proofErr w:type="spellEnd"/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-нагреватель ABL800 FLEX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9. Трубка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для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модулей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 pH/BG-El/Met and El/Met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  <w:lang w:val="en-US"/>
              </w:rPr>
              <w:t>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> </w:t>
            </w:r>
            <w:proofErr w:type="spellStart"/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шт</w:t>
            </w:r>
            <w:proofErr w:type="spellEnd"/>
            <w:r w:rsidRPr="00AA1345">
              <w:rPr>
                <w:rFonts w:cs="Times New Roman"/>
                <w:sz w:val="16"/>
                <w:szCs w:val="16"/>
                <w:shd w:val="clear" w:color="auto" w:fill="FFFFFF"/>
                <w:lang w:val="en-US"/>
              </w:rPr>
              <w:t xml:space="preserve">., 10. 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Уплотнительная прокладка для насосов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11. Соединительная трубка нагревателя ополаскивателя - измерительной камеры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12. Резиновая трубка, Ø0.9x2.7мм для жидкостной системы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 шт., 13. Трубка, </w:t>
            </w:r>
            <w:proofErr w:type="spellStart"/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Инлет-</w:t>
            </w:r>
            <w:proofErr w:type="gramStart"/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pH</w:t>
            </w:r>
            <w:proofErr w:type="spellEnd"/>
            <w:proofErr w:type="gramEnd"/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/BG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14. Пластиковая прокладка - 2 шт., 15. Кольцо Ø3.1x1.6мм для детектора бутылок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16. Силиконовая трубка Ø0.85/2.6мм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17. Трубка ввода, ABL800 FLEX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18. Мембрана для плоского клапана</w:t>
            </w:r>
            <w:r w:rsidRPr="00AA1345">
              <w:rPr>
                <w:rStyle w:val="js-phone-number"/>
                <w:rFonts w:cs="Times New Roman"/>
                <w:sz w:val="16"/>
                <w:szCs w:val="16"/>
                <w:shd w:val="clear" w:color="auto" w:fill="FFFFFF"/>
              </w:rPr>
              <w:t xml:space="preserve"> - 1</w:t>
            </w:r>
            <w:r w:rsidRPr="00AA1345">
              <w:rPr>
                <w:rFonts w:cs="Times New Roman"/>
                <w:sz w:val="16"/>
                <w:szCs w:val="16"/>
                <w:shd w:val="clear" w:color="auto" w:fill="FFFFFF"/>
              </w:rPr>
              <w:t> шт., 19. Y-соединитель для трубок отходов  - 1 шт., 20. Фильтр вентилятора  - 1 шт. </w:t>
            </w:r>
            <w:r w:rsidRPr="00AA1345">
              <w:rPr>
                <w:rFonts w:cs="Times New Roman"/>
                <w:sz w:val="16"/>
                <w:szCs w:val="16"/>
              </w:rPr>
              <w:t xml:space="preserve">Игла модуля </w:t>
            </w:r>
            <w:proofErr w:type="spellStart"/>
            <w:r w:rsidRPr="00AA1345">
              <w:rPr>
                <w:rFonts w:cs="Times New Roman"/>
                <w:sz w:val="16"/>
                <w:szCs w:val="16"/>
              </w:rPr>
              <w:t>пробозаборника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 xml:space="preserve"> 1 шт.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sz w:val="16"/>
                <w:szCs w:val="16"/>
              </w:rPr>
              <w:t>Жинақ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>/комплект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1,00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1 446 164,50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1 446 160,00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</w:rPr>
            </w:pPr>
            <w:r w:rsidRPr="00AE7D31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ABL800 FLEX Қан газының анализаторға арналған  Ұйуды ұстаушы / Уловитель сгустков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sz w:val="16"/>
                <w:szCs w:val="16"/>
              </w:rPr>
              <w:t>Орама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>/упаковка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30,00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67 882,60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67 880,00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62 250,00</w:t>
            </w:r>
          </w:p>
        </w:tc>
      </w:tr>
      <w:tr w:rsidR="00AE7D31" w:rsidRPr="00AA1345" w:rsidTr="00AE7D31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sz w:val="16"/>
                <w:szCs w:val="16"/>
                <w:lang w:val="kk-KZ"/>
              </w:rPr>
              <w:t>ABL800 FLEX Қан газының анализаторға арналған D957P-70-100x1 safe CLINITUBES капилярлары, 1 орамада 250 дана болуы тиіс / Капилляры D957P-70-100x1 safe CLINITUBES 1 упаковке -250 штук для анализатора газов крови ABL800 FLEX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AA1345">
              <w:rPr>
                <w:rFonts w:cs="Times New Roman"/>
                <w:sz w:val="16"/>
                <w:szCs w:val="16"/>
              </w:rPr>
              <w:t>Орама</w:t>
            </w:r>
            <w:proofErr w:type="spellEnd"/>
            <w:r w:rsidRPr="00AA1345">
              <w:rPr>
                <w:rFonts w:cs="Times New Roman"/>
                <w:sz w:val="16"/>
                <w:szCs w:val="16"/>
              </w:rPr>
              <w:t>/упаковка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sz w:val="16"/>
                <w:szCs w:val="16"/>
              </w:rPr>
            </w:pPr>
            <w:r w:rsidRPr="00AA1345">
              <w:rPr>
                <w:rFonts w:cs="Times New Roman"/>
                <w:sz w:val="16"/>
                <w:szCs w:val="16"/>
              </w:rPr>
              <w:t>20,00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</w:rPr>
              <w:t>122 500,00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AA1345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A1345" w:rsidRDefault="00AE7D31" w:rsidP="00AE7D31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122 500,00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D31" w:rsidRPr="00AE7D31" w:rsidRDefault="00AE7D31" w:rsidP="00AE7D31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62 250,00</w:t>
            </w:r>
          </w:p>
        </w:tc>
      </w:tr>
    </w:tbl>
    <w:p w:rsidR="005D1FE4" w:rsidRPr="00731A72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Pr="00645284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645284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sz w:val="20"/>
                <w:szCs w:val="20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377D7D" w:rsidRPr="00645284" w:rsidRDefault="008F6671" w:rsidP="00377D7D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6. </w:t>
            </w:r>
            <w:r w:rsidR="006E24C4" w:rsidRPr="00645284">
              <w:rPr>
                <w:rFonts w:cs="Times New Roman"/>
                <w:sz w:val="20"/>
                <w:szCs w:val="20"/>
                <w:lang w:val="kk-KZ"/>
              </w:rPr>
              <w:t xml:space="preserve">Баға ұсыныстары құжаттардың толық пакеті немесе жеткізушілердің біліктілік талаптарына сәйкес келмеуі себебінен қабылданбады: </w:t>
            </w:r>
            <w:r w:rsidR="00266E48" w:rsidRPr="00645284">
              <w:rPr>
                <w:rFonts w:cs="Times New Roman"/>
                <w:sz w:val="20"/>
                <w:szCs w:val="20"/>
                <w:lang w:val="kk-KZ"/>
              </w:rPr>
              <w:t>жоқ</w:t>
            </w:r>
            <w:r w:rsidR="00377D7D" w:rsidRPr="00645284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8F6671" w:rsidRPr="00645284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sz w:val="20"/>
                <w:szCs w:val="20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sz w:val="20"/>
                <w:szCs w:val="20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64528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45284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45284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45284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645284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45284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645284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645284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4528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645284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645284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lastRenderedPageBreak/>
              <w:t>Н.М.Мұқажанова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45284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645284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645284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645284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645284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645284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972618" w:rsidRDefault="008F6671" w:rsidP="00972618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355A59" w:rsidRPr="0064528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972618" w:rsidRPr="00645284">
              <w:rPr>
                <w:rFonts w:cs="Times New Roman"/>
                <w:sz w:val="20"/>
                <w:szCs w:val="20"/>
                <w:lang w:val="kk-KZ"/>
              </w:rPr>
              <w:t>Қағидалардың 10-тарауының 139-тармағына сәйкес: № 1-</w:t>
            </w:r>
            <w:r w:rsidR="00266E48" w:rsidRPr="00645284">
              <w:rPr>
                <w:rFonts w:cs="Times New Roman"/>
                <w:sz w:val="20"/>
                <w:szCs w:val="20"/>
                <w:lang w:val="kk-KZ"/>
              </w:rPr>
              <w:t>20, 22, 23</w:t>
            </w:r>
            <w:r w:rsidR="00972618" w:rsidRPr="00645284">
              <w:rPr>
                <w:rFonts w:cs="Times New Roman"/>
                <w:sz w:val="20"/>
                <w:szCs w:val="20"/>
                <w:lang w:val="kk-KZ"/>
              </w:rPr>
              <w:t xml:space="preserve"> лоттар бойынша қатысуға баға ұсынысын ұсынған ЖШС «</w:t>
            </w:r>
            <w:r w:rsidR="00645284" w:rsidRPr="00645284">
              <w:rPr>
                <w:rFonts w:cs="Times New Roman"/>
                <w:sz w:val="20"/>
                <w:szCs w:val="20"/>
                <w:lang w:val="kk-KZ"/>
              </w:rPr>
              <w:t>Дельрус Казахстан</w:t>
            </w:r>
            <w:r w:rsidR="00972618" w:rsidRPr="00645284">
              <w:rPr>
                <w:rFonts w:cs="Times New Roman"/>
                <w:sz w:val="20"/>
                <w:szCs w:val="20"/>
                <w:lang w:val="kk-KZ"/>
              </w:rPr>
              <w:t xml:space="preserve">» жеңімпаз деп танылсын және </w:t>
            </w:r>
            <w:r w:rsidR="00645284" w:rsidRPr="00645284">
              <w:rPr>
                <w:rFonts w:cs="Times New Roman"/>
                <w:sz w:val="20"/>
                <w:szCs w:val="20"/>
                <w:lang w:val="kk-KZ"/>
              </w:rPr>
              <w:t xml:space="preserve">жеткізуге байланысты барлық </w:t>
            </w:r>
            <w:r w:rsidR="00645284">
              <w:rPr>
                <w:rFonts w:cs="Times New Roman"/>
                <w:sz w:val="20"/>
                <w:szCs w:val="20"/>
                <w:lang w:val="kk-KZ"/>
              </w:rPr>
              <w:t>шығындарды ескере отырып, жалпы сомасы</w:t>
            </w:r>
            <w:r w:rsidR="00645284" w:rsidRPr="00645284">
              <w:rPr>
                <w:rFonts w:cs="Times New Roman"/>
                <w:sz w:val="20"/>
                <w:szCs w:val="20"/>
                <w:lang w:val="kk-KZ"/>
              </w:rPr>
              <w:t xml:space="preserve"> 19 730 640,00 (он тоғыз миллион жеті жүз отыз мың алты жүз қырық) теңгеге сатып алу бойынша шарт жаса</w:t>
            </w:r>
            <w:r w:rsidR="00645284">
              <w:rPr>
                <w:rFonts w:cs="Times New Roman"/>
                <w:sz w:val="20"/>
                <w:szCs w:val="20"/>
                <w:lang w:val="kk-KZ"/>
              </w:rPr>
              <w:t>лсын.</w:t>
            </w:r>
          </w:p>
          <w:p w:rsidR="00645284" w:rsidRDefault="00645284" w:rsidP="00645284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№21 лот 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бойынша қатысуға баға ұсынысын ұсынған ЖШС «Import MT» жеңімпаз деп танылсын және жеткізуге байланысты барлық </w:t>
            </w:r>
            <w:r>
              <w:rPr>
                <w:rFonts w:cs="Times New Roman"/>
                <w:sz w:val="20"/>
                <w:szCs w:val="20"/>
                <w:lang w:val="kk-KZ"/>
              </w:rPr>
              <w:t>шығындарды ескере отырып, жалпы сомасы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45284">
              <w:rPr>
                <w:sz w:val="20"/>
                <w:szCs w:val="20"/>
                <w:lang w:val="kk-KZ"/>
              </w:rPr>
              <w:t>260 000,00 (екі жүз алпыс мың) теңге</w:t>
            </w:r>
            <w:r>
              <w:rPr>
                <w:sz w:val="20"/>
                <w:szCs w:val="20"/>
                <w:lang w:val="kk-KZ"/>
              </w:rPr>
              <w:t>ге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 сатып алу бойынша шарт жаса</w:t>
            </w:r>
            <w:r>
              <w:rPr>
                <w:rFonts w:cs="Times New Roman"/>
                <w:sz w:val="20"/>
                <w:szCs w:val="20"/>
                <w:lang w:val="kk-KZ"/>
              </w:rPr>
              <w:t>лсын.</w:t>
            </w:r>
          </w:p>
          <w:p w:rsidR="00645284" w:rsidRDefault="00645284" w:rsidP="00645284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№ 24, 25 лоттар бойынша 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ЖШС «FlyMed Group» жеңімпаз деп танылсын және жеткізуге байланысты барлық </w:t>
            </w:r>
            <w:r>
              <w:rPr>
                <w:rFonts w:cs="Times New Roman"/>
                <w:sz w:val="20"/>
                <w:szCs w:val="20"/>
                <w:lang w:val="kk-KZ"/>
              </w:rPr>
              <w:t>шығындарды ескере отырып, жалпы сомасы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45284">
              <w:rPr>
                <w:sz w:val="20"/>
                <w:szCs w:val="20"/>
                <w:lang w:val="kk-KZ"/>
              </w:rPr>
              <w:t>3 112 500,00 (үш миллион бір жүз он екі мың бес жүз) теңге</w:t>
            </w:r>
            <w:r>
              <w:rPr>
                <w:sz w:val="20"/>
                <w:szCs w:val="20"/>
                <w:lang w:val="kk-KZ"/>
              </w:rPr>
              <w:t>ге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 сатып алу бойынша шарт жаса</w:t>
            </w:r>
            <w:r>
              <w:rPr>
                <w:rFonts w:cs="Times New Roman"/>
                <w:sz w:val="20"/>
                <w:szCs w:val="20"/>
                <w:lang w:val="kk-KZ"/>
              </w:rPr>
              <w:t>лсын.</w:t>
            </w:r>
          </w:p>
          <w:p w:rsidR="008F6671" w:rsidRPr="00645284" w:rsidRDefault="008F6671" w:rsidP="0064528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F6671" w:rsidRPr="00645284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645284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6E24C4" w:rsidRPr="00645284" w:rsidRDefault="006E24C4" w:rsidP="00757076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757076" w:rsidRPr="00645284">
              <w:rPr>
                <w:rFonts w:cs="Times New Roman"/>
                <w:sz w:val="20"/>
                <w:szCs w:val="20"/>
              </w:rPr>
              <w:t>отсутствует</w:t>
            </w:r>
            <w:r w:rsidR="00377D7D" w:rsidRPr="00645284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645284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645284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645284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45284">
              <w:rPr>
                <w:rFonts w:cs="Times New Roman"/>
                <w:sz w:val="20"/>
                <w:szCs w:val="20"/>
              </w:rPr>
              <w:lastRenderedPageBreak/>
              <w:t xml:space="preserve">Менеджер отдела государственных закупок </w:t>
            </w:r>
            <w:proofErr w:type="spellStart"/>
            <w:r w:rsidRPr="00645284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645284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45284">
              <w:rPr>
                <w:sz w:val="20"/>
                <w:szCs w:val="20"/>
              </w:rPr>
              <w:t xml:space="preserve">При вскрытии конвертов потенциальных поставщиков присутствовали представители: </w:t>
            </w:r>
            <w:r w:rsidRPr="00645284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334258" w:rsidRPr="00645284" w:rsidRDefault="00334258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972618" w:rsidRPr="00645284" w:rsidRDefault="008F6671" w:rsidP="00972618">
            <w:pPr>
              <w:ind w:hanging="1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b/>
                <w:sz w:val="20"/>
                <w:szCs w:val="20"/>
              </w:rPr>
              <w:t xml:space="preserve">РЕШЕНИЕ: </w:t>
            </w:r>
            <w:r w:rsidR="00972618" w:rsidRPr="00645284">
              <w:rPr>
                <w:rFonts w:cs="Times New Roman"/>
                <w:sz w:val="20"/>
                <w:szCs w:val="20"/>
              </w:rPr>
              <w:t xml:space="preserve">в соответствии пунктом </w:t>
            </w:r>
            <w:r w:rsidR="00972618" w:rsidRPr="00645284">
              <w:rPr>
                <w:rFonts w:cs="Times New Roman"/>
                <w:sz w:val="20"/>
                <w:szCs w:val="20"/>
                <w:lang w:val="kk-KZ"/>
              </w:rPr>
              <w:t>139</w:t>
            </w:r>
            <w:r w:rsidR="00972618" w:rsidRPr="00645284">
              <w:rPr>
                <w:rFonts w:cs="Times New Roman"/>
                <w:sz w:val="20"/>
                <w:szCs w:val="20"/>
              </w:rPr>
              <w:t xml:space="preserve">, главы </w:t>
            </w:r>
            <w:r w:rsidR="00972618" w:rsidRPr="00645284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972618" w:rsidRPr="00645284">
              <w:rPr>
                <w:rFonts w:cs="Times New Roman"/>
                <w:sz w:val="20"/>
                <w:szCs w:val="20"/>
              </w:rPr>
              <w:t xml:space="preserve"> Правил</w:t>
            </w:r>
            <w:r w:rsidR="00972618" w:rsidRPr="00645284">
              <w:rPr>
                <w:rFonts w:cs="Times New Roman"/>
                <w:sz w:val="20"/>
                <w:szCs w:val="20"/>
                <w:lang w:val="kk-KZ"/>
              </w:rPr>
              <w:t xml:space="preserve"> п</w:t>
            </w:r>
            <w:r w:rsidR="00972618" w:rsidRPr="00645284">
              <w:rPr>
                <w:rFonts w:cs="Times New Roman"/>
                <w:sz w:val="20"/>
                <w:szCs w:val="20"/>
              </w:rPr>
              <w:t>о лот</w:t>
            </w:r>
            <w:r w:rsidR="00972618" w:rsidRPr="00645284">
              <w:rPr>
                <w:rFonts w:cs="Times New Roman"/>
                <w:sz w:val="20"/>
                <w:szCs w:val="20"/>
                <w:lang w:val="kk-KZ"/>
              </w:rPr>
              <w:t>ам</w:t>
            </w:r>
            <w:r w:rsidR="00972618" w:rsidRPr="00645284">
              <w:rPr>
                <w:rFonts w:cs="Times New Roman"/>
                <w:sz w:val="20"/>
                <w:szCs w:val="20"/>
              </w:rPr>
              <w:t xml:space="preserve"> № </w:t>
            </w:r>
            <w:r w:rsidR="00972618" w:rsidRPr="00645284">
              <w:rPr>
                <w:rFonts w:cs="Times New Roman"/>
                <w:sz w:val="20"/>
                <w:szCs w:val="20"/>
                <w:lang w:val="kk-KZ"/>
              </w:rPr>
              <w:t>1-</w:t>
            </w:r>
            <w:r w:rsidR="00266E48" w:rsidRPr="00645284">
              <w:rPr>
                <w:rFonts w:cs="Times New Roman"/>
                <w:sz w:val="20"/>
                <w:szCs w:val="20"/>
                <w:lang w:val="kk-KZ"/>
              </w:rPr>
              <w:t xml:space="preserve">20, 22, 23 </w:t>
            </w:r>
            <w:r w:rsidR="00972618" w:rsidRPr="00645284">
              <w:rPr>
                <w:rFonts w:cs="Times New Roman"/>
                <w:sz w:val="20"/>
                <w:szCs w:val="20"/>
              </w:rPr>
              <w:t>признать победителем ТОО «</w:t>
            </w:r>
            <w:r w:rsidR="00266E48" w:rsidRPr="00645284">
              <w:rPr>
                <w:rFonts w:cs="Times New Roman"/>
                <w:sz w:val="20"/>
                <w:szCs w:val="20"/>
                <w:lang w:val="kk-KZ"/>
              </w:rPr>
              <w:t>Дельрус Казахстан»</w:t>
            </w:r>
            <w:r w:rsidR="00972618" w:rsidRPr="00645284">
              <w:rPr>
                <w:rFonts w:cs="Times New Roman"/>
                <w:sz w:val="20"/>
                <w:szCs w:val="20"/>
              </w:rPr>
              <w:t xml:space="preserve"> представившего ценовое предложение на участи и заключить договор по закупкам на общую сумму </w:t>
            </w:r>
            <w:r w:rsidR="00972618" w:rsidRPr="00645284">
              <w:rPr>
                <w:sz w:val="20"/>
                <w:szCs w:val="20"/>
              </w:rPr>
              <w:t>19 </w:t>
            </w:r>
            <w:r w:rsidR="00266E48" w:rsidRPr="00645284">
              <w:rPr>
                <w:sz w:val="20"/>
                <w:szCs w:val="20"/>
                <w:lang w:val="kk-KZ"/>
              </w:rPr>
              <w:t>730</w:t>
            </w:r>
            <w:r w:rsidR="00266E48" w:rsidRPr="00645284">
              <w:rPr>
                <w:sz w:val="20"/>
                <w:szCs w:val="20"/>
              </w:rPr>
              <w:t> </w:t>
            </w:r>
            <w:r w:rsidR="00266E48" w:rsidRPr="00645284">
              <w:rPr>
                <w:sz w:val="20"/>
                <w:szCs w:val="20"/>
                <w:lang w:val="kk-KZ"/>
              </w:rPr>
              <w:t>640,00</w:t>
            </w:r>
            <w:r w:rsidR="00972618" w:rsidRPr="00645284">
              <w:rPr>
                <w:sz w:val="20"/>
                <w:szCs w:val="20"/>
              </w:rPr>
              <w:t xml:space="preserve"> (девятнадцать миллионов </w:t>
            </w:r>
            <w:r w:rsidR="00266E48" w:rsidRPr="00645284">
              <w:rPr>
                <w:sz w:val="20"/>
                <w:szCs w:val="20"/>
                <w:lang w:val="kk-KZ"/>
              </w:rPr>
              <w:t>семьсот тридцать тысяч шестьсот сорок</w:t>
            </w:r>
            <w:r w:rsidR="00972618" w:rsidRPr="00645284">
              <w:rPr>
                <w:sz w:val="20"/>
                <w:szCs w:val="20"/>
              </w:rPr>
              <w:t xml:space="preserve">) тенге </w:t>
            </w:r>
            <w:r w:rsidR="00266E48" w:rsidRPr="00645284">
              <w:rPr>
                <w:sz w:val="20"/>
                <w:szCs w:val="20"/>
                <w:lang w:val="kk-KZ"/>
              </w:rPr>
              <w:t>с</w:t>
            </w:r>
            <w:r w:rsidR="00972618" w:rsidRPr="00645284">
              <w:rPr>
                <w:rFonts w:cs="Times New Roman"/>
                <w:sz w:val="20"/>
                <w:szCs w:val="20"/>
              </w:rPr>
              <w:t xml:space="preserve"> учетом всех расходов связанных с поставкой.</w:t>
            </w:r>
          </w:p>
          <w:p w:rsidR="00266E48" w:rsidRPr="00645284" w:rsidRDefault="00266E48" w:rsidP="00266E48">
            <w:pPr>
              <w:ind w:hanging="1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По лоту № 21 </w:t>
            </w:r>
            <w:r w:rsidRPr="00645284">
              <w:rPr>
                <w:rFonts w:cs="Times New Roman"/>
                <w:sz w:val="20"/>
                <w:szCs w:val="20"/>
              </w:rPr>
              <w:t>признать победителем ТОО «</w:t>
            </w:r>
            <w:r w:rsidRPr="00645284">
              <w:rPr>
                <w:rFonts w:cs="Times New Roman"/>
                <w:sz w:val="20"/>
                <w:szCs w:val="20"/>
                <w:lang w:val="en-US"/>
              </w:rPr>
              <w:t>Import</w:t>
            </w:r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r w:rsidRPr="00645284">
              <w:rPr>
                <w:rFonts w:cs="Times New Roman"/>
                <w:sz w:val="20"/>
                <w:szCs w:val="20"/>
                <w:lang w:val="en-US"/>
              </w:rPr>
              <w:t>MT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645284">
              <w:rPr>
                <w:rFonts w:cs="Times New Roman"/>
                <w:sz w:val="20"/>
                <w:szCs w:val="20"/>
              </w:rPr>
              <w:t xml:space="preserve"> представившего ценовое предложение на участи и заключить договор по закупкам на общую сумму </w:t>
            </w:r>
            <w:r w:rsidRPr="00645284">
              <w:rPr>
                <w:sz w:val="20"/>
                <w:szCs w:val="20"/>
                <w:lang w:val="kk-KZ"/>
              </w:rPr>
              <w:t>260 000</w:t>
            </w:r>
            <w:r w:rsidRPr="00645284">
              <w:rPr>
                <w:sz w:val="20"/>
                <w:szCs w:val="20"/>
                <w:lang w:val="kk-KZ"/>
              </w:rPr>
              <w:t>,00</w:t>
            </w:r>
            <w:r w:rsidRPr="00645284">
              <w:rPr>
                <w:sz w:val="20"/>
                <w:szCs w:val="20"/>
              </w:rPr>
              <w:t xml:space="preserve"> (</w:t>
            </w:r>
            <w:r w:rsidRPr="00645284">
              <w:rPr>
                <w:sz w:val="20"/>
                <w:szCs w:val="20"/>
                <w:lang w:val="kk-KZ"/>
              </w:rPr>
              <w:t>двести шестьдесят тысяч)</w:t>
            </w:r>
            <w:r w:rsidRPr="00645284">
              <w:rPr>
                <w:sz w:val="20"/>
                <w:szCs w:val="20"/>
              </w:rPr>
              <w:t xml:space="preserve"> тенге </w:t>
            </w:r>
            <w:r w:rsidRPr="00645284">
              <w:rPr>
                <w:sz w:val="20"/>
                <w:szCs w:val="20"/>
                <w:lang w:val="kk-KZ"/>
              </w:rPr>
              <w:t>с</w:t>
            </w:r>
            <w:r w:rsidRPr="00645284">
              <w:rPr>
                <w:rFonts w:cs="Times New Roman"/>
                <w:sz w:val="20"/>
                <w:szCs w:val="20"/>
              </w:rPr>
              <w:t xml:space="preserve"> учетом всех расходов связанных с поставкой.</w:t>
            </w:r>
          </w:p>
          <w:p w:rsidR="00266E48" w:rsidRPr="00645284" w:rsidRDefault="00266E48" w:rsidP="00266E48">
            <w:pPr>
              <w:ind w:hanging="1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45284">
              <w:rPr>
                <w:rFonts w:cs="Times New Roman"/>
                <w:sz w:val="20"/>
                <w:szCs w:val="20"/>
                <w:lang w:val="kk-KZ"/>
              </w:rPr>
              <w:t>П</w:t>
            </w:r>
            <w:r w:rsidRPr="00645284">
              <w:rPr>
                <w:rFonts w:cs="Times New Roman"/>
                <w:sz w:val="20"/>
                <w:szCs w:val="20"/>
              </w:rPr>
              <w:t>о лот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>ам</w:t>
            </w:r>
            <w:r w:rsidRPr="00645284">
              <w:rPr>
                <w:rFonts w:cs="Times New Roman"/>
                <w:sz w:val="20"/>
                <w:szCs w:val="20"/>
              </w:rPr>
              <w:t xml:space="preserve"> № 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>24, 25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645284">
              <w:rPr>
                <w:rFonts w:cs="Times New Roman"/>
                <w:sz w:val="20"/>
                <w:szCs w:val="20"/>
              </w:rPr>
              <w:t>признать победителем ТОО «</w:t>
            </w:r>
            <w:proofErr w:type="spellStart"/>
            <w:r w:rsidRPr="00645284">
              <w:rPr>
                <w:rFonts w:cs="Times New Roman"/>
                <w:sz w:val="20"/>
                <w:szCs w:val="20"/>
                <w:lang w:val="en-US"/>
              </w:rPr>
              <w:t>FlyMed</w:t>
            </w:r>
            <w:proofErr w:type="spellEnd"/>
            <w:r w:rsidRPr="00645284">
              <w:rPr>
                <w:rFonts w:cs="Times New Roman"/>
                <w:sz w:val="20"/>
                <w:szCs w:val="20"/>
              </w:rPr>
              <w:t xml:space="preserve"> </w:t>
            </w:r>
            <w:r w:rsidRPr="00645284">
              <w:rPr>
                <w:rFonts w:cs="Times New Roman"/>
                <w:sz w:val="20"/>
                <w:szCs w:val="20"/>
                <w:lang w:val="en-US"/>
              </w:rPr>
              <w:t>Group</w:t>
            </w:r>
            <w:r w:rsidRPr="00645284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645284">
              <w:rPr>
                <w:rFonts w:cs="Times New Roman"/>
                <w:sz w:val="20"/>
                <w:szCs w:val="20"/>
              </w:rPr>
              <w:t xml:space="preserve"> представившего ценовое предложение на участи и заключить договор по закупкам на общую сумму </w:t>
            </w:r>
            <w:r w:rsidRPr="00645284">
              <w:rPr>
                <w:sz w:val="20"/>
                <w:szCs w:val="20"/>
                <w:lang w:val="kk-KZ"/>
              </w:rPr>
              <w:t>3 112 500,00</w:t>
            </w:r>
            <w:r w:rsidRPr="00645284">
              <w:rPr>
                <w:sz w:val="20"/>
                <w:szCs w:val="20"/>
              </w:rPr>
              <w:t xml:space="preserve"> (</w:t>
            </w:r>
            <w:r w:rsidRPr="00645284">
              <w:rPr>
                <w:sz w:val="20"/>
                <w:szCs w:val="20"/>
                <w:lang w:val="kk-KZ"/>
              </w:rPr>
              <w:t>три миллиона сто двенадцать тысяч пятьсот</w:t>
            </w:r>
            <w:r w:rsidRPr="00645284">
              <w:rPr>
                <w:sz w:val="20"/>
                <w:szCs w:val="20"/>
              </w:rPr>
              <w:t xml:space="preserve">) тенге </w:t>
            </w:r>
            <w:r w:rsidRPr="00645284">
              <w:rPr>
                <w:sz w:val="20"/>
                <w:szCs w:val="20"/>
                <w:lang w:val="kk-KZ"/>
              </w:rPr>
              <w:t>с</w:t>
            </w:r>
            <w:r w:rsidRPr="00645284">
              <w:rPr>
                <w:rFonts w:cs="Times New Roman"/>
                <w:sz w:val="20"/>
                <w:szCs w:val="20"/>
              </w:rPr>
              <w:t xml:space="preserve"> учетом всех расходов связанных с поставкой.</w:t>
            </w:r>
          </w:p>
          <w:p w:rsidR="008F6671" w:rsidRPr="00645284" w:rsidRDefault="008F6671" w:rsidP="00E5542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0F73EF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355A59" w:rsidTr="000F73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355A59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F73EF">
              <w:tc>
                <w:tcPr>
                  <w:tcW w:w="2864" w:type="dxa"/>
                  <w:vAlign w:val="center"/>
                </w:tcPr>
                <w:p w:rsidR="004732B8" w:rsidRPr="004732B8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дәрігер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F73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F73EF">
              <w:tc>
                <w:tcPr>
                  <w:tcW w:w="2864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  <w:p w:rsidR="004732B8" w:rsidRPr="004732B8" w:rsidRDefault="004732B8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F73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F73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0F73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0F73EF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355A59" w:rsidRDefault="008F6671" w:rsidP="001D13D3">
      <w:pPr>
        <w:rPr>
          <w:lang w:val="kk-KZ"/>
        </w:rPr>
      </w:pPr>
    </w:p>
    <w:sectPr w:rsidR="008F6671" w:rsidRPr="003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0A723A3A"/>
    <w:lvl w:ilvl="0" w:tplc="2A7050A2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F73EF"/>
    <w:rsid w:val="00122847"/>
    <w:rsid w:val="00165B46"/>
    <w:rsid w:val="0017528D"/>
    <w:rsid w:val="00187FA5"/>
    <w:rsid w:val="001D13D3"/>
    <w:rsid w:val="00266E48"/>
    <w:rsid w:val="00334258"/>
    <w:rsid w:val="00355A59"/>
    <w:rsid w:val="00357F93"/>
    <w:rsid w:val="00377D7D"/>
    <w:rsid w:val="00407A60"/>
    <w:rsid w:val="004732B8"/>
    <w:rsid w:val="00524F21"/>
    <w:rsid w:val="005D1FE4"/>
    <w:rsid w:val="00626752"/>
    <w:rsid w:val="00645284"/>
    <w:rsid w:val="006E24C4"/>
    <w:rsid w:val="00731A72"/>
    <w:rsid w:val="00757076"/>
    <w:rsid w:val="007D1A25"/>
    <w:rsid w:val="008B6DD1"/>
    <w:rsid w:val="008F6671"/>
    <w:rsid w:val="00972618"/>
    <w:rsid w:val="009B5DEA"/>
    <w:rsid w:val="00AA1345"/>
    <w:rsid w:val="00AE7D31"/>
    <w:rsid w:val="00C339EF"/>
    <w:rsid w:val="00C51A68"/>
    <w:rsid w:val="00D9039E"/>
    <w:rsid w:val="00DB16F1"/>
    <w:rsid w:val="00DC4258"/>
    <w:rsid w:val="00E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E5542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  <w:style w:type="character" w:customStyle="1" w:styleId="js-phone-number">
    <w:name w:val="js-phone-number"/>
    <w:basedOn w:val="a0"/>
    <w:rsid w:val="000F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E5542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  <w:style w:type="character" w:customStyle="1" w:styleId="js-phone-number">
    <w:name w:val="js-phone-number"/>
    <w:basedOn w:val="a0"/>
    <w:rsid w:val="000F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15</cp:revision>
  <cp:lastPrinted>2023-03-24T04:03:00Z</cp:lastPrinted>
  <dcterms:created xsi:type="dcterms:W3CDTF">2023-01-16T10:19:00Z</dcterms:created>
  <dcterms:modified xsi:type="dcterms:W3CDTF">2023-03-24T04:04:00Z</dcterms:modified>
</cp:coreProperties>
</file>