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F32B0E" w:rsidTr="007A01F1">
        <w:tc>
          <w:tcPr>
            <w:tcW w:w="4927" w:type="dxa"/>
          </w:tcPr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F32B0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B0E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F32B0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681B49" w:rsidRPr="00F32B0E">
              <w:rPr>
                <w:rFonts w:ascii="Times New Roman" w:hAnsi="Times New Roman"/>
                <w:sz w:val="20"/>
                <w:szCs w:val="20"/>
              </w:rPr>
              <w:t>27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3B588D" w:rsidRPr="00F32B0E">
              <w:rPr>
                <w:rFonts w:ascii="Times New Roman" w:hAnsi="Times New Roman"/>
                <w:sz w:val="20"/>
                <w:szCs w:val="20"/>
              </w:rPr>
              <w:t>наурыз</w:t>
            </w:r>
            <w:proofErr w:type="spellEnd"/>
            <w:r w:rsidR="00A33AE9" w:rsidRPr="00F32B0E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F32B0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F32B0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F1882" w:rsidRPr="00F32B0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тергеу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изоляторлары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қылмысты</w:t>
            </w:r>
            <w:proofErr w:type="gram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атқару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пенитенциарлық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жүйесінің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мекемелерінде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ұсталатын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адамдар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қаражаты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есебінен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кейбір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шешімдерінің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күші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жойылды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тану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»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ә</w:t>
            </w:r>
            <w:proofErr w:type="gram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і-Қ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>ағида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>.</w:t>
            </w:r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>) – АҚ</w:t>
            </w:r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F32B0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F32B0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681B49" w:rsidRPr="00F32B0E">
              <w:rPr>
                <w:rFonts w:cs="Times New Roman"/>
                <w:sz w:val="20"/>
                <w:szCs w:val="20"/>
              </w:rPr>
              <w:t>27</w:t>
            </w:r>
            <w:r w:rsidRPr="00F32B0E">
              <w:rPr>
                <w:rFonts w:cs="Times New Roman"/>
                <w:sz w:val="20"/>
                <w:szCs w:val="20"/>
              </w:rPr>
              <w:t xml:space="preserve">» </w:t>
            </w:r>
            <w:r w:rsidR="003B588D" w:rsidRPr="00F32B0E">
              <w:rPr>
                <w:rFonts w:cs="Times New Roman"/>
                <w:sz w:val="20"/>
                <w:szCs w:val="20"/>
              </w:rPr>
              <w:t>марта</w:t>
            </w:r>
            <w:r w:rsidRPr="00F32B0E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F32B0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F32B0E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F32B0E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F32B0E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F32B0E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F32B0E">
              <w:rPr>
                <w:rStyle w:val="s1"/>
                <w:sz w:val="20"/>
                <w:szCs w:val="20"/>
              </w:rPr>
              <w:t>«</w:t>
            </w:r>
            <w:r w:rsidR="005F1882" w:rsidRPr="00F32B0E">
              <w:rPr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F32B0E">
              <w:rPr>
                <w:color w:val="000000"/>
                <w:sz w:val="20"/>
                <w:szCs w:val="20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F32B0E">
              <w:rPr>
                <w:rStyle w:val="s1"/>
                <w:sz w:val="20"/>
                <w:szCs w:val="20"/>
              </w:rPr>
              <w:t>»</w:t>
            </w:r>
            <w:r w:rsidRPr="00F32B0E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F32B0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F32B0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F32B0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F32B0E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F32B0E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2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3828"/>
        <w:gridCol w:w="992"/>
        <w:gridCol w:w="1276"/>
        <w:gridCol w:w="1447"/>
        <w:gridCol w:w="1418"/>
      </w:tblGrid>
      <w:tr w:rsidR="00BB65E1" w:rsidRPr="00F32B0E" w:rsidTr="00CE70F0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32B0E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BB65E1" w:rsidRPr="00F32B0E" w:rsidRDefault="005F1882" w:rsidP="00CE70F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Техникалық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ерекшелігі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/ </w:t>
            </w:r>
            <w:r w:rsidR="00BB65E1" w:rsidRPr="00F32B0E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5E6565" w:rsidRPr="00F32B0E" w:rsidTr="00EB359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E6565" w:rsidRPr="00F32B0E" w:rsidRDefault="005E6565" w:rsidP="00CE70F0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000000" w:fill="FFFFFF"/>
          </w:tcPr>
          <w:p w:rsidR="005E6565" w:rsidRDefault="005E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Рентген пленка </w:t>
            </w:r>
            <w:proofErr w:type="spellStart"/>
            <w:r>
              <w:rPr>
                <w:sz w:val="20"/>
                <w:szCs w:val="20"/>
              </w:rPr>
              <w:t>синечувчтвительная</w:t>
            </w:r>
            <w:proofErr w:type="spellEnd"/>
            <w:r>
              <w:rPr>
                <w:sz w:val="20"/>
                <w:szCs w:val="20"/>
              </w:rPr>
              <w:t xml:space="preserve"> 24х30 см, №100</w:t>
            </w:r>
          </w:p>
        </w:tc>
        <w:tc>
          <w:tcPr>
            <w:tcW w:w="3828" w:type="dxa"/>
            <w:shd w:val="clear" w:color="000000" w:fill="FFFFFF"/>
          </w:tcPr>
          <w:p w:rsidR="005E6565" w:rsidRDefault="005E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Рентген пленка </w:t>
            </w:r>
            <w:proofErr w:type="spellStart"/>
            <w:r>
              <w:rPr>
                <w:sz w:val="20"/>
                <w:szCs w:val="20"/>
              </w:rPr>
              <w:t>синечувчтвительная</w:t>
            </w:r>
            <w:proofErr w:type="spellEnd"/>
            <w:r>
              <w:rPr>
                <w:sz w:val="20"/>
                <w:szCs w:val="20"/>
              </w:rPr>
              <w:t xml:space="preserve"> 24х30 см, №100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E6565" w:rsidRDefault="005E6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E6565" w:rsidRDefault="005E6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E6565" w:rsidRDefault="005E6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27 000,00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E6565" w:rsidRDefault="005E6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81 000,00   </w:t>
            </w:r>
          </w:p>
        </w:tc>
      </w:tr>
      <w:tr w:rsidR="005E6565" w:rsidRPr="00F32B0E" w:rsidTr="00EB3594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5E6565" w:rsidRPr="00F32B0E" w:rsidRDefault="005E6565" w:rsidP="00CE70F0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000000" w:fill="FFFFFF"/>
          </w:tcPr>
          <w:p w:rsidR="005E6565" w:rsidRDefault="005E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Рентген пленка </w:t>
            </w:r>
            <w:proofErr w:type="spellStart"/>
            <w:r>
              <w:rPr>
                <w:sz w:val="20"/>
                <w:szCs w:val="20"/>
              </w:rPr>
              <w:t>синечувчтвительная</w:t>
            </w:r>
            <w:proofErr w:type="spellEnd"/>
            <w:r>
              <w:rPr>
                <w:sz w:val="20"/>
                <w:szCs w:val="20"/>
              </w:rPr>
              <w:t xml:space="preserve"> 30х40 см, №100</w:t>
            </w:r>
          </w:p>
        </w:tc>
        <w:tc>
          <w:tcPr>
            <w:tcW w:w="3828" w:type="dxa"/>
            <w:shd w:val="clear" w:color="000000" w:fill="FFFFFF"/>
          </w:tcPr>
          <w:p w:rsidR="005E6565" w:rsidRDefault="005E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Рентген пленка </w:t>
            </w:r>
            <w:proofErr w:type="spellStart"/>
            <w:r>
              <w:rPr>
                <w:sz w:val="20"/>
                <w:szCs w:val="20"/>
              </w:rPr>
              <w:t>синечувчтвительная</w:t>
            </w:r>
            <w:proofErr w:type="spellEnd"/>
            <w:r>
              <w:rPr>
                <w:sz w:val="20"/>
                <w:szCs w:val="20"/>
              </w:rPr>
              <w:t xml:space="preserve"> 30х40 см, №100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E6565" w:rsidRDefault="005E6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E6565" w:rsidRDefault="005E6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E6565" w:rsidRDefault="005E6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45 250,00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E6565" w:rsidRDefault="005E6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1 086 000,00   </w:t>
            </w:r>
          </w:p>
        </w:tc>
      </w:tr>
      <w:tr w:rsidR="005E6565" w:rsidRPr="00F32B0E" w:rsidTr="00EB359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E6565" w:rsidRPr="00F32B0E" w:rsidRDefault="005E6565" w:rsidP="00CE70F0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  <w:shd w:val="clear" w:color="000000" w:fill="FFFFFF"/>
          </w:tcPr>
          <w:p w:rsidR="005E6565" w:rsidRDefault="005E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Рентген пленка </w:t>
            </w:r>
            <w:proofErr w:type="spellStart"/>
            <w:r>
              <w:rPr>
                <w:sz w:val="20"/>
                <w:szCs w:val="20"/>
              </w:rPr>
              <w:t>синечувчтвительная</w:t>
            </w:r>
            <w:proofErr w:type="spellEnd"/>
            <w:r>
              <w:rPr>
                <w:sz w:val="20"/>
                <w:szCs w:val="20"/>
              </w:rPr>
              <w:t xml:space="preserve"> 35*35см, №100 </w:t>
            </w:r>
          </w:p>
        </w:tc>
        <w:tc>
          <w:tcPr>
            <w:tcW w:w="3828" w:type="dxa"/>
            <w:shd w:val="clear" w:color="000000" w:fill="FFFFFF"/>
          </w:tcPr>
          <w:p w:rsidR="005E6565" w:rsidRDefault="005E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Рентген пленка </w:t>
            </w:r>
            <w:proofErr w:type="spellStart"/>
            <w:r>
              <w:rPr>
                <w:sz w:val="20"/>
                <w:szCs w:val="20"/>
              </w:rPr>
              <w:t>синечувчтвительная</w:t>
            </w:r>
            <w:proofErr w:type="spellEnd"/>
            <w:r>
              <w:rPr>
                <w:sz w:val="20"/>
                <w:szCs w:val="20"/>
              </w:rPr>
              <w:t xml:space="preserve"> 35*35см, №100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E6565" w:rsidRDefault="005E6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E6565" w:rsidRDefault="005E6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E6565" w:rsidRDefault="005E6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47 800,00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E6565" w:rsidRDefault="005E6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1 147 200,00   </w:t>
            </w:r>
          </w:p>
        </w:tc>
      </w:tr>
      <w:tr w:rsidR="005E6565" w:rsidRPr="00F32B0E" w:rsidTr="00EB359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E6565" w:rsidRPr="00F32B0E" w:rsidRDefault="005E6565" w:rsidP="00CE70F0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000000" w:fill="FFFFFF"/>
          </w:tcPr>
          <w:p w:rsidR="005E6565" w:rsidRDefault="005E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Термографическая пленка DRYSTAR 35*43 № 100</w:t>
            </w:r>
          </w:p>
        </w:tc>
        <w:tc>
          <w:tcPr>
            <w:tcW w:w="3828" w:type="dxa"/>
            <w:shd w:val="clear" w:color="000000" w:fill="FFFFFF"/>
          </w:tcPr>
          <w:p w:rsidR="005E6565" w:rsidRDefault="005E6565" w:rsidP="005E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Термографическая пленка</w:t>
            </w:r>
            <w:r>
              <w:rPr>
                <w:sz w:val="20"/>
                <w:szCs w:val="20"/>
                <w:lang w:val="kk-KZ"/>
              </w:rPr>
              <w:t xml:space="preserve"> для </w:t>
            </w:r>
            <w:r>
              <w:rPr>
                <w:sz w:val="20"/>
                <w:szCs w:val="20"/>
              </w:rPr>
              <w:t xml:space="preserve">DRYSTAR 35*43 № 100, для термографического принтера </w:t>
            </w:r>
            <w:proofErr w:type="spellStart"/>
            <w:r>
              <w:rPr>
                <w:sz w:val="20"/>
                <w:szCs w:val="20"/>
              </w:rPr>
              <w:t>Agfa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DryStar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E6565" w:rsidRDefault="005E6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E6565" w:rsidRDefault="005E6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E6565" w:rsidRDefault="005E6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118 000,00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E6565" w:rsidRDefault="005E6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3 540 000,00   </w:t>
            </w:r>
          </w:p>
        </w:tc>
      </w:tr>
    </w:tbl>
    <w:p w:rsidR="007A01F1" w:rsidRPr="00F32B0E" w:rsidRDefault="007A01F1" w:rsidP="00D23A74">
      <w:pPr>
        <w:jc w:val="both"/>
      </w:pP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F32B0E" w:rsidTr="00CB0271">
        <w:tc>
          <w:tcPr>
            <w:tcW w:w="4927" w:type="dxa"/>
          </w:tcPr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5E6565" w:rsidRPr="005E6565">
              <w:rPr>
                <w:sz w:val="20"/>
                <w:szCs w:val="20"/>
              </w:rPr>
              <w:t xml:space="preserve">5 854 200,00 (бес миллион </w:t>
            </w:r>
            <w:proofErr w:type="spellStart"/>
            <w:r w:rsidR="005E6565" w:rsidRPr="005E6565">
              <w:rPr>
                <w:sz w:val="20"/>
                <w:szCs w:val="20"/>
              </w:rPr>
              <w:t>сегіз</w:t>
            </w:r>
            <w:proofErr w:type="spellEnd"/>
            <w:r w:rsidR="005E6565" w:rsidRPr="005E6565">
              <w:rPr>
                <w:sz w:val="20"/>
                <w:szCs w:val="20"/>
              </w:rPr>
              <w:t xml:space="preserve"> </w:t>
            </w:r>
            <w:proofErr w:type="spellStart"/>
            <w:r w:rsidR="005E6565" w:rsidRPr="005E6565">
              <w:rPr>
                <w:sz w:val="20"/>
                <w:szCs w:val="20"/>
              </w:rPr>
              <w:t>жү</w:t>
            </w:r>
            <w:proofErr w:type="gramStart"/>
            <w:r w:rsidR="005E6565" w:rsidRPr="005E6565">
              <w:rPr>
                <w:sz w:val="20"/>
                <w:szCs w:val="20"/>
              </w:rPr>
              <w:t>з</w:t>
            </w:r>
            <w:proofErr w:type="spellEnd"/>
            <w:r w:rsidR="005E6565" w:rsidRPr="005E6565">
              <w:rPr>
                <w:sz w:val="20"/>
                <w:szCs w:val="20"/>
              </w:rPr>
              <w:t xml:space="preserve"> </w:t>
            </w:r>
            <w:proofErr w:type="spellStart"/>
            <w:r w:rsidR="005E6565" w:rsidRPr="005E6565">
              <w:rPr>
                <w:sz w:val="20"/>
                <w:szCs w:val="20"/>
              </w:rPr>
              <w:t>елу</w:t>
            </w:r>
            <w:proofErr w:type="spellEnd"/>
            <w:proofErr w:type="gramEnd"/>
            <w:r w:rsidR="005E6565" w:rsidRPr="005E6565">
              <w:rPr>
                <w:sz w:val="20"/>
                <w:szCs w:val="20"/>
              </w:rPr>
              <w:t xml:space="preserve"> </w:t>
            </w:r>
            <w:proofErr w:type="spellStart"/>
            <w:r w:rsidR="005E6565" w:rsidRPr="005E6565">
              <w:rPr>
                <w:sz w:val="20"/>
                <w:szCs w:val="20"/>
              </w:rPr>
              <w:t>төрт</w:t>
            </w:r>
            <w:proofErr w:type="spellEnd"/>
            <w:r w:rsidR="005E6565" w:rsidRPr="005E6565">
              <w:rPr>
                <w:sz w:val="20"/>
                <w:szCs w:val="20"/>
              </w:rPr>
              <w:t xml:space="preserve"> </w:t>
            </w:r>
            <w:proofErr w:type="spellStart"/>
            <w:r w:rsidR="005E6565" w:rsidRPr="005E6565">
              <w:rPr>
                <w:sz w:val="20"/>
                <w:szCs w:val="20"/>
              </w:rPr>
              <w:t>мың</w:t>
            </w:r>
            <w:proofErr w:type="spellEnd"/>
            <w:r w:rsidR="005E6565" w:rsidRPr="005E6565">
              <w:rPr>
                <w:sz w:val="20"/>
                <w:szCs w:val="20"/>
              </w:rPr>
              <w:t xml:space="preserve"> </w:t>
            </w:r>
            <w:proofErr w:type="spellStart"/>
            <w:r w:rsidR="005E6565" w:rsidRPr="005E6565">
              <w:rPr>
                <w:sz w:val="20"/>
                <w:szCs w:val="20"/>
              </w:rPr>
              <w:t>екі</w:t>
            </w:r>
            <w:proofErr w:type="spellEnd"/>
            <w:r w:rsidR="005E6565" w:rsidRPr="005E6565">
              <w:rPr>
                <w:sz w:val="20"/>
                <w:szCs w:val="20"/>
              </w:rPr>
              <w:t xml:space="preserve"> </w:t>
            </w:r>
            <w:proofErr w:type="spellStart"/>
            <w:r w:rsidR="005E6565" w:rsidRPr="005E6565">
              <w:rPr>
                <w:sz w:val="20"/>
                <w:szCs w:val="20"/>
              </w:rPr>
              <w:t>жүз</w:t>
            </w:r>
            <w:proofErr w:type="spellEnd"/>
            <w:r w:rsidR="005E6565" w:rsidRPr="005E6565">
              <w:rPr>
                <w:sz w:val="20"/>
                <w:szCs w:val="20"/>
              </w:rPr>
              <w:t xml:space="preserve">) </w:t>
            </w:r>
            <w:proofErr w:type="spellStart"/>
            <w:r w:rsidR="005E6565" w:rsidRPr="005E6565">
              <w:rPr>
                <w:sz w:val="20"/>
                <w:szCs w:val="20"/>
              </w:rPr>
              <w:t>теңге</w:t>
            </w:r>
            <w:proofErr w:type="spellEnd"/>
            <w:r w:rsidR="005E6565" w:rsidRPr="005E6565">
              <w:rPr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  <w:r w:rsidRPr="00F32B0E">
              <w:rPr>
                <w:rFonts w:cs="Times New Roman"/>
                <w:sz w:val="20"/>
                <w:szCs w:val="20"/>
              </w:rPr>
              <w:t xml:space="preserve"> АҚ «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lastRenderedPageBreak/>
              <w:t>қоймасы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ұсынудың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соңғы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мерзімі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  <w:r w:rsidRPr="00F32B0E">
              <w:rPr>
                <w:rFonts w:cs="Times New Roman"/>
                <w:sz w:val="20"/>
                <w:szCs w:val="20"/>
              </w:rPr>
              <w:t xml:space="preserve"> 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7578DB" w:rsidRPr="00F32B0E">
              <w:rPr>
                <w:rFonts w:cs="Times New Roman"/>
                <w:sz w:val="20"/>
                <w:szCs w:val="20"/>
              </w:rPr>
              <w:t>03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3B588D" w:rsidRPr="00F32B0E">
              <w:rPr>
                <w:rFonts w:cs="Times New Roman"/>
                <w:sz w:val="20"/>
                <w:szCs w:val="20"/>
              </w:rPr>
              <w:t>0</w:t>
            </w:r>
            <w:r w:rsidR="007578DB" w:rsidRPr="00F32B0E">
              <w:rPr>
                <w:rFonts w:cs="Times New Roman"/>
                <w:sz w:val="20"/>
                <w:szCs w:val="20"/>
              </w:rPr>
              <w:t>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F32B0E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F32B0E">
              <w:rPr>
                <w:rFonts w:cs="Times New Roman"/>
                <w:sz w:val="20"/>
                <w:szCs w:val="20"/>
              </w:rPr>
              <w:t>: 09:</w:t>
            </w:r>
            <w:r w:rsidRPr="00F32B0E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7578DB" w:rsidRPr="00F32B0E">
              <w:rPr>
                <w:rFonts w:cs="Times New Roman"/>
                <w:sz w:val="20"/>
                <w:szCs w:val="20"/>
              </w:rPr>
              <w:t>03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78134E" w:rsidRPr="00F32B0E">
              <w:rPr>
                <w:rFonts w:cs="Times New Roman"/>
                <w:sz w:val="20"/>
                <w:szCs w:val="20"/>
              </w:rPr>
              <w:t>0</w:t>
            </w:r>
            <w:r w:rsidR="007578DB" w:rsidRPr="00F32B0E">
              <w:rPr>
                <w:rFonts w:cs="Times New Roman"/>
                <w:sz w:val="20"/>
                <w:szCs w:val="20"/>
              </w:rPr>
              <w:t>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5E6565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F32B0E">
              <w:rPr>
                <w:rFonts w:cs="Times New Roman"/>
                <w:sz w:val="20"/>
                <w:szCs w:val="20"/>
              </w:rPr>
              <w:t>:</w:t>
            </w:r>
            <w:r w:rsidR="005E6565"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="00F32B0E"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bookmarkStart w:id="0" w:name="_GoBack"/>
            <w:bookmarkEnd w:id="0"/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="00CB0271" w:rsidRPr="00F32B0E">
              <w:rPr>
                <w:rFonts w:cs="Times New Roman"/>
                <w:sz w:val="20"/>
                <w:szCs w:val="20"/>
              </w:rPr>
              <w:t>Е</w:t>
            </w:r>
            <w:r w:rsidRPr="00F32B0E">
              <w:rPr>
                <w:rFonts w:cs="Times New Roman"/>
                <w:sz w:val="20"/>
                <w:szCs w:val="20"/>
              </w:rPr>
              <w:t>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CB0271" w:rsidRPr="00F32B0E">
              <w:rPr>
                <w:rFonts w:cs="Times New Roman"/>
                <w:sz w:val="20"/>
                <w:szCs w:val="20"/>
              </w:rPr>
              <w:t>141</w:t>
            </w:r>
            <w:r w:rsidRPr="00F32B0E">
              <w:rPr>
                <w:rFonts w:cs="Times New Roman"/>
                <w:sz w:val="20"/>
                <w:szCs w:val="20"/>
              </w:rPr>
              <w:t xml:space="preserve">-тармағына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lastRenderedPageBreak/>
              <w:t>электрондық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";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F32B0E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5) "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6) осы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F32B0E" w:rsidRDefault="007A01F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lastRenderedPageBreak/>
              <w:t>Выделенная сумма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5E6565">
              <w:rPr>
                <w:sz w:val="20"/>
                <w:szCs w:val="20"/>
                <w:lang w:val="kk-KZ"/>
              </w:rPr>
              <w:t>5 854 200</w:t>
            </w:r>
            <w:r w:rsidR="009C688C" w:rsidRPr="00F32B0E">
              <w:rPr>
                <w:sz w:val="20"/>
                <w:szCs w:val="20"/>
              </w:rPr>
              <w:t>,</w:t>
            </w:r>
            <w:r w:rsidR="003B588D" w:rsidRPr="00F32B0E">
              <w:rPr>
                <w:sz w:val="20"/>
                <w:szCs w:val="20"/>
              </w:rPr>
              <w:t>0</w:t>
            </w:r>
            <w:r w:rsidR="000B7F2C" w:rsidRPr="00F32B0E">
              <w:rPr>
                <w:sz w:val="20"/>
                <w:szCs w:val="20"/>
              </w:rPr>
              <w:t>0</w:t>
            </w:r>
            <w:r w:rsidR="0078134E" w:rsidRPr="00F32B0E">
              <w:rPr>
                <w:sz w:val="20"/>
                <w:szCs w:val="20"/>
              </w:rPr>
              <w:t xml:space="preserve"> </w:t>
            </w:r>
            <w:r w:rsidRPr="00F32B0E">
              <w:rPr>
                <w:sz w:val="20"/>
                <w:szCs w:val="20"/>
              </w:rPr>
              <w:t>(</w:t>
            </w:r>
            <w:r w:rsidR="005E6565">
              <w:rPr>
                <w:sz w:val="20"/>
                <w:szCs w:val="20"/>
                <w:lang w:val="kk-KZ"/>
              </w:rPr>
              <w:t>пять</w:t>
            </w:r>
            <w:r w:rsidR="00F32B0E" w:rsidRPr="00F32B0E">
              <w:rPr>
                <w:sz w:val="20"/>
                <w:szCs w:val="20"/>
              </w:rPr>
              <w:t xml:space="preserve"> миллионов восемьсот </w:t>
            </w:r>
            <w:r w:rsidR="005E6565">
              <w:rPr>
                <w:sz w:val="20"/>
                <w:szCs w:val="20"/>
                <w:lang w:val="kk-KZ"/>
              </w:rPr>
              <w:t>пятьдесят четыре</w:t>
            </w:r>
            <w:r w:rsidR="00F32B0E" w:rsidRPr="00F32B0E">
              <w:rPr>
                <w:sz w:val="20"/>
                <w:szCs w:val="20"/>
              </w:rPr>
              <w:t xml:space="preserve"> тысяч</w:t>
            </w:r>
            <w:r w:rsidR="005E6565">
              <w:rPr>
                <w:sz w:val="20"/>
                <w:szCs w:val="20"/>
                <w:lang w:val="kk-KZ"/>
              </w:rPr>
              <w:t>и</w:t>
            </w:r>
            <w:r w:rsidR="00F32B0E" w:rsidRPr="00F32B0E">
              <w:rPr>
                <w:sz w:val="20"/>
                <w:szCs w:val="20"/>
              </w:rPr>
              <w:t xml:space="preserve"> </w:t>
            </w:r>
            <w:r w:rsidR="005E6565">
              <w:rPr>
                <w:sz w:val="20"/>
                <w:szCs w:val="20"/>
                <w:lang w:val="kk-KZ"/>
              </w:rPr>
              <w:t>двести</w:t>
            </w:r>
            <w:r w:rsidRPr="00F32B0E">
              <w:rPr>
                <w:sz w:val="20"/>
                <w:szCs w:val="20"/>
              </w:rPr>
              <w:t>) тенге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3C20FD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Срок п</w:t>
            </w:r>
            <w:r w:rsidR="007A01F1" w:rsidRPr="00F32B0E">
              <w:rPr>
                <w:rFonts w:cs="Times New Roman"/>
                <w:b/>
                <w:sz w:val="20"/>
                <w:szCs w:val="20"/>
              </w:rPr>
              <w:t>оставк</w:t>
            </w:r>
            <w:r w:rsidRPr="00F32B0E">
              <w:rPr>
                <w:rFonts w:cs="Times New Roman"/>
                <w:b/>
                <w:sz w:val="20"/>
                <w:szCs w:val="20"/>
              </w:rPr>
              <w:t>и</w:t>
            </w:r>
            <w:r w:rsidR="007A01F1" w:rsidRPr="00F32B0E">
              <w:rPr>
                <w:rFonts w:cs="Times New Roman"/>
                <w:sz w:val="20"/>
                <w:szCs w:val="20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Место поставки</w:t>
            </w:r>
            <w:r w:rsidRPr="00F32B0E">
              <w:rPr>
                <w:rFonts w:cs="Times New Roman"/>
                <w:sz w:val="20"/>
                <w:szCs w:val="20"/>
              </w:rPr>
              <w:t xml:space="preserve"> товара: АО «Национальный научный центр хирургии им. А.Н.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lastRenderedPageBreak/>
              <w:t>Место и окончательный срок предоставления ценовых предложений:</w:t>
            </w:r>
            <w:r w:rsidRPr="00F32B0E">
              <w:rPr>
                <w:rFonts w:cs="Times New Roman"/>
                <w:sz w:val="20"/>
                <w:szCs w:val="20"/>
              </w:rPr>
              <w:t xml:space="preserve"> г. Алматы,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7578DB" w:rsidRPr="00F32B0E">
              <w:rPr>
                <w:rFonts w:cs="Times New Roman"/>
                <w:sz w:val="20"/>
                <w:szCs w:val="20"/>
              </w:rPr>
              <w:t>03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3B588D" w:rsidRPr="00F32B0E">
              <w:rPr>
                <w:rFonts w:cs="Times New Roman"/>
                <w:sz w:val="20"/>
                <w:szCs w:val="20"/>
              </w:rPr>
              <w:t>0</w:t>
            </w:r>
            <w:r w:rsidR="007578DB" w:rsidRPr="00F32B0E">
              <w:rPr>
                <w:rFonts w:cs="Times New Roman"/>
                <w:sz w:val="20"/>
                <w:szCs w:val="20"/>
              </w:rPr>
              <w:t>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Дата и время вскрытия ценовых предложений</w:t>
            </w:r>
            <w:r w:rsidRPr="00F32B0E">
              <w:rPr>
                <w:rFonts w:cs="Times New Roman"/>
                <w:sz w:val="20"/>
                <w:szCs w:val="20"/>
              </w:rPr>
              <w:t xml:space="preserve">: дата </w:t>
            </w:r>
            <w:r w:rsidR="007578DB" w:rsidRPr="00F32B0E">
              <w:rPr>
                <w:rFonts w:cs="Times New Roman"/>
                <w:sz w:val="20"/>
                <w:szCs w:val="20"/>
              </w:rPr>
              <w:t>03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7578DB" w:rsidRPr="00F32B0E">
              <w:rPr>
                <w:rFonts w:cs="Times New Roman"/>
                <w:sz w:val="20"/>
                <w:szCs w:val="20"/>
              </w:rPr>
              <w:t>04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5E6565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F32B0E">
              <w:rPr>
                <w:rFonts w:cs="Times New Roman"/>
                <w:sz w:val="20"/>
                <w:szCs w:val="20"/>
              </w:rPr>
              <w:t>:</w:t>
            </w:r>
            <w:r w:rsidR="005E6565"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="00F32B0E"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Pr="00F32B0E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F32B0E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F32B0E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F32B0E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F32B0E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F32B0E">
              <w:rPr>
                <w:rFonts w:cs="Times New Roman"/>
                <w:color w:val="000000"/>
                <w:sz w:val="20"/>
                <w:szCs w:val="20"/>
              </w:rPr>
              <w:t xml:space="preserve">141 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6" w:name="z400"/>
            <w:r w:rsidRPr="00F32B0E">
              <w:rPr>
                <w:color w:val="000000"/>
                <w:sz w:val="20"/>
                <w:szCs w:val="20"/>
              </w:rPr>
              <w:t xml:space="preserve">      </w:t>
            </w:r>
            <w:proofErr w:type="gramStart"/>
            <w:r w:rsidRPr="00F32B0E">
              <w:rPr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</w:t>
            </w:r>
            <w:r w:rsidRPr="00F32B0E">
              <w:rPr>
                <w:color w:val="000000"/>
                <w:sz w:val="20"/>
                <w:szCs w:val="20"/>
              </w:rPr>
              <w:lastRenderedPageBreak/>
              <w:t xml:space="preserve">наркотических средств, психотропных веществ и </w:t>
            </w:r>
            <w:proofErr w:type="spellStart"/>
            <w:r w:rsidRPr="00F32B0E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F32B0E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F32B0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F32B0E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F32B0E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7" w:name="z401"/>
            <w:bookmarkEnd w:id="6"/>
            <w:r w:rsidRPr="00F32B0E">
              <w:rPr>
                <w:color w:val="000000"/>
                <w:sz w:val="20"/>
                <w:szCs w:val="20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8" w:name="z402"/>
            <w:bookmarkEnd w:id="7"/>
            <w:r w:rsidRPr="00F32B0E">
              <w:rPr>
                <w:color w:val="000000"/>
                <w:sz w:val="20"/>
                <w:szCs w:val="20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9" w:name="z403"/>
            <w:bookmarkEnd w:id="8"/>
            <w:r w:rsidRPr="00F32B0E">
              <w:rPr>
                <w:color w:val="000000"/>
                <w:sz w:val="20"/>
                <w:szCs w:val="20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10" w:name="z404"/>
            <w:bookmarkEnd w:id="9"/>
            <w:r w:rsidRPr="00F32B0E">
              <w:rPr>
                <w:color w:val="000000"/>
                <w:sz w:val="20"/>
                <w:szCs w:val="20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11" w:name="z405"/>
            <w:bookmarkEnd w:id="10"/>
            <w:r w:rsidRPr="00F32B0E">
              <w:rPr>
                <w:color w:val="000000"/>
                <w:sz w:val="20"/>
                <w:szCs w:val="20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4"/>
            <w:bookmarkStart w:id="13" w:name="z388"/>
            <w:bookmarkEnd w:id="11"/>
            <w:r w:rsidRPr="00F32B0E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</w:t>
            </w:r>
            <w:r w:rsidR="00CB0271" w:rsidRPr="00F32B0E">
              <w:rPr>
                <w:rFonts w:cs="Times New Roman"/>
                <w:color w:val="000000"/>
                <w:sz w:val="20"/>
                <w:szCs w:val="20"/>
              </w:rPr>
              <w:t>рабочих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F32B0E" w:rsidRDefault="007A01F1" w:rsidP="000F100B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4" w:name="z398"/>
            <w:r w:rsidRPr="00F32B0E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F32B0E" w:rsidRDefault="00E4253F" w:rsidP="0048597F">
      <w:pPr>
        <w:jc w:val="both"/>
        <w:rPr>
          <w:rFonts w:cs="Times New Roman"/>
        </w:rPr>
      </w:pPr>
    </w:p>
    <w:p w:rsidR="007F579C" w:rsidRPr="00F32B0E" w:rsidRDefault="007F579C" w:rsidP="0048597F">
      <w:pPr>
        <w:jc w:val="both"/>
        <w:rPr>
          <w:rFonts w:cs="Times New Roman"/>
        </w:rPr>
      </w:pPr>
    </w:p>
    <w:p w:rsidR="007F579C" w:rsidRPr="00F32B0E" w:rsidRDefault="007F579C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F32B0E" w:rsidTr="00F65F58">
        <w:tc>
          <w:tcPr>
            <w:tcW w:w="3085" w:type="dxa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F32B0E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алу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бө</w:t>
            </w:r>
            <w:proofErr w:type="gramStart"/>
            <w:r w:rsidRPr="00F32B0E">
              <w:rPr>
                <w:rFonts w:ascii="Times New Roman" w:hAnsi="Times New Roman"/>
                <w:b/>
              </w:rPr>
              <w:t>л</w:t>
            </w:r>
            <w:proofErr w:type="gramEnd"/>
            <w:r w:rsidRPr="00F32B0E">
              <w:rPr>
                <w:rFonts w:ascii="Times New Roman" w:hAnsi="Times New Roman"/>
                <w:b/>
              </w:rPr>
              <w:t>ім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F32B0E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F32B0E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F32B0E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86053E" w:rsidRPr="00F32B0E" w:rsidRDefault="0080080F" w:rsidP="0048597F">
      <w:pPr>
        <w:rPr>
          <w:rFonts w:cs="Times New Roman"/>
          <w:sz w:val="20"/>
          <w:szCs w:val="20"/>
        </w:rPr>
      </w:pPr>
      <w:r w:rsidRPr="00F32B0E">
        <w:rPr>
          <w:rFonts w:cs="Times New Roman"/>
          <w:i/>
          <w:sz w:val="20"/>
          <w:szCs w:val="20"/>
        </w:rPr>
        <w:t>8-727-278-04-44</w:t>
      </w:r>
    </w:p>
    <w:sectPr w:rsidR="0086053E" w:rsidRPr="00F32B0E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573C"/>
    <w:rsid w:val="00111DA7"/>
    <w:rsid w:val="001120D6"/>
    <w:rsid w:val="00117419"/>
    <w:rsid w:val="00124D58"/>
    <w:rsid w:val="00125CFE"/>
    <w:rsid w:val="00143409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0A4F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B588D"/>
    <w:rsid w:val="003C20FD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7A9C"/>
    <w:rsid w:val="004D03BF"/>
    <w:rsid w:val="004E4A3A"/>
    <w:rsid w:val="005443E2"/>
    <w:rsid w:val="00553C3C"/>
    <w:rsid w:val="00562323"/>
    <w:rsid w:val="005668AD"/>
    <w:rsid w:val="005673FF"/>
    <w:rsid w:val="0058073F"/>
    <w:rsid w:val="005973CB"/>
    <w:rsid w:val="005A3BA9"/>
    <w:rsid w:val="005C2288"/>
    <w:rsid w:val="005D31CB"/>
    <w:rsid w:val="005E6565"/>
    <w:rsid w:val="005F1882"/>
    <w:rsid w:val="005F237D"/>
    <w:rsid w:val="0063768C"/>
    <w:rsid w:val="00640D35"/>
    <w:rsid w:val="00651F5D"/>
    <w:rsid w:val="00653A61"/>
    <w:rsid w:val="00666AAF"/>
    <w:rsid w:val="00681B49"/>
    <w:rsid w:val="00685AF2"/>
    <w:rsid w:val="00690753"/>
    <w:rsid w:val="00694C51"/>
    <w:rsid w:val="00696F68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7F579C"/>
    <w:rsid w:val="0080080F"/>
    <w:rsid w:val="00854526"/>
    <w:rsid w:val="0086053E"/>
    <w:rsid w:val="00872CEB"/>
    <w:rsid w:val="008A3786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39E7"/>
    <w:rsid w:val="00A966A6"/>
    <w:rsid w:val="00AA1CC0"/>
    <w:rsid w:val="00AA2089"/>
    <w:rsid w:val="00AA581E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AA51-A313-4701-9E97-780BF4D4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186</cp:revision>
  <cp:lastPrinted>2023-03-27T05:00:00Z</cp:lastPrinted>
  <dcterms:created xsi:type="dcterms:W3CDTF">2019-01-15T05:22:00Z</dcterms:created>
  <dcterms:modified xsi:type="dcterms:W3CDTF">2023-03-27T05:05:00Z</dcterms:modified>
</cp:coreProperties>
</file>