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5289E" w:rsidTr="007A01F1"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B528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412337" w:rsidRPr="00B5289E">
              <w:rPr>
                <w:rFonts w:ascii="Times New Roman" w:hAnsi="Times New Roman"/>
                <w:sz w:val="20"/>
                <w:szCs w:val="20"/>
              </w:rPr>
              <w:t>15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53264B" w:rsidRPr="00B5289E">
              <w:rPr>
                <w:rFonts w:ascii="Times New Roman" w:hAnsi="Times New Roman"/>
                <w:sz w:val="20"/>
                <w:szCs w:val="20"/>
              </w:rPr>
              <w:t>мамыр</w:t>
            </w:r>
            <w:proofErr w:type="spellEnd"/>
            <w:r w:rsidR="00A33AE9" w:rsidRPr="00B5289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»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</w:t>
            </w:r>
            <w:bookmarkStart w:id="0" w:name="_GoBack"/>
            <w:bookmarkEnd w:id="0"/>
            <w:r w:rsidRPr="00B5289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412337" w:rsidRPr="00B5289E">
              <w:rPr>
                <w:rFonts w:cs="Times New Roman"/>
                <w:sz w:val="20"/>
                <w:szCs w:val="20"/>
              </w:rPr>
              <w:t>15</w:t>
            </w:r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  <w:r w:rsidR="0053264B" w:rsidRPr="00B5289E">
              <w:rPr>
                <w:rFonts w:cs="Times New Roman"/>
                <w:sz w:val="20"/>
                <w:szCs w:val="20"/>
              </w:rPr>
              <w:t>мая</w:t>
            </w:r>
            <w:r w:rsidRPr="00B5289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B5289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B5289E">
              <w:rPr>
                <w:rStyle w:val="s1"/>
                <w:sz w:val="20"/>
                <w:szCs w:val="20"/>
              </w:rPr>
              <w:t>«</w:t>
            </w:r>
            <w:r w:rsidR="005F1882" w:rsidRPr="00B5289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B5289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B5289E">
              <w:rPr>
                <w:rStyle w:val="s1"/>
                <w:sz w:val="20"/>
                <w:szCs w:val="20"/>
              </w:rPr>
              <w:t>»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B5289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09"/>
        <w:gridCol w:w="3260"/>
        <w:gridCol w:w="1134"/>
        <w:gridCol w:w="991"/>
        <w:gridCol w:w="1447"/>
        <w:gridCol w:w="1245"/>
      </w:tblGrid>
      <w:tr w:rsidR="00BB65E1" w:rsidRPr="00B5289E" w:rsidTr="0041233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BB65E1" w:rsidRPr="00B5289E" w:rsidRDefault="005F1882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B5289E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412337" w:rsidRPr="00B5289E" w:rsidTr="00412337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12337" w:rsidRPr="00B5289E" w:rsidRDefault="00412337" w:rsidP="0053264B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r w:rsidRPr="00B5289E">
              <w:rPr>
                <w:rStyle w:val="ac"/>
                <w:i w:val="0"/>
                <w:sz w:val="18"/>
                <w:szCs w:val="18"/>
              </w:rPr>
              <w:t>pCO2-электрод для анализатора газового состава крови АВL-800.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12337" w:rsidRPr="00B5289E" w:rsidRDefault="00412337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r w:rsidRPr="00B5289E">
              <w:rPr>
                <w:rStyle w:val="ac"/>
                <w:i w:val="0"/>
                <w:sz w:val="18"/>
                <w:szCs w:val="18"/>
              </w:rPr>
              <w:t>Цилиндрический корпус, внутри которого находится ионно-чувствительный элемент на pCO2 для анализаторов серии ABL800.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1 878 800,00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412337" w:rsidP="00CB2E3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1 878 800,00</w:t>
            </w:r>
          </w:p>
        </w:tc>
      </w:tr>
      <w:tr w:rsidR="00412337" w:rsidRPr="00B5289E" w:rsidTr="000D0DCF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12337" w:rsidRPr="00B5289E" w:rsidRDefault="00412337" w:rsidP="0053264B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proofErr w:type="spellStart"/>
            <w:r w:rsidRPr="00B5289E">
              <w:rPr>
                <w:rStyle w:val="ac"/>
                <w:i w:val="0"/>
                <w:sz w:val="18"/>
                <w:szCs w:val="18"/>
              </w:rPr>
              <w:t>Референтный</w:t>
            </w:r>
            <w:proofErr w:type="spellEnd"/>
            <w:r w:rsidRPr="00B5289E">
              <w:rPr>
                <w:rStyle w:val="ac"/>
                <w:i w:val="0"/>
                <w:sz w:val="18"/>
                <w:szCs w:val="18"/>
              </w:rPr>
              <w:t xml:space="preserve"> электрод для анализатора газового состава крови АВL-800.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12337" w:rsidRPr="00B5289E" w:rsidRDefault="00412337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r w:rsidRPr="00B5289E">
              <w:rPr>
                <w:rStyle w:val="ac"/>
                <w:i w:val="0"/>
                <w:sz w:val="18"/>
                <w:szCs w:val="18"/>
              </w:rPr>
              <w:t>Цилиндрический корпус, внутри которого находится ионно-чувствительный элемент сравнения для анализаторов серии ABL ABL800.</w:t>
            </w:r>
          </w:p>
        </w:tc>
        <w:tc>
          <w:tcPr>
            <w:tcW w:w="1134" w:type="dxa"/>
            <w:shd w:val="clear" w:color="000000" w:fill="FFFFFF"/>
            <w:noWrap/>
          </w:tcPr>
          <w:p w:rsidR="00412337" w:rsidRPr="00B5289E" w:rsidRDefault="00412337"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731 610,00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412337" w:rsidP="00CB2E3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731 610,00</w:t>
            </w:r>
          </w:p>
        </w:tc>
      </w:tr>
      <w:tr w:rsidR="00412337" w:rsidRPr="00B5289E" w:rsidTr="000D0DCF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12337" w:rsidRPr="00B5289E" w:rsidRDefault="00412337" w:rsidP="0053264B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r w:rsidRPr="00B5289E">
              <w:rPr>
                <w:rStyle w:val="ac"/>
                <w:i w:val="0"/>
                <w:sz w:val="18"/>
                <w:szCs w:val="18"/>
              </w:rPr>
              <w:t>Глюкозный электрод для анализатора газового состава крови АВL-800.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12337" w:rsidRPr="00B5289E" w:rsidRDefault="00412337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r w:rsidRPr="00B5289E">
              <w:rPr>
                <w:rStyle w:val="ac"/>
                <w:i w:val="0"/>
                <w:sz w:val="18"/>
                <w:szCs w:val="18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r w:rsidRPr="00B5289E">
              <w:rPr>
                <w:rStyle w:val="ac"/>
                <w:i w:val="0"/>
                <w:sz w:val="18"/>
                <w:szCs w:val="18"/>
              </w:rPr>
              <w:t>Glucose</w:t>
            </w:r>
            <w:proofErr w:type="spellEnd"/>
            <w:r w:rsidRPr="00B5289E">
              <w:rPr>
                <w:rStyle w:val="ac"/>
                <w:i w:val="0"/>
                <w:sz w:val="18"/>
                <w:szCs w:val="18"/>
              </w:rPr>
              <w:t xml:space="preserve"> для анализаторов серии ABL800.</w:t>
            </w:r>
          </w:p>
        </w:tc>
        <w:tc>
          <w:tcPr>
            <w:tcW w:w="1134" w:type="dxa"/>
            <w:shd w:val="clear" w:color="000000" w:fill="FFFFFF"/>
            <w:noWrap/>
          </w:tcPr>
          <w:p w:rsidR="00412337" w:rsidRPr="00B5289E" w:rsidRDefault="00412337"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412337" w:rsidP="00CB2E3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</w:tr>
      <w:tr w:rsidR="00412337" w:rsidRPr="00B5289E" w:rsidTr="000D0DCF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12337" w:rsidRPr="00B5289E" w:rsidRDefault="00412337" w:rsidP="0053264B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proofErr w:type="spellStart"/>
            <w:r w:rsidRPr="00B5289E">
              <w:rPr>
                <w:rStyle w:val="ac"/>
                <w:i w:val="0"/>
                <w:sz w:val="18"/>
                <w:szCs w:val="18"/>
              </w:rPr>
              <w:t>Лактатный</w:t>
            </w:r>
            <w:proofErr w:type="spellEnd"/>
            <w:r w:rsidRPr="00B5289E">
              <w:rPr>
                <w:rStyle w:val="ac"/>
                <w:i w:val="0"/>
                <w:sz w:val="18"/>
                <w:szCs w:val="18"/>
              </w:rPr>
              <w:t xml:space="preserve"> электрод для анализатора газового состава крови АВL-800.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12337" w:rsidRPr="00B5289E" w:rsidRDefault="00412337">
            <w:pPr>
              <w:jc w:val="center"/>
              <w:rPr>
                <w:rStyle w:val="ac"/>
                <w:i w:val="0"/>
                <w:sz w:val="18"/>
                <w:szCs w:val="18"/>
              </w:rPr>
            </w:pPr>
            <w:r w:rsidRPr="00B5289E">
              <w:rPr>
                <w:rStyle w:val="ac"/>
                <w:i w:val="0"/>
                <w:sz w:val="18"/>
                <w:szCs w:val="18"/>
              </w:rPr>
              <w:t xml:space="preserve">Цилиндрический корпус, внутри которого находится ионно-чувствительный элемент на </w:t>
            </w:r>
            <w:proofErr w:type="spellStart"/>
            <w:r w:rsidRPr="00B5289E">
              <w:rPr>
                <w:rStyle w:val="ac"/>
                <w:i w:val="0"/>
                <w:sz w:val="18"/>
                <w:szCs w:val="18"/>
              </w:rPr>
              <w:t>Lactate</w:t>
            </w:r>
            <w:proofErr w:type="spellEnd"/>
            <w:r w:rsidRPr="00B5289E">
              <w:rPr>
                <w:rStyle w:val="ac"/>
                <w:i w:val="0"/>
                <w:sz w:val="18"/>
                <w:szCs w:val="18"/>
              </w:rPr>
              <w:t xml:space="preserve"> для анализаторов серии ABL800.</w:t>
            </w:r>
          </w:p>
        </w:tc>
        <w:tc>
          <w:tcPr>
            <w:tcW w:w="1134" w:type="dxa"/>
            <w:shd w:val="clear" w:color="000000" w:fill="FFFFFF"/>
            <w:noWrap/>
          </w:tcPr>
          <w:p w:rsidR="00412337" w:rsidRPr="00B5289E" w:rsidRDefault="00412337"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Жинақ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набор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412337" w:rsidP="00CB2E3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1 627 450,00</w:t>
            </w:r>
          </w:p>
        </w:tc>
      </w:tr>
      <w:tr w:rsidR="00412337" w:rsidRPr="00B5289E" w:rsidTr="00412337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12337" w:rsidRPr="00B5289E" w:rsidRDefault="00412337" w:rsidP="00412337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Кабель 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световодный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волоконно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– оптический 5 мм* 3 м.  для 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лапароскопической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стойки 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StryikerEndoscopy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412337" w:rsidRPr="00B5289E" w:rsidRDefault="00412337" w:rsidP="00412337">
            <w:pPr>
              <w:spacing w:line="276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Фиброоптический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световод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медицинский эндоскопический, с 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крпелением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Screw-On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Snap-On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>. Поддержка технологии ICG. Длина не менее 3м. Диаметр 5 мм.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12337" w:rsidRPr="00B5289E" w:rsidRDefault="00412337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B5289E">
              <w:rPr>
                <w:rFonts w:cs="Times New Roman"/>
                <w:color w:val="000000"/>
                <w:sz w:val="18"/>
                <w:szCs w:val="18"/>
              </w:rPr>
              <w:t>Дана</w:t>
            </w:r>
            <w:proofErr w:type="gram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412337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412337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197 472,00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412337">
            <w:pPr>
              <w:spacing w:line="276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197 472,00</w:t>
            </w:r>
          </w:p>
        </w:tc>
      </w:tr>
      <w:tr w:rsidR="00412337" w:rsidRPr="00B5289E" w:rsidTr="008A36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309" w:type="dxa"/>
            <w:shd w:val="clear" w:color="000000" w:fill="FFFFFF"/>
          </w:tcPr>
          <w:p w:rsidR="00412337" w:rsidRPr="00B5289E" w:rsidRDefault="00412337" w:rsidP="00412337">
            <w:pPr>
              <w:rPr>
                <w:sz w:val="18"/>
                <w:szCs w:val="18"/>
              </w:rPr>
            </w:pPr>
            <w:r w:rsidRPr="00B5289E">
              <w:rPr>
                <w:sz w:val="18"/>
                <w:szCs w:val="18"/>
              </w:rPr>
              <w:t xml:space="preserve">Клипсы титановые,  </w:t>
            </w:r>
            <w:proofErr w:type="spellStart"/>
            <w:r w:rsidRPr="00B5289E">
              <w:rPr>
                <w:sz w:val="18"/>
                <w:szCs w:val="18"/>
              </w:rPr>
              <w:t>Medium-Large</w:t>
            </w:r>
            <w:proofErr w:type="spellEnd"/>
            <w:r w:rsidRPr="00B5289E">
              <w:rPr>
                <w:sz w:val="18"/>
                <w:szCs w:val="18"/>
              </w:rPr>
              <w:t>, (</w:t>
            </w:r>
            <w:proofErr w:type="spellStart"/>
            <w:r w:rsidRPr="00B5289E">
              <w:rPr>
                <w:sz w:val="18"/>
                <w:szCs w:val="18"/>
              </w:rPr>
              <w:t>упак</w:t>
            </w:r>
            <w:proofErr w:type="spellEnd"/>
            <w:r w:rsidRPr="00B5289E">
              <w:rPr>
                <w:sz w:val="18"/>
                <w:szCs w:val="18"/>
              </w:rPr>
              <w:t>. 16 картриджей по 10 клипс)</w:t>
            </w:r>
          </w:p>
        </w:tc>
        <w:tc>
          <w:tcPr>
            <w:tcW w:w="3260" w:type="dxa"/>
            <w:shd w:val="clear" w:color="000000" w:fill="FFFFFF"/>
          </w:tcPr>
          <w:p w:rsidR="00412337" w:rsidRPr="00B5289E" w:rsidRDefault="00412337" w:rsidP="00412337">
            <w:pPr>
              <w:rPr>
                <w:sz w:val="18"/>
                <w:szCs w:val="18"/>
              </w:rPr>
            </w:pPr>
            <w:r w:rsidRPr="00B5289E">
              <w:rPr>
                <w:sz w:val="18"/>
                <w:szCs w:val="18"/>
              </w:rPr>
              <w:t xml:space="preserve">Материал – титан. Форма сечения клипсы - в виде сердца, обеспечивающая дополнительную надежность крепления клипсы на сосуде.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 сохраняющими </w:t>
            </w:r>
            <w:r w:rsidRPr="00B5289E">
              <w:rPr>
                <w:sz w:val="18"/>
                <w:szCs w:val="18"/>
              </w:rPr>
              <w:lastRenderedPageBreak/>
              <w:t xml:space="preserve">микроциркуляцию сосудистой стенки. Способ крепления в картридже - при помощи </w:t>
            </w:r>
            <w:proofErr w:type="spellStart"/>
            <w:r w:rsidRPr="00B5289E">
              <w:rPr>
                <w:sz w:val="18"/>
                <w:szCs w:val="18"/>
              </w:rPr>
              <w:t>микровыступов</w:t>
            </w:r>
            <w:proofErr w:type="spellEnd"/>
            <w:r w:rsidRPr="00B5289E">
              <w:rPr>
                <w:sz w:val="18"/>
                <w:szCs w:val="18"/>
              </w:rPr>
              <w:t xml:space="preserve"> в верхней части картриджа. Форма концов аппликатора – прямоугольная. Очистка и промывка </w:t>
            </w:r>
            <w:proofErr w:type="spellStart"/>
            <w:r w:rsidRPr="00B5289E">
              <w:rPr>
                <w:sz w:val="18"/>
                <w:szCs w:val="18"/>
              </w:rPr>
              <w:t>клипатора</w:t>
            </w:r>
            <w:proofErr w:type="spellEnd"/>
            <w:r w:rsidRPr="00B5289E">
              <w:rPr>
                <w:sz w:val="18"/>
                <w:szCs w:val="18"/>
              </w:rPr>
              <w:t xml:space="preserve"> – при помощи широкого раскрытия губок. Количество клипс в картридже –10 штук. Количество картриджей в упаковке – 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lastRenderedPageBreak/>
              <w:t>Орам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190 000,00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1 900 000,00</w:t>
            </w:r>
          </w:p>
        </w:tc>
      </w:tr>
      <w:tr w:rsidR="00412337" w:rsidRPr="00B5289E" w:rsidTr="008A36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12337" w:rsidRPr="00B5289E" w:rsidRDefault="00412337" w:rsidP="00412337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309" w:type="dxa"/>
            <w:shd w:val="clear" w:color="000000" w:fill="FFFFFF"/>
          </w:tcPr>
          <w:p w:rsidR="00412337" w:rsidRPr="00B5289E" w:rsidRDefault="00B5289E" w:rsidP="00412337">
            <w:pPr>
              <w:rPr>
                <w:sz w:val="18"/>
                <w:szCs w:val="18"/>
              </w:rPr>
            </w:pPr>
            <w:r w:rsidRPr="00B5289E">
              <w:rPr>
                <w:sz w:val="18"/>
                <w:szCs w:val="18"/>
              </w:rPr>
              <w:t>Фибриноген Человеческий</w:t>
            </w:r>
          </w:p>
        </w:tc>
        <w:tc>
          <w:tcPr>
            <w:tcW w:w="3260" w:type="dxa"/>
            <w:shd w:val="clear" w:color="000000" w:fill="FFFFFF"/>
          </w:tcPr>
          <w:p w:rsidR="00412337" w:rsidRPr="00B5289E" w:rsidRDefault="00B5289E" w:rsidP="00412337">
            <w:pPr>
              <w:rPr>
                <w:sz w:val="18"/>
                <w:szCs w:val="18"/>
              </w:rPr>
            </w:pPr>
            <w:r w:rsidRPr="00B5289E">
              <w:rPr>
                <w:sz w:val="18"/>
                <w:szCs w:val="18"/>
              </w:rPr>
              <w:t xml:space="preserve">Порошок / </w:t>
            </w:r>
            <w:proofErr w:type="spellStart"/>
            <w:r w:rsidRPr="00B5289E">
              <w:rPr>
                <w:sz w:val="18"/>
                <w:szCs w:val="18"/>
              </w:rPr>
              <w:t>лиофилизат</w:t>
            </w:r>
            <w:proofErr w:type="spellEnd"/>
            <w:r w:rsidRPr="00B5289E">
              <w:rPr>
                <w:sz w:val="18"/>
                <w:szCs w:val="18"/>
              </w:rPr>
              <w:t xml:space="preserve"> для приготовления раствора для </w:t>
            </w:r>
            <w:proofErr w:type="spellStart"/>
            <w:r w:rsidRPr="00B5289E">
              <w:rPr>
                <w:sz w:val="18"/>
                <w:szCs w:val="18"/>
              </w:rPr>
              <w:t>инфузий</w:t>
            </w:r>
            <w:proofErr w:type="spellEnd"/>
            <w:r w:rsidRPr="00B5289E">
              <w:rPr>
                <w:sz w:val="18"/>
                <w:szCs w:val="18"/>
              </w:rPr>
              <w:t xml:space="preserve"> / инъекции 1 гр.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12337" w:rsidRPr="00B5289E" w:rsidRDefault="00B5289E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color w:val="000000"/>
                <w:sz w:val="18"/>
                <w:szCs w:val="18"/>
              </w:rPr>
              <w:t>Құты</w:t>
            </w:r>
            <w:proofErr w:type="spellEnd"/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 / 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12337" w:rsidRPr="00B5289E" w:rsidRDefault="00B5289E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12337" w:rsidRPr="00B5289E" w:rsidRDefault="00B5289E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196 000,00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12337" w:rsidRPr="00B5289E" w:rsidRDefault="00B5289E" w:rsidP="0041233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289E">
              <w:rPr>
                <w:rFonts w:cs="Times New Roman"/>
                <w:color w:val="000000"/>
                <w:sz w:val="18"/>
                <w:szCs w:val="18"/>
              </w:rPr>
              <w:t>3 920 000,00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B5289E" w:rsidTr="00CB0271">
        <w:tc>
          <w:tcPr>
            <w:tcW w:w="4927" w:type="dxa"/>
          </w:tcPr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B5289E" w:rsidRPr="00B5289E">
              <w:rPr>
                <w:sz w:val="20"/>
                <w:szCs w:val="20"/>
              </w:rPr>
              <w:t xml:space="preserve">11 882 782,00 (он </w:t>
            </w:r>
            <w:proofErr w:type="spellStart"/>
            <w:r w:rsidR="00B5289E" w:rsidRPr="00B5289E">
              <w:rPr>
                <w:sz w:val="20"/>
                <w:szCs w:val="20"/>
              </w:rPr>
              <w:t>бі</w:t>
            </w:r>
            <w:proofErr w:type="gramStart"/>
            <w:r w:rsidR="00B5289E" w:rsidRPr="00B5289E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B5289E" w:rsidRPr="00B5289E">
              <w:rPr>
                <w:sz w:val="20"/>
                <w:szCs w:val="20"/>
              </w:rPr>
              <w:t xml:space="preserve"> миллион </w:t>
            </w:r>
            <w:proofErr w:type="spellStart"/>
            <w:r w:rsidR="00B5289E" w:rsidRPr="00B5289E">
              <w:rPr>
                <w:sz w:val="20"/>
                <w:szCs w:val="20"/>
              </w:rPr>
              <w:t>сегіз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жүз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сексен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екі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мың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жеті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жүз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сексен</w:t>
            </w:r>
            <w:proofErr w:type="spellEnd"/>
            <w:r w:rsidR="00B5289E" w:rsidRPr="00B5289E">
              <w:rPr>
                <w:sz w:val="20"/>
                <w:szCs w:val="20"/>
              </w:rPr>
              <w:t xml:space="preserve"> </w:t>
            </w:r>
            <w:proofErr w:type="spellStart"/>
            <w:r w:rsidR="00B5289E" w:rsidRPr="00B5289E">
              <w:rPr>
                <w:sz w:val="20"/>
                <w:szCs w:val="20"/>
              </w:rPr>
              <w:t>екі</w:t>
            </w:r>
            <w:proofErr w:type="spellEnd"/>
            <w:r w:rsidR="00DA22E2" w:rsidRPr="00B5289E">
              <w:rPr>
                <w:sz w:val="20"/>
                <w:szCs w:val="20"/>
              </w:rPr>
              <w:t xml:space="preserve">) </w:t>
            </w:r>
            <w:proofErr w:type="spellStart"/>
            <w:r w:rsidR="00DA22E2" w:rsidRPr="00B5289E">
              <w:rPr>
                <w:sz w:val="20"/>
                <w:szCs w:val="20"/>
              </w:rPr>
              <w:t>теңге</w:t>
            </w:r>
            <w:proofErr w:type="spellEnd"/>
            <w:r w:rsidR="00DA22E2" w:rsidRPr="00B5289E">
              <w:rPr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412337" w:rsidRPr="00B5289E">
              <w:rPr>
                <w:rFonts w:cs="Times New Roman"/>
                <w:sz w:val="20"/>
                <w:szCs w:val="20"/>
              </w:rPr>
              <w:t>22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B5289E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="00A33AE9" w:rsidRPr="00B5289E">
              <w:rPr>
                <w:rFonts w:cs="Times New Roman"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412337" w:rsidRPr="00B5289E">
              <w:rPr>
                <w:rFonts w:cs="Times New Roman"/>
                <w:sz w:val="20"/>
                <w:szCs w:val="20"/>
              </w:rPr>
              <w:t>22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DA22E2" w:rsidRPr="00B5289E">
              <w:rPr>
                <w:rFonts w:cs="Times New Roman"/>
                <w:sz w:val="20"/>
                <w:szCs w:val="20"/>
              </w:rPr>
              <w:t>00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B5289E">
              <w:rPr>
                <w:rFonts w:cs="Times New Roman"/>
                <w:sz w:val="20"/>
                <w:szCs w:val="20"/>
              </w:rPr>
              <w:t>Е</w:t>
            </w:r>
            <w:r w:rsidRPr="00B5289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lastRenderedPageBreak/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B5289E">
              <w:rPr>
                <w:rFonts w:cs="Times New Roman"/>
                <w:sz w:val="20"/>
                <w:szCs w:val="20"/>
              </w:rPr>
              <w:t>141</w:t>
            </w:r>
            <w:r w:rsidRPr="00B5289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B5289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B5289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lastRenderedPageBreak/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B5289E" w:rsidRPr="00B5289E">
              <w:rPr>
                <w:sz w:val="20"/>
                <w:szCs w:val="20"/>
              </w:rPr>
              <w:t>11 882 782,</w:t>
            </w:r>
            <w:r w:rsidR="003B588D" w:rsidRPr="00B5289E">
              <w:rPr>
                <w:sz w:val="20"/>
                <w:szCs w:val="20"/>
              </w:rPr>
              <w:t>0</w:t>
            </w:r>
            <w:r w:rsidR="000B7F2C" w:rsidRPr="00B5289E">
              <w:rPr>
                <w:sz w:val="20"/>
                <w:szCs w:val="20"/>
              </w:rPr>
              <w:t>0</w:t>
            </w:r>
            <w:r w:rsidR="0078134E" w:rsidRPr="00B5289E">
              <w:rPr>
                <w:sz w:val="20"/>
                <w:szCs w:val="20"/>
              </w:rPr>
              <w:t xml:space="preserve"> </w:t>
            </w:r>
            <w:r w:rsidRPr="00B5289E">
              <w:rPr>
                <w:sz w:val="20"/>
                <w:szCs w:val="20"/>
              </w:rPr>
              <w:t>(</w:t>
            </w:r>
            <w:r w:rsidR="00B5289E" w:rsidRPr="00B5289E">
              <w:rPr>
                <w:sz w:val="20"/>
                <w:szCs w:val="20"/>
              </w:rPr>
              <w:t>одиннадцать миллионов восемьсот восемьдесят две тысячи семьсот восемьдесят две</w:t>
            </w:r>
            <w:r w:rsidRPr="00B5289E">
              <w:rPr>
                <w:sz w:val="20"/>
                <w:szCs w:val="20"/>
              </w:rPr>
              <w:t>) тенге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B5289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B5289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B5289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B5289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B5289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412337" w:rsidRPr="00B5289E">
              <w:rPr>
                <w:rFonts w:cs="Times New Roman"/>
                <w:sz w:val="20"/>
                <w:szCs w:val="20"/>
              </w:rPr>
              <w:t>22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Pr="00B5289E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B5289E">
              <w:rPr>
                <w:rFonts w:cs="Times New Roman"/>
                <w:sz w:val="20"/>
                <w:szCs w:val="20"/>
              </w:rPr>
              <w:t xml:space="preserve">: дата </w:t>
            </w:r>
            <w:r w:rsidR="00412337" w:rsidRPr="00B5289E">
              <w:rPr>
                <w:rFonts w:cs="Times New Roman"/>
                <w:sz w:val="20"/>
                <w:szCs w:val="20"/>
              </w:rPr>
              <w:t>22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DA22E2" w:rsidRPr="00B5289E">
              <w:rPr>
                <w:rFonts w:cs="Times New Roman"/>
                <w:sz w:val="20"/>
                <w:szCs w:val="20"/>
              </w:rPr>
              <w:t>00</w:t>
            </w:r>
            <w:r w:rsidRPr="00B5289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B5289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B5289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Победителем признается потенциальный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lastRenderedPageBreak/>
              <w:t>поставщик, предложивший наименьшее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B5289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B5289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B5289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B5289E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B5289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B5289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B5289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B5289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B5289E">
              <w:rPr>
                <w:rFonts w:cs="Times New Roman"/>
                <w:color w:val="000000"/>
                <w:sz w:val="20"/>
                <w:szCs w:val="20"/>
              </w:rPr>
              <w:lastRenderedPageBreak/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B5289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B5289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B5289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B5289E" w:rsidTr="00F65F58">
        <w:tc>
          <w:tcPr>
            <w:tcW w:w="3085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алу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бө</w:t>
            </w:r>
            <w:proofErr w:type="gramStart"/>
            <w:r w:rsidRPr="00B5289E">
              <w:rPr>
                <w:rFonts w:ascii="Times New Roman" w:hAnsi="Times New Roman"/>
                <w:b/>
              </w:rPr>
              <w:t>л</w:t>
            </w:r>
            <w:proofErr w:type="gramEnd"/>
            <w:r w:rsidRPr="00B5289E">
              <w:rPr>
                <w:rFonts w:ascii="Times New Roman" w:hAnsi="Times New Roman"/>
                <w:b/>
              </w:rPr>
              <w:t>ім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B5289E" w:rsidRDefault="0080080F" w:rsidP="0048597F">
      <w:pPr>
        <w:rPr>
          <w:rFonts w:cs="Times New Roman"/>
          <w:sz w:val="20"/>
          <w:szCs w:val="20"/>
        </w:rPr>
      </w:pPr>
      <w:r w:rsidRPr="00B5289E">
        <w:rPr>
          <w:rFonts w:cs="Times New Roman"/>
          <w:i/>
          <w:sz w:val="20"/>
          <w:szCs w:val="20"/>
        </w:rPr>
        <w:t>8-727-278-04-44</w:t>
      </w:r>
    </w:p>
    <w:sectPr w:rsidR="0086053E" w:rsidRPr="00B5289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5289E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D848-D187-429F-8B02-36E0355C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205</cp:revision>
  <cp:lastPrinted>2023-05-16T04:49:00Z</cp:lastPrinted>
  <dcterms:created xsi:type="dcterms:W3CDTF">2019-01-15T05:22:00Z</dcterms:created>
  <dcterms:modified xsi:type="dcterms:W3CDTF">2023-05-16T04:49:00Z</dcterms:modified>
</cp:coreProperties>
</file>