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000" w:rsidTr="007A01F1"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5F100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B84CAE">
              <w:rPr>
                <w:rFonts w:ascii="Times New Roman" w:hAnsi="Times New Roman"/>
                <w:sz w:val="18"/>
                <w:szCs w:val="18"/>
              </w:rPr>
              <w:t>26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34510B" w:rsidRPr="005F1000">
              <w:rPr>
                <w:rFonts w:ascii="Times New Roman" w:hAnsi="Times New Roman"/>
                <w:sz w:val="18"/>
                <w:szCs w:val="18"/>
              </w:rPr>
              <w:t>маусым</w:t>
            </w:r>
            <w:proofErr w:type="spellEnd"/>
            <w:r w:rsidR="00A33AE9" w:rsidRPr="005F1000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»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AA62E9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B84CAE">
              <w:rPr>
                <w:rFonts w:cs="Times New Roman"/>
                <w:sz w:val="18"/>
                <w:szCs w:val="18"/>
              </w:rPr>
              <w:t>26</w:t>
            </w:r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  <w:r w:rsidR="0034510B" w:rsidRPr="005F1000">
              <w:rPr>
                <w:rFonts w:cs="Times New Roman"/>
                <w:sz w:val="18"/>
                <w:szCs w:val="18"/>
              </w:rPr>
              <w:t>июня</w:t>
            </w:r>
            <w:r w:rsidRPr="005F1000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5F1000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5F1000">
              <w:rPr>
                <w:rStyle w:val="s1"/>
                <w:sz w:val="18"/>
                <w:szCs w:val="18"/>
              </w:rPr>
              <w:t>«</w:t>
            </w:r>
            <w:r w:rsidR="005F1882" w:rsidRPr="005F1000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000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000">
              <w:rPr>
                <w:rStyle w:val="s1"/>
                <w:sz w:val="18"/>
                <w:szCs w:val="18"/>
              </w:rPr>
              <w:t>»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F100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1134"/>
        <w:gridCol w:w="991"/>
        <w:gridCol w:w="1447"/>
        <w:gridCol w:w="1245"/>
      </w:tblGrid>
      <w:tr w:rsidR="00BB65E1" w:rsidRPr="005F1000" w:rsidTr="000F36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9723C9" w:rsidRDefault="009723C9" w:rsidP="009723C9">
            <w:pPr>
              <w:jc w:val="both"/>
              <w:rPr>
                <w:sz w:val="16"/>
                <w:szCs w:val="16"/>
                <w:lang w:val="kk-KZ"/>
              </w:rPr>
            </w:pPr>
            <w:r w:rsidRPr="009723C9">
              <w:rPr>
                <w:sz w:val="16"/>
                <w:szCs w:val="16"/>
              </w:rPr>
              <w:t>Инкубационные флаконы из комплекта Автоматический бактериологический анализато</w:t>
            </w:r>
            <w:r>
              <w:rPr>
                <w:sz w:val="16"/>
                <w:szCs w:val="16"/>
              </w:rPr>
              <w:t>р культур крови и микобактерий</w:t>
            </w:r>
            <w:r w:rsidRPr="009723C9">
              <w:rPr>
                <w:sz w:val="16"/>
                <w:szCs w:val="16"/>
              </w:rPr>
              <w:t xml:space="preserve">, (100 </w:t>
            </w:r>
            <w:proofErr w:type="spellStart"/>
            <w:proofErr w:type="gramStart"/>
            <w:r w:rsidRPr="009723C9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9723C9">
              <w:rPr>
                <w:sz w:val="16"/>
                <w:szCs w:val="16"/>
              </w:rPr>
              <w:t>/</w:t>
            </w:r>
            <w:proofErr w:type="spellStart"/>
            <w:r w:rsidRPr="009723C9">
              <w:rPr>
                <w:sz w:val="16"/>
                <w:szCs w:val="16"/>
              </w:rPr>
              <w:t>уп</w:t>
            </w:r>
            <w:proofErr w:type="spellEnd"/>
            <w:r w:rsidRPr="009723C9">
              <w:rPr>
                <w:sz w:val="16"/>
                <w:szCs w:val="16"/>
              </w:rPr>
              <w:t xml:space="preserve">) (100х30мл) +15 +30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36C5" w:rsidRPr="009723C9" w:rsidRDefault="009723C9">
            <w:pPr>
              <w:rPr>
                <w:rFonts w:cs="Times New Roman"/>
                <w:sz w:val="16"/>
                <w:szCs w:val="16"/>
              </w:rPr>
            </w:pPr>
            <w:r w:rsidRPr="009723C9">
              <w:rPr>
                <w:rFonts w:cs="Times New Roman"/>
                <w:sz w:val="16"/>
                <w:szCs w:val="16"/>
              </w:rPr>
              <w:t xml:space="preserve">Пластиковые флаконы с питательной средой и адсорбирущими полимерными гранулами для определения аэробной флоры при работе на автоматическом бактериологическом анализаторе культур крови. Одноразовые флаконы содержат 30 мл комплексной питательной среды и ≥1,6 г адсорбирующих полимерных гранул. Среда состоит из следующих компонентов: сочетание пептонов/биологических экстрактов (≥1,85 % вес/объем), антикоагулянтов (≥0,083 % вес/объем), витаминов и аминокислот (≥0,00145 % вес/объем), источников углерода (≥0,45 % вес/объем), следовых веществ (≥0,0005 % вес/объем) и прочих комплексных аминокислот и углеводных субстратов в очищенной воде. Атмосфера во флаконах разреженная, N2, O2 и CO2. 100 </w:t>
            </w:r>
            <w:proofErr w:type="gramStart"/>
            <w:r w:rsidRPr="009723C9">
              <w:rPr>
                <w:rFonts w:cs="Times New Roman"/>
                <w:sz w:val="16"/>
                <w:szCs w:val="16"/>
              </w:rPr>
              <w:t>шт</w:t>
            </w:r>
            <w:proofErr w:type="gramEnd"/>
            <w:r w:rsidRPr="009723C9">
              <w:rPr>
                <w:rFonts w:cs="Times New Roman"/>
                <w:sz w:val="16"/>
                <w:szCs w:val="16"/>
              </w:rPr>
              <w:t>/уп.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41931" w:rsidRDefault="00541931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упаковка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41931" w:rsidRDefault="00541931" w:rsidP="006E78B9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41931" w:rsidRDefault="00541931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436 500,00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41931" w:rsidRDefault="00541931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kk-KZ"/>
              </w:rPr>
              <w:t>1 746 000,00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000" w:rsidTr="00CB0271">
        <w:tc>
          <w:tcPr>
            <w:tcW w:w="4927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1 746 000,00</w:t>
            </w:r>
            <w:r w:rsidR="00B84CAE" w:rsidRPr="00B84CAE">
              <w:rPr>
                <w:rFonts w:cs="Times New Roman"/>
                <w:sz w:val="18"/>
                <w:szCs w:val="18"/>
              </w:rPr>
              <w:t xml:space="preserve"> (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бі</w:t>
            </w:r>
            <w:proofErr w:type="gramStart"/>
            <w:r w:rsidR="00541931">
              <w:rPr>
                <w:rFonts w:cs="Times New Roman"/>
                <w:sz w:val="18"/>
                <w:szCs w:val="18"/>
                <w:lang w:val="kk-KZ"/>
              </w:rPr>
              <w:t>р</w:t>
            </w:r>
            <w:proofErr w:type="gramEnd"/>
            <w:r w:rsidR="00541931">
              <w:rPr>
                <w:rFonts w:cs="Times New Roman"/>
                <w:sz w:val="18"/>
                <w:szCs w:val="18"/>
                <w:lang w:val="kk-KZ"/>
              </w:rPr>
              <w:t xml:space="preserve"> миллион жеті жүз қырық алты мың</w:t>
            </w:r>
            <w:r w:rsidR="00144359"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5F100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DA22E2"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5F1000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="00A33AE9" w:rsidRPr="005F1000">
              <w:rPr>
                <w:rFonts w:cs="Times New Roman"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lastRenderedPageBreak/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</w:t>
            </w:r>
            <w:bookmarkStart w:id="0" w:name="_GoBack"/>
            <w:bookmarkEnd w:id="0"/>
            <w:r w:rsidRPr="005F1000">
              <w:rPr>
                <w:rFonts w:cs="Times New Roman"/>
                <w:sz w:val="18"/>
                <w:szCs w:val="18"/>
              </w:rPr>
              <w:t>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5F1000">
              <w:rPr>
                <w:rFonts w:cs="Times New Roman"/>
                <w:sz w:val="18"/>
                <w:szCs w:val="18"/>
              </w:rPr>
              <w:t>Е</w:t>
            </w:r>
            <w:r w:rsidRPr="005F1000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5F1000">
              <w:rPr>
                <w:rFonts w:cs="Times New Roman"/>
                <w:sz w:val="18"/>
                <w:szCs w:val="18"/>
              </w:rPr>
              <w:t>141</w:t>
            </w:r>
            <w:r w:rsidRPr="005F1000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5F1000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5)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lastRenderedPageBreak/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5F1000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1 746 000,00</w:t>
            </w:r>
            <w:r w:rsidR="0078134E"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sz w:val="18"/>
                <w:szCs w:val="18"/>
              </w:rPr>
              <w:t>(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один миллион семьсот сорок шесть тысяч</w:t>
            </w:r>
            <w:r w:rsidRPr="005F1000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5F1000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5F1000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5F1000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5F1000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5F1000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5F1000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Pr="005F1000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5F1000">
              <w:rPr>
                <w:rFonts w:cs="Times New Roman"/>
                <w:sz w:val="18"/>
                <w:szCs w:val="18"/>
              </w:rPr>
              <w:t xml:space="preserve">: дата 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03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B84CAE">
              <w:rPr>
                <w:rFonts w:cs="Times New Roman"/>
                <w:sz w:val="18"/>
                <w:szCs w:val="18"/>
              </w:rPr>
              <w:t>0</w:t>
            </w:r>
            <w:r w:rsidR="00B84CAE">
              <w:rPr>
                <w:rFonts w:cs="Times New Roman"/>
                <w:sz w:val="18"/>
                <w:szCs w:val="18"/>
                <w:lang w:val="kk-KZ"/>
              </w:rPr>
              <w:t>7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541931">
              <w:rPr>
                <w:rFonts w:cs="Times New Roman"/>
                <w:sz w:val="18"/>
                <w:szCs w:val="18"/>
                <w:lang w:val="kk-KZ"/>
              </w:rPr>
              <w:t>30</w:t>
            </w:r>
            <w:r w:rsidRPr="005F1000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" w:name="z37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 xml:space="preserve">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F1000">
              <w:rPr>
                <w:rFonts w:cs="Times New Roman"/>
                <w:sz w:val="18"/>
                <w:szCs w:val="18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5F1000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5F1000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налогоплательщика";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5F1000">
              <w:rPr>
                <w:rFonts w:cs="Times New Roman"/>
                <w:color w:val="000000"/>
                <w:sz w:val="18"/>
                <w:szCs w:val="18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5F1000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5F1000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00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5F1000" w:rsidTr="00F65F58">
        <w:tc>
          <w:tcPr>
            <w:tcW w:w="3085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5F1000" w:rsidRDefault="0080080F" w:rsidP="0048597F">
      <w:pPr>
        <w:rPr>
          <w:rFonts w:cs="Times New Roman"/>
          <w:sz w:val="20"/>
          <w:szCs w:val="20"/>
        </w:rPr>
      </w:pPr>
      <w:r w:rsidRPr="005F1000">
        <w:rPr>
          <w:rFonts w:cs="Times New Roman"/>
          <w:i/>
          <w:sz w:val="20"/>
          <w:szCs w:val="20"/>
        </w:rPr>
        <w:t>8-727-278-04-44</w:t>
      </w:r>
    </w:p>
    <w:sectPr w:rsidR="0086053E" w:rsidRPr="005F100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41931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2001F"/>
    <w:rsid w:val="00946F21"/>
    <w:rsid w:val="00956B72"/>
    <w:rsid w:val="009576FE"/>
    <w:rsid w:val="009676AE"/>
    <w:rsid w:val="009710A9"/>
    <w:rsid w:val="009723C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A62E9"/>
    <w:rsid w:val="00AC7465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5289E"/>
    <w:rsid w:val="00B648D9"/>
    <w:rsid w:val="00B84CAE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2C6B-7EA1-4CD3-AAC0-CBC06B15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3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228</cp:revision>
  <cp:lastPrinted>2023-06-26T08:51:00Z</cp:lastPrinted>
  <dcterms:created xsi:type="dcterms:W3CDTF">2019-01-15T05:22:00Z</dcterms:created>
  <dcterms:modified xsi:type="dcterms:W3CDTF">2023-06-26T08:54:00Z</dcterms:modified>
</cp:coreProperties>
</file>