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1F3DC2" w:rsidRDefault="00FD7A8E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>«</w:t>
      </w:r>
      <w:proofErr w:type="spellStart"/>
      <w:r w:rsidR="001D13D3" w:rsidRPr="001F3DC2">
        <w:rPr>
          <w:rFonts w:cs="Times New Roman"/>
          <w:b/>
        </w:rPr>
        <w:t>Бекітемі</w:t>
      </w:r>
      <w:proofErr w:type="gramStart"/>
      <w:r w:rsidR="001D13D3" w:rsidRPr="001F3DC2">
        <w:rPr>
          <w:rFonts w:cs="Times New Roman"/>
          <w:b/>
        </w:rPr>
        <w:t>н</w:t>
      </w:r>
      <w:proofErr w:type="spellEnd"/>
      <w:proofErr w:type="gramEnd"/>
      <w:r w:rsidRPr="001F3DC2">
        <w:rPr>
          <w:rFonts w:cs="Times New Roman"/>
          <w:b/>
        </w:rPr>
        <w:t>»</w:t>
      </w:r>
    </w:p>
    <w:p w14:paraId="717F9703" w14:textId="77777777" w:rsidR="001D13D3" w:rsidRPr="001F3DC2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1F3DC2">
        <w:rPr>
          <w:rFonts w:cs="Times New Roman"/>
          <w:b/>
        </w:rPr>
        <w:t>Басқарма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1F3DC2" w:rsidRDefault="001D13D3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 xml:space="preserve">АҚ </w:t>
      </w:r>
      <w:r w:rsidR="00FD7A8E" w:rsidRPr="001F3DC2">
        <w:rPr>
          <w:rFonts w:cs="Times New Roman"/>
          <w:b/>
        </w:rPr>
        <w:t>«</w:t>
      </w:r>
      <w:r w:rsidRPr="001F3DC2">
        <w:rPr>
          <w:rFonts w:cs="Times New Roman"/>
          <w:b/>
        </w:rPr>
        <w:t xml:space="preserve">А. Н. </w:t>
      </w:r>
      <w:proofErr w:type="spellStart"/>
      <w:r w:rsidRPr="001F3DC2">
        <w:rPr>
          <w:rFonts w:cs="Times New Roman"/>
          <w:b/>
        </w:rPr>
        <w:t>Сызғанов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атындағы</w:t>
      </w:r>
      <w:proofErr w:type="spellEnd"/>
      <w:r w:rsidRPr="001F3DC2">
        <w:rPr>
          <w:rFonts w:cs="Times New Roman"/>
          <w:b/>
        </w:rPr>
        <w:t xml:space="preserve"> ҰХҒО</w:t>
      </w:r>
      <w:r w:rsidR="00FD7A8E" w:rsidRPr="001F3DC2">
        <w:rPr>
          <w:rFonts w:cs="Times New Roman"/>
          <w:b/>
        </w:rPr>
        <w:t>»</w:t>
      </w:r>
    </w:p>
    <w:p w14:paraId="6550F507" w14:textId="77777777" w:rsidR="00C51A68" w:rsidRPr="001F3DC2" w:rsidRDefault="001D13D3" w:rsidP="001D13D3">
      <w:pPr>
        <w:jc w:val="right"/>
        <w:rPr>
          <w:rFonts w:cs="Times New Roman"/>
          <w:b/>
        </w:rPr>
      </w:pPr>
      <w:r w:rsidRPr="001F3DC2">
        <w:rPr>
          <w:rFonts w:cs="Times New Roman"/>
          <w:b/>
        </w:rPr>
        <w:t xml:space="preserve">_________________ Б.Б. </w:t>
      </w:r>
      <w:proofErr w:type="spellStart"/>
      <w:r w:rsidRPr="001F3DC2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1F3DC2" w14:paraId="11A96167" w14:textId="77777777" w:rsidTr="001D13D3">
        <w:tc>
          <w:tcPr>
            <w:tcW w:w="4785" w:type="dxa"/>
          </w:tcPr>
          <w:p w14:paraId="6BF96573" w14:textId="77777777" w:rsidR="001D13D3" w:rsidRPr="00D00E4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D00E4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D00E4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00E44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00E44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2B6C4E1C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D00E44">
              <w:rPr>
                <w:rFonts w:cs="Times New Roman"/>
                <w:sz w:val="20"/>
                <w:szCs w:val="20"/>
              </w:rPr>
              <w:t xml:space="preserve">           </w:t>
            </w:r>
            <w:r w:rsidRPr="00D00E44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r w:rsidR="00D00E44" w:rsidRPr="00D00E44">
              <w:rPr>
                <w:rFonts w:cs="Times New Roman"/>
                <w:sz w:val="20"/>
                <w:szCs w:val="20"/>
                <w:lang w:val="kk-KZ"/>
              </w:rPr>
              <w:t>18</w:t>
            </w:r>
            <w:r w:rsidRPr="00D00E44">
              <w:rPr>
                <w:rFonts w:cs="Times New Roman"/>
                <w:sz w:val="20"/>
                <w:szCs w:val="20"/>
              </w:rPr>
              <w:t>.</w:t>
            </w:r>
            <w:r w:rsidR="00D42BC4" w:rsidRPr="00D00E44">
              <w:rPr>
                <w:rFonts w:cs="Times New Roman"/>
                <w:sz w:val="20"/>
                <w:szCs w:val="20"/>
              </w:rPr>
              <w:t>0</w:t>
            </w:r>
            <w:r w:rsidR="001F3DC2" w:rsidRPr="00D00E44">
              <w:rPr>
                <w:rFonts w:cs="Times New Roman"/>
                <w:sz w:val="20"/>
                <w:szCs w:val="20"/>
              </w:rPr>
              <w:t>7</w:t>
            </w:r>
            <w:r w:rsidRPr="00D00E44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D00E44">
              <w:rPr>
                <w:rFonts w:cs="Times New Roman"/>
                <w:sz w:val="20"/>
                <w:szCs w:val="20"/>
              </w:rPr>
              <w:t>10</w:t>
            </w:r>
            <w:r w:rsidRPr="00D00E44">
              <w:rPr>
                <w:rFonts w:cs="Times New Roman"/>
                <w:sz w:val="20"/>
                <w:szCs w:val="20"/>
              </w:rPr>
              <w:t>:</w:t>
            </w:r>
            <w:r w:rsidR="003859F8" w:rsidRPr="00D00E44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5393350D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D00E44">
              <w:rPr>
                <w:rFonts w:cs="Times New Roman"/>
                <w:sz w:val="20"/>
                <w:szCs w:val="20"/>
              </w:rPr>
              <w:t>–</w:t>
            </w:r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D00E44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D00E44">
              <w:rPr>
                <w:rFonts w:cs="Times New Roman"/>
                <w:sz w:val="20"/>
                <w:szCs w:val="20"/>
              </w:rPr>
              <w:t>«</w:t>
            </w:r>
            <w:r w:rsidRPr="00D00E44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D00E44">
              <w:rPr>
                <w:rFonts w:cs="Times New Roman"/>
                <w:sz w:val="20"/>
                <w:szCs w:val="20"/>
              </w:rPr>
              <w:t>»</w:t>
            </w:r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00E44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D00E44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D00E44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D00E44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D00E44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қылмысты</w:t>
            </w:r>
            <w:proofErr w:type="gramStart"/>
            <w:r w:rsidR="00D42BC4" w:rsidRPr="00D00E44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="00D42BC4" w:rsidRPr="00D00E44">
              <w:rPr>
                <w:rFonts w:cs="Times New Roman"/>
                <w:sz w:val="20"/>
                <w:szCs w:val="20"/>
              </w:rPr>
              <w:t>атқару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кейбі</w:t>
            </w:r>
            <w:proofErr w:type="gramStart"/>
            <w:r w:rsidR="00D42BC4" w:rsidRPr="00D00E44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D00E44">
              <w:rPr>
                <w:rFonts w:cs="Times New Roman"/>
                <w:sz w:val="20"/>
                <w:szCs w:val="20"/>
              </w:rPr>
              <w:t>»</w:t>
            </w:r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D00E4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D00E44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D00E44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D00E4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00E44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>.</w:t>
            </w:r>
          </w:p>
          <w:p w14:paraId="463B33FE" w14:textId="007F727E" w:rsidR="002414CE" w:rsidRPr="00D00E44" w:rsidRDefault="001D13D3" w:rsidP="002414C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r w:rsidR="00D00E44" w:rsidRPr="00D00E44">
              <w:rPr>
                <w:rFonts w:cs="Times New Roman"/>
                <w:sz w:val="20"/>
                <w:szCs w:val="20"/>
                <w:lang w:val="kk-KZ"/>
              </w:rPr>
              <w:t>1 586 806,40</w:t>
            </w:r>
            <w:r w:rsidR="00D00E44" w:rsidRPr="00D00E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="00D00E44" w:rsidRPr="00D00E44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00E44" w:rsidRPr="00D00E44">
              <w:rPr>
                <w:rFonts w:cs="Times New Roman"/>
                <w:sz w:val="20"/>
                <w:szCs w:val="20"/>
              </w:rPr>
              <w:t xml:space="preserve"> миллион бес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сексен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 xml:space="preserve"> 40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="002414CE" w:rsidRPr="00D00E44">
              <w:rPr>
                <w:sz w:val="20"/>
                <w:szCs w:val="20"/>
              </w:rPr>
              <w:t>.</w:t>
            </w:r>
          </w:p>
          <w:p w14:paraId="61815B55" w14:textId="77777777" w:rsidR="00D00E44" w:rsidRDefault="00D00E44" w:rsidP="00981D8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4B4FD3E6" w14:textId="77777777" w:rsidR="001D13D3" w:rsidRPr="00D00E44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D00E44">
              <w:rPr>
                <w:rFonts w:cs="Times New Roman"/>
                <w:b/>
                <w:sz w:val="20"/>
                <w:szCs w:val="20"/>
                <w:lang w:val="kk-KZ"/>
              </w:rPr>
              <w:t>Баға ұсыныстарын ұсынған әлеуетті өнім берушілер:</w:t>
            </w:r>
          </w:p>
        </w:tc>
        <w:tc>
          <w:tcPr>
            <w:tcW w:w="4786" w:type="dxa"/>
          </w:tcPr>
          <w:p w14:paraId="50810249" w14:textId="77777777" w:rsidR="001D13D3" w:rsidRPr="00D00E4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0E44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D00E4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0E44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1F3DC2"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00E44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D00E4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0E44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513C3093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D00E44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D00E44" w:rsidRPr="00D00E44">
              <w:rPr>
                <w:rFonts w:cs="Times New Roman"/>
                <w:sz w:val="20"/>
                <w:szCs w:val="20"/>
                <w:lang w:val="kk-KZ"/>
              </w:rPr>
              <w:t>18</w:t>
            </w:r>
            <w:r w:rsidRPr="00D00E44">
              <w:rPr>
                <w:rFonts w:cs="Times New Roman"/>
                <w:sz w:val="20"/>
                <w:szCs w:val="20"/>
              </w:rPr>
              <w:t>.</w:t>
            </w:r>
            <w:r w:rsidR="00471E95" w:rsidRPr="00D00E44">
              <w:rPr>
                <w:rFonts w:cs="Times New Roman"/>
                <w:sz w:val="20"/>
                <w:szCs w:val="20"/>
              </w:rPr>
              <w:t>0</w:t>
            </w:r>
            <w:r w:rsidR="001F3DC2" w:rsidRPr="00D00E44">
              <w:rPr>
                <w:rFonts w:cs="Times New Roman"/>
                <w:sz w:val="20"/>
                <w:szCs w:val="20"/>
              </w:rPr>
              <w:t>7</w:t>
            </w:r>
            <w:r w:rsidRPr="00D00E44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D00E44">
              <w:rPr>
                <w:rFonts w:cs="Times New Roman"/>
                <w:sz w:val="20"/>
                <w:szCs w:val="20"/>
              </w:rPr>
              <w:t>10</w:t>
            </w:r>
            <w:r w:rsidRPr="00D00E44">
              <w:rPr>
                <w:rFonts w:cs="Times New Roman"/>
                <w:sz w:val="20"/>
                <w:szCs w:val="20"/>
              </w:rPr>
              <w:t>:</w:t>
            </w:r>
            <w:r w:rsidR="003859F8" w:rsidRPr="00D00E44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6BB47D53" w14:textId="77777777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D00E4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D00E44">
              <w:rPr>
                <w:rFonts w:cs="Times New Roman"/>
                <w:sz w:val="20"/>
                <w:szCs w:val="20"/>
              </w:rPr>
              <w:t>«</w:t>
            </w:r>
            <w:r w:rsidRPr="00D00E44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D00E44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D00E4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D00E4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D00E44" w:rsidRDefault="001D13D3" w:rsidP="00981D8E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D00E4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D00E44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D00E44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D00E44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D00E4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D00E44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D00E4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D00E44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D00E4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D00E4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D00E4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D00E4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D00E44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D00E44" w:rsidRDefault="001D13D3" w:rsidP="00981D8E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proofErr w:type="gramStart"/>
            <w:r w:rsidRPr="00D00E44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D00E44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D00E44">
              <w:rPr>
                <w:rStyle w:val="s1"/>
                <w:sz w:val="20"/>
                <w:szCs w:val="20"/>
              </w:rPr>
              <w:t xml:space="preserve"> </w:t>
            </w:r>
            <w:r w:rsidRPr="00D00E44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D00E44">
              <w:rPr>
                <w:rStyle w:val="s1"/>
                <w:sz w:val="20"/>
                <w:szCs w:val="20"/>
              </w:rPr>
              <w:t xml:space="preserve"> </w:t>
            </w:r>
            <w:r w:rsidR="00FD7A8E" w:rsidRPr="00D00E44">
              <w:rPr>
                <w:rStyle w:val="s1"/>
                <w:sz w:val="20"/>
                <w:szCs w:val="20"/>
              </w:rPr>
              <w:t>«</w:t>
            </w:r>
            <w:r w:rsidR="00D42BC4" w:rsidRPr="00D00E44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D00E44">
              <w:rPr>
                <w:rFonts w:cs="Times New Roman"/>
                <w:color w:val="000000"/>
                <w:sz w:val="20"/>
                <w:szCs w:val="20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D00E44">
              <w:rPr>
                <w:rFonts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="00D42BC4" w:rsidRPr="00D00E44">
              <w:rPr>
                <w:rFonts w:cs="Times New Roman"/>
                <w:color w:val="000000"/>
                <w:sz w:val="20"/>
                <w:szCs w:val="20"/>
              </w:rPr>
              <w:t xml:space="preserve"> силу некоторых решений Правительства Республики Казахстан</w:t>
            </w:r>
            <w:r w:rsidR="00FD7A8E" w:rsidRPr="00D00E44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D00E44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3527C858" w14:textId="73469C71" w:rsidR="00501A10" w:rsidRPr="00D00E44" w:rsidRDefault="001D13D3" w:rsidP="00501A10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00E44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r w:rsidR="00D00E44" w:rsidRPr="00D00E44">
              <w:rPr>
                <w:rFonts w:cs="Times New Roman"/>
                <w:sz w:val="20"/>
                <w:szCs w:val="20"/>
                <w:lang w:val="kk-KZ"/>
              </w:rPr>
              <w:t>1 586 806,40</w:t>
            </w:r>
            <w:r w:rsidR="00D00E44" w:rsidRPr="00D00E44">
              <w:rPr>
                <w:rFonts w:cs="Times New Roman"/>
                <w:sz w:val="20"/>
                <w:szCs w:val="20"/>
              </w:rPr>
              <w:t xml:space="preserve"> (один миллион пятьсот восемьдесят шесть тысяч восемьсот шесть) тенге 40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="00B6778B" w:rsidRPr="00D00E44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6B1EA4E9" w14:textId="0291F9C6" w:rsidR="001D13D3" w:rsidRPr="00D00E44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0E44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1F3DC2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B6778B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D00E44" w:rsidRPr="00B6778B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D00E44" w:rsidRPr="00B6778B" w:rsidRDefault="00D00E4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31EA71D2" w:rsidR="00D00E44" w:rsidRPr="00B6778B" w:rsidRDefault="00D00E44" w:rsidP="003859F8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F3DC2">
              <w:rPr>
                <w:rFonts w:cs="Times New Roman"/>
                <w:sz w:val="20"/>
                <w:szCs w:val="20"/>
              </w:rPr>
              <w:t>ТОО</w:t>
            </w:r>
            <w:r w:rsidRPr="00903FB2">
              <w:rPr>
                <w:rFonts w:cs="Times New Roman"/>
                <w:sz w:val="20"/>
                <w:szCs w:val="20"/>
                <w:lang w:val="en-US"/>
              </w:rPr>
              <w:t xml:space="preserve"> «Pharm Stock </w:t>
            </w:r>
            <w:proofErr w:type="spellStart"/>
            <w:r w:rsidRPr="00903FB2">
              <w:rPr>
                <w:rFonts w:cs="Times New Roman"/>
                <w:sz w:val="20"/>
                <w:szCs w:val="20"/>
                <w:lang w:val="en-US"/>
              </w:rPr>
              <w:t>Medicinnes.K</w:t>
            </w:r>
            <w:r>
              <w:rPr>
                <w:rFonts w:cs="Times New Roman"/>
                <w:sz w:val="20"/>
                <w:szCs w:val="20"/>
                <w:lang w:val="en-US"/>
              </w:rPr>
              <w:t>z</w:t>
            </w:r>
            <w:proofErr w:type="spellEnd"/>
            <w:r w:rsidRPr="00903FB2">
              <w:rPr>
                <w:rFonts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239AE961" w:rsidR="00D00E44" w:rsidRPr="003859F8" w:rsidRDefault="00D00E44" w:rsidP="003859F8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proofErr w:type="spellStart"/>
            <w:r w:rsidRPr="001F3DC2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1F3DC2">
              <w:rPr>
                <w:rFonts w:cs="Times New Roman"/>
                <w:sz w:val="20"/>
                <w:szCs w:val="20"/>
              </w:rPr>
              <w:t>.А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лматы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ул.Ходжанова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>, 55/9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2A024AFD" w:rsidR="00D00E44" w:rsidRPr="003859F8" w:rsidRDefault="00D00E4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13</w:t>
            </w:r>
            <w:r w:rsidRPr="003859F8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3859F8">
              <w:rPr>
                <w:rFonts w:cs="Times New Roman"/>
                <w:sz w:val="18"/>
                <w:szCs w:val="18"/>
              </w:rPr>
              <w:t>.2023</w:t>
            </w:r>
            <w:r w:rsidRPr="00B6778B">
              <w:rPr>
                <w:rFonts w:cs="Times New Roman"/>
                <w:sz w:val="18"/>
                <w:szCs w:val="18"/>
              </w:rPr>
              <w:t>г</w:t>
            </w:r>
            <w:r w:rsidRPr="003859F8">
              <w:rPr>
                <w:rFonts w:cs="Times New Roman"/>
                <w:sz w:val="18"/>
                <w:szCs w:val="18"/>
              </w:rPr>
              <w:t>.</w:t>
            </w:r>
          </w:p>
          <w:p w14:paraId="42439D5E" w14:textId="6FEAFABA" w:rsidR="00D00E44" w:rsidRPr="003859F8" w:rsidRDefault="00D00E4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09</w:t>
            </w:r>
            <w:r w:rsidRPr="003859F8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04</w:t>
            </w:r>
            <w:r w:rsidRPr="003859F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3859F8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77777777" w:rsidR="00D00E44" w:rsidRPr="003859F8" w:rsidRDefault="00D00E4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час</w:t>
            </w:r>
            <w:r w:rsidRPr="003859F8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2CC7DC03" w14:textId="77777777" w:rsidR="005D1FE4" w:rsidRPr="003859F8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F3DC2" w14:paraId="0BC1C045" w14:textId="77777777" w:rsidTr="00E42062">
        <w:tc>
          <w:tcPr>
            <w:tcW w:w="4785" w:type="dxa"/>
          </w:tcPr>
          <w:p w14:paraId="0A50297F" w14:textId="1E79077D" w:rsidR="005D1FE4" w:rsidRPr="00D00E44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3859F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3859F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3859F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1F3DC2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DC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1F3DC2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1F3DC2" w:rsidRDefault="005D1FE4" w:rsidP="001D13D3">
      <w:pPr>
        <w:rPr>
          <w:rFonts w:cs="Times New Roman"/>
          <w:sz w:val="18"/>
          <w:szCs w:val="18"/>
        </w:rPr>
      </w:pPr>
      <w:bookmarkStart w:id="0" w:name="_GoBack"/>
      <w:bookmarkEnd w:id="0"/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134"/>
        <w:gridCol w:w="1559"/>
        <w:gridCol w:w="1418"/>
      </w:tblGrid>
      <w:tr w:rsidR="00E85283" w:rsidRPr="00B6778B" w14:paraId="10C4BD89" w14:textId="77777777" w:rsidTr="00BD352E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59D6EE1E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D00E44" w:rsidRPr="00B6778B" w14:paraId="49581416" w14:textId="77777777" w:rsidTr="00BD352E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92FB78" w14:textId="17B9E9F9" w:rsidR="00D00E44" w:rsidRPr="00B6778B" w:rsidRDefault="00D00E44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1C5EEEE" w14:textId="300B8F19" w:rsidR="00D00E44" w:rsidRPr="003859F8" w:rsidRDefault="00D00E44" w:rsidP="004B7E9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33138">
              <w:rPr>
                <w:sz w:val="16"/>
                <w:szCs w:val="16"/>
                <w:lang w:val="kk-KZ"/>
              </w:rPr>
              <w:t>Антитромбин III</w:t>
            </w:r>
            <w:r w:rsidRPr="00533138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533138">
              <w:rPr>
                <w:rFonts w:cs="Times New Roman"/>
                <w:sz w:val="16"/>
                <w:szCs w:val="16"/>
                <w:lang w:val="kk-KZ"/>
              </w:rPr>
              <w:t>порошок лиофилизированный для приготовления раств</w:t>
            </w:r>
            <w:r>
              <w:rPr>
                <w:rFonts w:cs="Times New Roman"/>
                <w:sz w:val="16"/>
                <w:szCs w:val="16"/>
                <w:lang w:val="kk-KZ"/>
              </w:rPr>
              <w:t xml:space="preserve">ора для внутривенного введения </w:t>
            </w:r>
            <w:r w:rsidRPr="00533138">
              <w:rPr>
                <w:rFonts w:cs="Times New Roman"/>
                <w:sz w:val="16"/>
                <w:szCs w:val="16"/>
                <w:lang w:val="kk-KZ"/>
              </w:rPr>
              <w:t>в комплекте с растворителем-вода для инъекций, 500 МЕ, 10 мл, №1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5A1746C6" w:rsidR="00D00E44" w:rsidRPr="003859F8" w:rsidRDefault="00D00E44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720BD32C" w:rsidR="00D00E44" w:rsidRPr="00B6778B" w:rsidRDefault="00D00E44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08513A1F" w:rsidR="00D00E44" w:rsidRPr="00B6778B" w:rsidRDefault="00D00E44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79 340,32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4B942A02" w:rsidR="00D00E44" w:rsidRPr="00B6778B" w:rsidRDefault="00D00E44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1 586 806,40</w:t>
            </w:r>
          </w:p>
        </w:tc>
      </w:tr>
    </w:tbl>
    <w:p w14:paraId="3B10124F" w14:textId="77777777" w:rsidR="00E85283" w:rsidRPr="001F3DC2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1F3DC2" w14:paraId="38706DAC" w14:textId="77777777" w:rsidTr="00F073F9">
        <w:tc>
          <w:tcPr>
            <w:tcW w:w="4644" w:type="dxa"/>
          </w:tcPr>
          <w:p w14:paraId="1E138811" w14:textId="65E4C852" w:rsidR="00926E58" w:rsidRPr="001F3DC2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lastRenderedPageBreak/>
              <w:t xml:space="preserve">Лот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DC2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1F3DC2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1F3DC2" w:rsidRDefault="00926E58" w:rsidP="001D13D3">
      <w:pPr>
        <w:rPr>
          <w:rFonts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2"/>
        <w:gridCol w:w="1417"/>
        <w:gridCol w:w="993"/>
        <w:gridCol w:w="1700"/>
        <w:gridCol w:w="1701"/>
      </w:tblGrid>
      <w:tr w:rsidR="001F3DC2" w:rsidRPr="00B6778B" w14:paraId="3CCC544A" w14:textId="01312C1A" w:rsidTr="00B6778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302" w:type="dxa"/>
            <w:shd w:val="clear" w:color="000000" w:fill="FFFFFF"/>
            <w:vAlign w:val="center"/>
            <w:hideMark/>
          </w:tcPr>
          <w:p w14:paraId="436CB6BB" w14:textId="4DA825F3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AB00FF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2010B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FFEC4A1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25EF301" w14:textId="032178B2" w:rsidR="001F3DC2" w:rsidRPr="00B6778B" w:rsidRDefault="001F3DC2" w:rsidP="00385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Pr="00D00E44">
              <w:rPr>
                <w:rFonts w:cs="Times New Roman"/>
                <w:b/>
                <w:sz w:val="18"/>
                <w:szCs w:val="18"/>
              </w:rPr>
              <w:t xml:space="preserve">Цена за единицу </w:t>
            </w:r>
            <w:r w:rsidR="00B6778B" w:rsidRPr="00D00E44">
              <w:rPr>
                <w:rFonts w:cs="Times New Roman"/>
                <w:b/>
                <w:sz w:val="18"/>
                <w:szCs w:val="18"/>
              </w:rPr>
              <w:t>ТОО «</w:t>
            </w:r>
            <w:r w:rsidR="00D00E44" w:rsidRPr="00D00E44">
              <w:rPr>
                <w:rFonts w:cs="Times New Roman"/>
                <w:b/>
                <w:sz w:val="18"/>
                <w:szCs w:val="18"/>
                <w:lang w:val="en-US"/>
              </w:rPr>
              <w:t>Pharm</w:t>
            </w:r>
            <w:r w:rsidR="00D00E44" w:rsidRPr="00D00E4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D00E44" w:rsidRPr="00D00E44">
              <w:rPr>
                <w:rFonts w:cs="Times New Roman"/>
                <w:b/>
                <w:sz w:val="18"/>
                <w:szCs w:val="18"/>
                <w:lang w:val="en-US"/>
              </w:rPr>
              <w:t>Stock</w:t>
            </w:r>
            <w:r w:rsidR="00D00E44" w:rsidRPr="00D00E4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E44" w:rsidRPr="00D00E44">
              <w:rPr>
                <w:rFonts w:cs="Times New Roman"/>
                <w:b/>
                <w:sz w:val="18"/>
                <w:szCs w:val="18"/>
                <w:lang w:val="en-US"/>
              </w:rPr>
              <w:t>Medicinnes</w:t>
            </w:r>
            <w:proofErr w:type="spellEnd"/>
            <w:r w:rsidR="00D00E44" w:rsidRPr="00D00E44">
              <w:rPr>
                <w:rFonts w:cs="Times New Roman"/>
                <w:b/>
                <w:sz w:val="18"/>
                <w:szCs w:val="18"/>
              </w:rPr>
              <w:t>.</w:t>
            </w:r>
            <w:proofErr w:type="spellStart"/>
            <w:r w:rsidR="00D00E44" w:rsidRPr="00D00E44">
              <w:rPr>
                <w:rFonts w:cs="Times New Roman"/>
                <w:b/>
                <w:sz w:val="18"/>
                <w:szCs w:val="18"/>
                <w:lang w:val="en-US"/>
              </w:rPr>
              <w:t>Kz</w:t>
            </w:r>
            <w:proofErr w:type="spellEnd"/>
            <w:r w:rsidR="00B6778B" w:rsidRPr="00D00E44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D00E44" w:rsidRPr="00B6778B" w14:paraId="011DE89D" w14:textId="78395157" w:rsidTr="00B6778B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D00E44" w:rsidRPr="003859F8" w:rsidRDefault="00D00E44" w:rsidP="003859F8">
            <w:pPr>
              <w:rPr>
                <w:rFonts w:cs="Times New Roman"/>
                <w:sz w:val="18"/>
                <w:szCs w:val="18"/>
              </w:rPr>
            </w:pPr>
            <w:r w:rsidRPr="003859F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157611D" w14:textId="235B06EB" w:rsidR="00D00E44" w:rsidRPr="003859F8" w:rsidRDefault="00D00E44" w:rsidP="003859F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33138">
              <w:rPr>
                <w:sz w:val="16"/>
                <w:szCs w:val="16"/>
                <w:lang w:val="kk-KZ"/>
              </w:rPr>
              <w:t>Антитромбин III</w:t>
            </w:r>
            <w:r w:rsidRPr="00533138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533138">
              <w:rPr>
                <w:rFonts w:cs="Times New Roman"/>
                <w:sz w:val="16"/>
                <w:szCs w:val="16"/>
                <w:lang w:val="kk-KZ"/>
              </w:rPr>
              <w:t>порошок лиофилизированный для приготовления раств</w:t>
            </w:r>
            <w:r>
              <w:rPr>
                <w:rFonts w:cs="Times New Roman"/>
                <w:sz w:val="16"/>
                <w:szCs w:val="16"/>
                <w:lang w:val="kk-KZ"/>
              </w:rPr>
              <w:t xml:space="preserve">ора для внутривенного введения </w:t>
            </w:r>
            <w:r w:rsidRPr="00533138">
              <w:rPr>
                <w:rFonts w:cs="Times New Roman"/>
                <w:sz w:val="16"/>
                <w:szCs w:val="16"/>
                <w:lang w:val="kk-KZ"/>
              </w:rPr>
              <w:t>в комплекте с растворителем-вода для инъекций, 500 МЕ, 10 мл, №1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035748B" w14:textId="09DD9B7F" w:rsidR="00D00E44" w:rsidRPr="003859F8" w:rsidRDefault="00D00E44" w:rsidP="003859F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C4DEA0" w14:textId="2C002D84" w:rsidR="00D00E44" w:rsidRPr="003859F8" w:rsidRDefault="00D00E44" w:rsidP="003859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14:paraId="749D69B4" w14:textId="61EAF382" w:rsidR="00D00E44" w:rsidRPr="003859F8" w:rsidRDefault="00D00E44" w:rsidP="003859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79 340,32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2CC64AB" w14:textId="65D92ADA" w:rsidR="00D00E44" w:rsidRPr="003859F8" w:rsidRDefault="00D00E44" w:rsidP="003859F8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79 340,32</w:t>
            </w:r>
          </w:p>
        </w:tc>
      </w:tr>
    </w:tbl>
    <w:p w14:paraId="795FE22F" w14:textId="77777777" w:rsidR="00A217A2" w:rsidRPr="001F3DC2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1F3DC2" w14:paraId="30B4FDBB" w14:textId="77777777" w:rsidTr="003572A3">
        <w:tc>
          <w:tcPr>
            <w:tcW w:w="4537" w:type="dxa"/>
          </w:tcPr>
          <w:p w14:paraId="620D3CFD" w14:textId="2F0FD3E0" w:rsidR="008F6671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D00E44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D00E44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>;</w:t>
            </w:r>
          </w:p>
          <w:p w14:paraId="743C2D3C" w14:textId="4786FE37" w:rsidR="004B265E" w:rsidRPr="00D00E44" w:rsidRDefault="008F6671" w:rsidP="00BD352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E44">
              <w:rPr>
                <w:rFonts w:ascii="Times New Roman" w:hAnsi="Times New Roman" w:cs="Times New Roman"/>
              </w:rPr>
              <w:t>Ба</w:t>
            </w:r>
            <w:proofErr w:type="gramEnd"/>
            <w:r w:rsidRPr="00D00E44">
              <w:rPr>
                <w:rFonts w:ascii="Times New Roman" w:hAnsi="Times New Roman" w:cs="Times New Roman"/>
              </w:rPr>
              <w:t>ға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ұсыныстары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пакеті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жеткізушілердің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келмеуі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себебінен</w:t>
            </w:r>
            <w:proofErr w:type="spellEnd"/>
            <w:r w:rsidRPr="00D00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E44">
              <w:rPr>
                <w:rFonts w:ascii="Times New Roman" w:hAnsi="Times New Roman" w:cs="Times New Roman"/>
              </w:rPr>
              <w:t>қабылданбады</w:t>
            </w:r>
            <w:proofErr w:type="spellEnd"/>
            <w:r w:rsidR="007F7D4A" w:rsidRPr="00D00E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7F7D4A" w:rsidRPr="00D00E44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="007F7D4A" w:rsidRPr="00D00E44">
              <w:rPr>
                <w:rFonts w:ascii="Times New Roman" w:hAnsi="Times New Roman" w:cs="Times New Roman"/>
              </w:rPr>
              <w:t>;</w:t>
            </w:r>
          </w:p>
          <w:p w14:paraId="0CDD57AC" w14:textId="33060875" w:rsidR="008F6671" w:rsidRPr="00D00E44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D00E44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00E4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00E44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>.</w:t>
            </w:r>
          </w:p>
          <w:p w14:paraId="20F2E6F4" w14:textId="1917684B" w:rsidR="008F6671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sz w:val="20"/>
                <w:szCs w:val="20"/>
              </w:rPr>
              <w:t>Қаржы</w:t>
            </w:r>
            <w:proofErr w:type="spellEnd"/>
            <w:r w:rsidR="001F61DF" w:rsidRPr="00D00E44">
              <w:rPr>
                <w:rFonts w:cs="Times New Roman"/>
                <w:sz w:val="20"/>
                <w:szCs w:val="20"/>
              </w:rPr>
              <w:t xml:space="preserve"> </w:t>
            </w:r>
            <w:r w:rsidRPr="00D00E44">
              <w:rPr>
                <w:rFonts w:cs="Times New Roman"/>
                <w:sz w:val="20"/>
                <w:szCs w:val="20"/>
              </w:rPr>
              <w:t>-</w:t>
            </w:r>
            <w:r w:rsidR="001F61DF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>.</w:t>
            </w:r>
          </w:p>
          <w:p w14:paraId="2192EF31" w14:textId="77777777" w:rsidR="008F6671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00E4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00E44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29E7DE39" w:rsidR="008F6671" w:rsidRPr="00D00E44" w:rsidRDefault="00D00E44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D00E44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D00E44">
              <w:rPr>
                <w:rFonts w:cs="Times New Roman"/>
                <w:sz w:val="20"/>
                <w:szCs w:val="20"/>
              </w:rPr>
              <w:t>ім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D00E44">
              <w:rPr>
                <w:rFonts w:cs="Times New Roman"/>
                <w:sz w:val="20"/>
                <w:szCs w:val="20"/>
                <w:lang w:val="kk-KZ"/>
              </w:rPr>
              <w:t xml:space="preserve"> Н.М. Мукажанова</w:t>
            </w:r>
            <w:r w:rsidR="008F6671" w:rsidRPr="00D00E44">
              <w:rPr>
                <w:rFonts w:cs="Times New Roman"/>
                <w:sz w:val="20"/>
                <w:szCs w:val="20"/>
              </w:rPr>
              <w:t>.</w:t>
            </w:r>
          </w:p>
          <w:p w14:paraId="489654DC" w14:textId="77777777" w:rsidR="008F6671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D00E44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D00E44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Pr="00D00E44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D00E4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0E44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D00E44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0E44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0E44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0E44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0E44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0E44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0E44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D00E4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D00E44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D00E44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5CD2987C" w14:textId="77777777" w:rsidR="00B6778B" w:rsidRPr="00D00E44" w:rsidRDefault="00B6778B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5E405E30" w14:textId="53BA7F01" w:rsidR="00E42062" w:rsidRPr="00D00E44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D00E44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355A59" w:rsidRPr="00D00E44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D34A7" w:rsidRPr="00D00E44">
              <w:rPr>
                <w:rFonts w:cs="Times New Roman"/>
                <w:b/>
                <w:sz w:val="20"/>
                <w:szCs w:val="20"/>
                <w:lang w:val="kk-KZ"/>
              </w:rPr>
              <w:t>к</w:t>
            </w:r>
            <w:r w:rsidR="001432D2" w:rsidRPr="00D00E44">
              <w:rPr>
                <w:rFonts w:cs="Times New Roman"/>
                <w:b/>
                <w:sz w:val="20"/>
                <w:szCs w:val="20"/>
                <w:lang w:val="kk-KZ"/>
              </w:rPr>
              <w:t>елесі лоттар бойынша Қағиданың 139-тармағына, 10-тарауына сәйкес:</w:t>
            </w:r>
          </w:p>
          <w:p w14:paraId="3C27C6F4" w14:textId="77777777" w:rsidR="00BD352E" w:rsidRPr="00D00E44" w:rsidRDefault="00BD352E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0889E756" w14:textId="50A19296" w:rsidR="00C51C0D" w:rsidRPr="00D00E44" w:rsidRDefault="00836F86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00E44">
              <w:rPr>
                <w:rFonts w:cs="Times New Roman"/>
                <w:b/>
                <w:sz w:val="20"/>
                <w:szCs w:val="20"/>
                <w:lang w:val="kk-KZ"/>
              </w:rPr>
              <w:t>№</w:t>
            </w:r>
            <w:r w:rsidR="001F3DC2" w:rsidRPr="00D00E44">
              <w:rPr>
                <w:rFonts w:cs="Times New Roman"/>
                <w:b/>
                <w:sz w:val="20"/>
                <w:szCs w:val="20"/>
                <w:lang w:val="kk-KZ"/>
              </w:rPr>
              <w:t>1</w:t>
            </w:r>
            <w:r w:rsidRPr="00D00E44">
              <w:rPr>
                <w:rFonts w:cs="Times New Roman"/>
                <w:sz w:val="20"/>
                <w:szCs w:val="20"/>
                <w:lang w:val="kk-KZ"/>
              </w:rPr>
              <w:t xml:space="preserve"> сауда атауы «</w:t>
            </w:r>
            <w:r w:rsidR="00D00E44">
              <w:rPr>
                <w:rStyle w:val="af"/>
                <w:b w:val="0"/>
                <w:sz w:val="20"/>
                <w:szCs w:val="20"/>
                <w:lang w:val="kk-KZ"/>
              </w:rPr>
              <w:t>Атенатив 500 МЕ</w:t>
            </w:r>
            <w:r w:rsidRPr="00D00E44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670610CF" w14:textId="77777777" w:rsidR="00B6778B" w:rsidRPr="00D00E44" w:rsidRDefault="00B6778B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1A8F5848" w14:textId="26F7377F" w:rsidR="00BB1903" w:rsidRPr="00D00E44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00E44">
              <w:rPr>
                <w:rFonts w:cs="Times New Roman"/>
                <w:sz w:val="20"/>
                <w:szCs w:val="20"/>
                <w:lang w:val="kk-KZ"/>
              </w:rPr>
              <w:t xml:space="preserve">- жеңімпаз деп танылсын </w:t>
            </w:r>
            <w:r w:rsidR="001F3DC2" w:rsidRPr="00D00E44">
              <w:rPr>
                <w:rFonts w:cs="Times New Roman"/>
                <w:sz w:val="20"/>
                <w:szCs w:val="20"/>
                <w:lang w:val="kk-KZ"/>
              </w:rPr>
              <w:t>ЖШС</w:t>
            </w:r>
            <w:r w:rsidRPr="00D00E4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B6778B" w:rsidRPr="00D00E44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00E44" w:rsidRPr="00D00E44">
              <w:rPr>
                <w:rFonts w:cs="Times New Roman"/>
                <w:sz w:val="20"/>
                <w:szCs w:val="20"/>
                <w:lang w:val="kk-KZ"/>
              </w:rPr>
              <w:t>Pharm Stock Medicinnes.Kz</w:t>
            </w:r>
            <w:r w:rsidR="00B6778B" w:rsidRPr="00D00E44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D00E44">
              <w:rPr>
                <w:rFonts w:cs="Times New Roman"/>
                <w:sz w:val="20"/>
                <w:szCs w:val="20"/>
                <w:lang w:val="kk-KZ"/>
              </w:rPr>
              <w:t xml:space="preserve">, мекен-жайы </w:t>
            </w:r>
            <w:r w:rsidR="003859F8" w:rsidRPr="00D00E44">
              <w:rPr>
                <w:rFonts w:cs="Times New Roman"/>
                <w:sz w:val="20"/>
                <w:szCs w:val="20"/>
                <w:lang w:val="kk-KZ"/>
              </w:rPr>
              <w:t xml:space="preserve">Алматы </w:t>
            </w:r>
            <w:r w:rsidR="00D00E44" w:rsidRPr="00D00E44">
              <w:rPr>
                <w:rFonts w:cs="Times New Roman"/>
                <w:sz w:val="20"/>
                <w:szCs w:val="20"/>
                <w:lang w:val="kk-KZ"/>
              </w:rPr>
              <w:t>қаласы</w:t>
            </w:r>
            <w:r w:rsidR="003859F8" w:rsidRPr="00D00E44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="00D00E44" w:rsidRPr="00D00E44">
              <w:rPr>
                <w:rFonts w:cs="Times New Roman"/>
                <w:sz w:val="20"/>
                <w:szCs w:val="20"/>
                <w:lang w:val="kk-KZ"/>
              </w:rPr>
              <w:t>Ходжанов көшесі 55/9</w:t>
            </w:r>
            <w:r w:rsidRPr="00D00E44">
              <w:rPr>
                <w:rFonts w:cs="Times New Roman"/>
                <w:sz w:val="20"/>
                <w:szCs w:val="20"/>
                <w:lang w:val="kk-KZ"/>
              </w:rPr>
              <w:t xml:space="preserve"> және жеткізумен байланысты барлық шығыстарды ескере отырып</w:t>
            </w:r>
            <w:r w:rsidR="00903FB2" w:rsidRPr="00D00E4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D00E44" w:rsidRPr="00D00E44">
              <w:rPr>
                <w:rFonts w:cs="Times New Roman"/>
                <w:sz w:val="20"/>
                <w:szCs w:val="20"/>
                <w:lang w:val="kk-KZ"/>
              </w:rPr>
              <w:t>1 586 806,40 (бір миллион бес жүз сексен алты мың сегіз жүз алты) теңге 40 тиын</w:t>
            </w:r>
            <w:r w:rsidR="00D00E44" w:rsidRPr="00D00E4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00E44">
              <w:rPr>
                <w:rFonts w:cs="Times New Roman"/>
                <w:sz w:val="20"/>
                <w:szCs w:val="20"/>
                <w:lang w:val="kk-KZ"/>
              </w:rPr>
              <w:t>сомасына шарт жасалсын.</w:t>
            </w:r>
          </w:p>
          <w:p w14:paraId="203D29BB" w14:textId="2097F2DE" w:rsidR="00BB1903" w:rsidRPr="00D00E44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D00E44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D00E44">
              <w:rPr>
                <w:rFonts w:cs="Times New Roman"/>
                <w:sz w:val="20"/>
                <w:szCs w:val="20"/>
              </w:rPr>
              <w:t>;</w:t>
            </w:r>
          </w:p>
          <w:p w14:paraId="5FFBA3AB" w14:textId="35FCCA30" w:rsidR="0021343F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D00E44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7F7D4A" w:rsidRPr="00D00E44">
              <w:rPr>
                <w:rFonts w:cs="Times New Roman"/>
                <w:sz w:val="20"/>
                <w:szCs w:val="20"/>
              </w:rPr>
              <w:t>;</w:t>
            </w:r>
          </w:p>
          <w:p w14:paraId="261E3BCC" w14:textId="77777777" w:rsidR="00034CAA" w:rsidRPr="00D00E44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0E44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60D8C988" w14:textId="77777777" w:rsidR="008F6671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3172E6FA" w14:textId="77777777" w:rsidR="00D00E44" w:rsidRPr="00D00E44" w:rsidRDefault="00D00E44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>Начальник отдела по государственным закупкам</w:t>
            </w:r>
            <w:r w:rsidR="008F6671" w:rsidRPr="00D00E4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61D592C" w14:textId="372736F0" w:rsidR="008F6671" w:rsidRPr="00D00E44" w:rsidRDefault="00D00E44" w:rsidP="00D00E4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E44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Н.М.</w:t>
            </w:r>
          </w:p>
          <w:p w14:paraId="264EB589" w14:textId="77777777" w:rsidR="008F6671" w:rsidRPr="00D00E44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D00E44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D00E44">
              <w:rPr>
                <w:rFonts w:cs="Times New Roman"/>
                <w:sz w:val="20"/>
                <w:szCs w:val="20"/>
              </w:rPr>
              <w:t xml:space="preserve"> К.</w:t>
            </w:r>
          </w:p>
          <w:p w14:paraId="6FADA428" w14:textId="2218165D" w:rsidR="00F30940" w:rsidRPr="00D00E44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D00E44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D00E4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D00E44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291BECB8" w14:textId="23C5D570" w:rsidR="00F441C3" w:rsidRPr="00D00E44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0E44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D00E44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D00E44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D9039E" w:rsidRPr="00D00E44">
              <w:rPr>
                <w:rFonts w:cs="Times New Roman"/>
                <w:b/>
                <w:sz w:val="20"/>
                <w:szCs w:val="20"/>
              </w:rPr>
              <w:t>139, главы 10 Правил п</w:t>
            </w:r>
            <w:r w:rsidRPr="00D00E44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D00E44">
              <w:rPr>
                <w:rFonts w:cs="Times New Roman"/>
                <w:b/>
                <w:sz w:val="20"/>
                <w:szCs w:val="20"/>
              </w:rPr>
              <w:t>лот</w:t>
            </w:r>
            <w:r w:rsidR="00F441C3" w:rsidRPr="00D00E44">
              <w:rPr>
                <w:rFonts w:cs="Times New Roman"/>
                <w:b/>
                <w:sz w:val="20"/>
                <w:szCs w:val="20"/>
              </w:rPr>
              <w:t>ам:</w:t>
            </w:r>
          </w:p>
          <w:p w14:paraId="5D266090" w14:textId="54B741F1" w:rsidR="00C51C0D" w:rsidRPr="00D00E44" w:rsidRDefault="00836F86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D00E44">
              <w:rPr>
                <w:rFonts w:cs="Times New Roman"/>
                <w:b/>
                <w:sz w:val="20"/>
                <w:szCs w:val="20"/>
              </w:rPr>
              <w:t>1</w:t>
            </w:r>
            <w:r w:rsidRPr="00D00E4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D00E44">
              <w:rPr>
                <w:rStyle w:val="af"/>
                <w:b w:val="0"/>
                <w:sz w:val="20"/>
                <w:szCs w:val="20"/>
                <w:lang w:val="kk-KZ"/>
              </w:rPr>
              <w:t>Атенатив 500 МЕ</w:t>
            </w:r>
            <w:r w:rsidRPr="00D00E44">
              <w:rPr>
                <w:rFonts w:cs="Times New Roman"/>
                <w:sz w:val="20"/>
                <w:szCs w:val="20"/>
              </w:rPr>
              <w:t>»</w:t>
            </w:r>
          </w:p>
          <w:p w14:paraId="4520AA5E" w14:textId="77777777" w:rsidR="00B6778B" w:rsidRPr="00D00E44" w:rsidRDefault="00B6778B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45246082" w14:textId="749D556D" w:rsidR="00BB1903" w:rsidRPr="00D00E44" w:rsidRDefault="00BB1903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E44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B6778B" w:rsidRPr="00D00E44">
              <w:rPr>
                <w:rFonts w:cs="Times New Roman"/>
                <w:sz w:val="20"/>
                <w:szCs w:val="20"/>
              </w:rPr>
              <w:t>ТОО «</w:t>
            </w:r>
            <w:r w:rsidR="00D00E44" w:rsidRPr="00D00E44">
              <w:rPr>
                <w:rFonts w:cs="Times New Roman"/>
                <w:sz w:val="20"/>
                <w:szCs w:val="20"/>
                <w:lang w:val="en-US"/>
              </w:rPr>
              <w:t>Pharm</w:t>
            </w:r>
            <w:r w:rsidR="00D00E44" w:rsidRPr="00D00E44">
              <w:rPr>
                <w:rFonts w:cs="Times New Roman"/>
                <w:sz w:val="20"/>
                <w:szCs w:val="20"/>
              </w:rPr>
              <w:t xml:space="preserve"> </w:t>
            </w:r>
            <w:r w:rsidR="00D00E44" w:rsidRPr="00D00E44">
              <w:rPr>
                <w:rFonts w:cs="Times New Roman"/>
                <w:sz w:val="20"/>
                <w:szCs w:val="20"/>
                <w:lang w:val="en-US"/>
              </w:rPr>
              <w:t>Stock</w:t>
            </w:r>
            <w:r w:rsidR="00D00E44" w:rsidRPr="00D00E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  <w:lang w:val="en-US"/>
              </w:rPr>
              <w:t>Medicinnes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  <w:lang w:val="en-US"/>
              </w:rPr>
              <w:t>Kz</w:t>
            </w:r>
            <w:proofErr w:type="spellEnd"/>
            <w:r w:rsidR="00B6778B" w:rsidRPr="00D00E44">
              <w:rPr>
                <w:rFonts w:cs="Times New Roman"/>
                <w:sz w:val="20"/>
                <w:szCs w:val="20"/>
              </w:rPr>
              <w:t>»</w:t>
            </w:r>
            <w:r w:rsidRPr="00D00E44">
              <w:rPr>
                <w:rFonts w:cs="Times New Roman"/>
                <w:sz w:val="20"/>
                <w:szCs w:val="20"/>
              </w:rPr>
              <w:t xml:space="preserve">, местонахождение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="00D00E44" w:rsidRPr="00D00E44">
              <w:rPr>
                <w:rFonts w:cs="Times New Roman"/>
                <w:sz w:val="20"/>
                <w:szCs w:val="20"/>
              </w:rPr>
              <w:t>.А</w:t>
            </w:r>
            <w:proofErr w:type="gramEnd"/>
            <w:r w:rsidR="00D00E44" w:rsidRPr="00D00E44">
              <w:rPr>
                <w:rFonts w:cs="Times New Roman"/>
                <w:sz w:val="20"/>
                <w:szCs w:val="20"/>
              </w:rPr>
              <w:t>лматы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ул.Ходжанова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>, 55/9</w:t>
            </w:r>
            <w:r w:rsidR="00B6778B" w:rsidRPr="00D00E4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00E44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="00D00E44" w:rsidRPr="00D00E44">
              <w:rPr>
                <w:rFonts w:cs="Times New Roman"/>
                <w:sz w:val="20"/>
                <w:szCs w:val="20"/>
                <w:lang w:val="kk-KZ"/>
              </w:rPr>
              <w:t>1 586 806,40</w:t>
            </w:r>
            <w:r w:rsidR="00D00E44" w:rsidRPr="00D00E44">
              <w:rPr>
                <w:rFonts w:cs="Times New Roman"/>
                <w:sz w:val="20"/>
                <w:szCs w:val="20"/>
              </w:rPr>
              <w:t xml:space="preserve"> (один миллион пятьсот восемьдесят шесть тысяч восемьсот шесть) тенге 40 </w:t>
            </w:r>
            <w:proofErr w:type="spellStart"/>
            <w:r w:rsidR="00D00E44" w:rsidRPr="00D00E44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="00D00E44" w:rsidRPr="00D00E44">
              <w:rPr>
                <w:rFonts w:cs="Times New Roman"/>
                <w:sz w:val="20"/>
                <w:szCs w:val="20"/>
              </w:rPr>
              <w:t xml:space="preserve"> </w:t>
            </w:r>
            <w:r w:rsidRPr="00D00E44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06922C2A" w14:textId="7DBE7F39" w:rsidR="00C51C0D" w:rsidRPr="00D00E44" w:rsidRDefault="00C51C0D" w:rsidP="00BD352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4EC21D" w14:textId="53C2B634" w:rsidR="008F6671" w:rsidRPr="001F3DC2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1F3DC2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1F3DC2" w14:paraId="1EE200A5" w14:textId="77777777" w:rsidTr="00913380">
              <w:tc>
                <w:tcPr>
                  <w:tcW w:w="2580" w:type="dxa"/>
                  <w:vAlign w:val="center"/>
                </w:tcPr>
                <w:p w14:paraId="02EDF830" w14:textId="77777777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1F3DC2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1F3DC2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9243D" w:rsidRPr="001F3DC2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610D0737" w:rsidR="00E9243D" w:rsidRPr="001F3DC2" w:rsidRDefault="00E9243D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1EF294F6" w:rsidR="00E9243D" w:rsidRPr="001F3DC2" w:rsidRDefault="00E9243D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2A50D139" w:rsidR="00E9243D" w:rsidRPr="001F3DC2" w:rsidRDefault="00E9243D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1693A90" w:rsidR="00E9243D" w:rsidRPr="001F3DC2" w:rsidRDefault="00E9243D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1F3DC2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1F3DC2" w:rsidRDefault="008F6671" w:rsidP="001D13D3">
      <w:pPr>
        <w:rPr>
          <w:rFonts w:cs="Times New Roman"/>
          <w:sz w:val="20"/>
          <w:szCs w:val="20"/>
        </w:rPr>
      </w:pPr>
    </w:p>
    <w:sectPr w:rsidR="008F6671" w:rsidRPr="001F3DC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B0536"/>
    <w:rsid w:val="001D13D3"/>
    <w:rsid w:val="001E0D56"/>
    <w:rsid w:val="001E64D6"/>
    <w:rsid w:val="001F3DC2"/>
    <w:rsid w:val="001F61DF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58B7"/>
    <w:rsid w:val="003F5F9F"/>
    <w:rsid w:val="00407A60"/>
    <w:rsid w:val="00454531"/>
    <w:rsid w:val="00463644"/>
    <w:rsid w:val="00471E95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C0BE1"/>
    <w:rsid w:val="005C1DEF"/>
    <w:rsid w:val="005D1FE4"/>
    <w:rsid w:val="005E3D82"/>
    <w:rsid w:val="005E4CFA"/>
    <w:rsid w:val="00626752"/>
    <w:rsid w:val="00651819"/>
    <w:rsid w:val="006548D2"/>
    <w:rsid w:val="00664DF9"/>
    <w:rsid w:val="00674A4A"/>
    <w:rsid w:val="00686CD2"/>
    <w:rsid w:val="006A4B27"/>
    <w:rsid w:val="006D671A"/>
    <w:rsid w:val="006F619A"/>
    <w:rsid w:val="00704FC7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C7C54"/>
    <w:rsid w:val="008F6671"/>
    <w:rsid w:val="00903FB2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352E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D0C5B"/>
    <w:rsid w:val="00D00E44"/>
    <w:rsid w:val="00D15800"/>
    <w:rsid w:val="00D20475"/>
    <w:rsid w:val="00D317D8"/>
    <w:rsid w:val="00D42BC4"/>
    <w:rsid w:val="00D559A2"/>
    <w:rsid w:val="00D56C11"/>
    <w:rsid w:val="00D65129"/>
    <w:rsid w:val="00D9039E"/>
    <w:rsid w:val="00D946BA"/>
    <w:rsid w:val="00DB1296"/>
    <w:rsid w:val="00E22874"/>
    <w:rsid w:val="00E42062"/>
    <w:rsid w:val="00E62F4F"/>
    <w:rsid w:val="00E85283"/>
    <w:rsid w:val="00E90668"/>
    <w:rsid w:val="00E9243D"/>
    <w:rsid w:val="00EF199D"/>
    <w:rsid w:val="00F073F9"/>
    <w:rsid w:val="00F22432"/>
    <w:rsid w:val="00F2243A"/>
    <w:rsid w:val="00F25EF7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034A-D878-4F45-9DDC-490EA1B2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48</cp:revision>
  <cp:lastPrinted>2023-07-18T04:40:00Z</cp:lastPrinted>
  <dcterms:created xsi:type="dcterms:W3CDTF">2023-03-01T09:57:00Z</dcterms:created>
  <dcterms:modified xsi:type="dcterms:W3CDTF">2023-07-18T04:43:00Z</dcterms:modified>
</cp:coreProperties>
</file>