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1F3DC2" w:rsidRDefault="00FD7A8E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>«</w:t>
      </w:r>
      <w:proofErr w:type="spellStart"/>
      <w:r w:rsidR="001D13D3" w:rsidRPr="001F3DC2">
        <w:rPr>
          <w:rFonts w:cs="Times New Roman"/>
          <w:b/>
        </w:rPr>
        <w:t>Бекітемі</w:t>
      </w:r>
      <w:proofErr w:type="gramStart"/>
      <w:r w:rsidR="001D13D3" w:rsidRPr="001F3DC2">
        <w:rPr>
          <w:rFonts w:cs="Times New Roman"/>
          <w:b/>
        </w:rPr>
        <w:t>н</w:t>
      </w:r>
      <w:proofErr w:type="spellEnd"/>
      <w:proofErr w:type="gramEnd"/>
      <w:r w:rsidRPr="001F3DC2">
        <w:rPr>
          <w:rFonts w:cs="Times New Roman"/>
          <w:b/>
        </w:rPr>
        <w:t>»</w:t>
      </w:r>
    </w:p>
    <w:p w14:paraId="717F9703" w14:textId="77777777" w:rsidR="001D13D3" w:rsidRPr="001F3DC2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1F3DC2">
        <w:rPr>
          <w:rFonts w:cs="Times New Roman"/>
          <w:b/>
        </w:rPr>
        <w:t>Басқарма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1F3DC2" w:rsidRDefault="001D13D3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 xml:space="preserve">АҚ </w:t>
      </w:r>
      <w:r w:rsidR="00FD7A8E" w:rsidRPr="001F3DC2">
        <w:rPr>
          <w:rFonts w:cs="Times New Roman"/>
          <w:b/>
        </w:rPr>
        <w:t>«</w:t>
      </w:r>
      <w:r w:rsidRPr="001F3DC2">
        <w:rPr>
          <w:rFonts w:cs="Times New Roman"/>
          <w:b/>
        </w:rPr>
        <w:t xml:space="preserve">А. Н. </w:t>
      </w:r>
      <w:proofErr w:type="spellStart"/>
      <w:r w:rsidRPr="001F3DC2">
        <w:rPr>
          <w:rFonts w:cs="Times New Roman"/>
          <w:b/>
        </w:rPr>
        <w:t>Сызғанов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атындағы</w:t>
      </w:r>
      <w:proofErr w:type="spellEnd"/>
      <w:r w:rsidRPr="001F3DC2">
        <w:rPr>
          <w:rFonts w:cs="Times New Roman"/>
          <w:b/>
        </w:rPr>
        <w:t xml:space="preserve"> ҰХҒО</w:t>
      </w:r>
      <w:r w:rsidR="00FD7A8E" w:rsidRPr="001F3DC2">
        <w:rPr>
          <w:rFonts w:cs="Times New Roman"/>
          <w:b/>
        </w:rPr>
        <w:t>»</w:t>
      </w:r>
    </w:p>
    <w:p w14:paraId="6550F507" w14:textId="77777777" w:rsidR="00C51A68" w:rsidRPr="001F3DC2" w:rsidRDefault="001D13D3" w:rsidP="001D13D3">
      <w:pPr>
        <w:jc w:val="right"/>
        <w:rPr>
          <w:rFonts w:cs="Times New Roman"/>
          <w:b/>
        </w:rPr>
      </w:pPr>
      <w:r w:rsidRPr="001F3DC2">
        <w:rPr>
          <w:rFonts w:cs="Times New Roman"/>
          <w:b/>
        </w:rPr>
        <w:t xml:space="preserve">_________________ Б.Б. </w:t>
      </w:r>
      <w:proofErr w:type="spellStart"/>
      <w:r w:rsidRPr="001F3DC2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712FC3" w:rsidRDefault="001D13D3" w:rsidP="001D13D3">
      <w:pPr>
        <w:jc w:val="right"/>
        <w:rPr>
          <w:rFonts w:cs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12FC3" w14:paraId="11A96167" w14:textId="77777777" w:rsidTr="001D13D3">
        <w:tc>
          <w:tcPr>
            <w:tcW w:w="4785" w:type="dxa"/>
          </w:tcPr>
          <w:p w14:paraId="6BF96573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1B06AF4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12FC3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712FC3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63DCA5BE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712FC3">
              <w:rPr>
                <w:rFonts w:cs="Times New Roman"/>
                <w:sz w:val="18"/>
                <w:szCs w:val="18"/>
              </w:rPr>
              <w:t xml:space="preserve">           </w:t>
            </w:r>
            <w:r w:rsidRPr="00712FC3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7587E" w:rsidRPr="00712FC3">
              <w:rPr>
                <w:rFonts w:cs="Times New Roman"/>
                <w:sz w:val="18"/>
                <w:szCs w:val="18"/>
                <w:lang w:val="kk-KZ"/>
              </w:rPr>
              <w:t>27</w:t>
            </w:r>
            <w:r w:rsidRPr="00712FC3">
              <w:rPr>
                <w:rFonts w:cs="Times New Roman"/>
                <w:sz w:val="18"/>
                <w:szCs w:val="18"/>
              </w:rPr>
              <w:t>.</w:t>
            </w:r>
            <w:r w:rsidR="00D42BC4" w:rsidRPr="00712FC3">
              <w:rPr>
                <w:rFonts w:cs="Times New Roman"/>
                <w:sz w:val="18"/>
                <w:szCs w:val="18"/>
              </w:rPr>
              <w:t>0</w:t>
            </w:r>
            <w:r w:rsidR="001F3DC2" w:rsidRPr="00712FC3">
              <w:rPr>
                <w:rFonts w:cs="Times New Roman"/>
                <w:sz w:val="18"/>
                <w:szCs w:val="18"/>
              </w:rPr>
              <w:t>7</w:t>
            </w:r>
            <w:r w:rsidRPr="00712FC3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712FC3">
              <w:rPr>
                <w:rFonts w:cs="Times New Roman"/>
                <w:sz w:val="18"/>
                <w:szCs w:val="18"/>
              </w:rPr>
              <w:t>10</w:t>
            </w:r>
            <w:r w:rsidRPr="00712FC3">
              <w:rPr>
                <w:rFonts w:cs="Times New Roman"/>
                <w:sz w:val="18"/>
                <w:szCs w:val="18"/>
              </w:rPr>
              <w:t>:</w:t>
            </w:r>
            <w:r w:rsidR="003859F8" w:rsidRPr="00712FC3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5393350D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712FC3">
              <w:rPr>
                <w:rFonts w:cs="Times New Roman"/>
                <w:sz w:val="18"/>
                <w:szCs w:val="18"/>
              </w:rPr>
              <w:t>–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712FC3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712FC3">
              <w:rPr>
                <w:rFonts w:cs="Times New Roman"/>
                <w:sz w:val="18"/>
                <w:szCs w:val="18"/>
              </w:rPr>
              <w:t>«</w:t>
            </w:r>
            <w:r w:rsidRPr="00712FC3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712FC3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712FC3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712FC3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712FC3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қылмысты</w:t>
            </w:r>
            <w:proofErr w:type="gramStart"/>
            <w:r w:rsidR="00D42BC4" w:rsidRPr="00712FC3">
              <w:rPr>
                <w:rFonts w:cs="Times New Roman"/>
                <w:sz w:val="18"/>
                <w:szCs w:val="18"/>
              </w:rPr>
              <w:t>қ-</w:t>
            </w:r>
            <w:proofErr w:type="gramEnd"/>
            <w:r w:rsidR="00D42BC4" w:rsidRPr="00712FC3">
              <w:rPr>
                <w:rFonts w:cs="Times New Roman"/>
                <w:sz w:val="18"/>
                <w:szCs w:val="18"/>
              </w:rPr>
              <w:t>атқару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кейбі</w:t>
            </w:r>
            <w:proofErr w:type="gramStart"/>
            <w:r w:rsidR="00D42BC4" w:rsidRPr="00712FC3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712FC3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712FC3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712FC3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.</w:t>
            </w:r>
          </w:p>
          <w:p w14:paraId="463B33FE" w14:textId="67DA3F5D" w:rsidR="002414CE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7587E" w:rsidRPr="00712FC3">
              <w:rPr>
                <w:rFonts w:cs="Times New Roman"/>
                <w:sz w:val="18"/>
                <w:szCs w:val="18"/>
                <w:lang w:val="kk-KZ"/>
              </w:rPr>
              <w:t>8 158 700,00 (сегіз миллион бі</w:t>
            </w:r>
            <w:proofErr w:type="gramStart"/>
            <w:r w:rsidR="00D7587E" w:rsidRPr="00712FC3">
              <w:rPr>
                <w:rFonts w:cs="Times New Roman"/>
                <w:sz w:val="18"/>
                <w:szCs w:val="18"/>
                <w:lang w:val="kk-KZ"/>
              </w:rPr>
              <w:t>р</w:t>
            </w:r>
            <w:proofErr w:type="gramEnd"/>
            <w:r w:rsidR="00D7587E" w:rsidRPr="00712FC3">
              <w:rPr>
                <w:rFonts w:cs="Times New Roman"/>
                <w:sz w:val="18"/>
                <w:szCs w:val="18"/>
                <w:lang w:val="kk-KZ"/>
              </w:rPr>
              <w:t xml:space="preserve"> жүз елу сегіз мың жеті жүз</w:t>
            </w:r>
            <w:r w:rsidR="00D7587E"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7587E" w:rsidRPr="00712FC3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2414CE" w:rsidRPr="00712FC3">
              <w:rPr>
                <w:sz w:val="18"/>
                <w:szCs w:val="18"/>
              </w:rPr>
              <w:t>.</w:t>
            </w:r>
          </w:p>
          <w:p w14:paraId="4B4FD3E6" w14:textId="77777777" w:rsidR="001D13D3" w:rsidRPr="00712FC3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12FC3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712FC3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ұсынған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берушілер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5F085DD2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итогов проведенных</w:t>
            </w:r>
            <w:r w:rsidR="001F3DC2"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12FC3">
              <w:rPr>
                <w:rFonts w:cs="Times New Roman"/>
                <w:b/>
                <w:sz w:val="18"/>
                <w:szCs w:val="18"/>
              </w:rPr>
              <w:t>закупок</w:t>
            </w:r>
          </w:p>
          <w:p w14:paraId="6B23BEBD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51E80E2B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712FC3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D7587E" w:rsidRPr="00712FC3">
              <w:rPr>
                <w:rFonts w:cs="Times New Roman"/>
                <w:sz w:val="18"/>
                <w:szCs w:val="18"/>
                <w:lang w:val="kk-KZ"/>
              </w:rPr>
              <w:t>27</w:t>
            </w:r>
            <w:r w:rsidRPr="00712FC3">
              <w:rPr>
                <w:rFonts w:cs="Times New Roman"/>
                <w:sz w:val="18"/>
                <w:szCs w:val="18"/>
              </w:rPr>
              <w:t>.</w:t>
            </w:r>
            <w:r w:rsidR="00471E95" w:rsidRPr="00712FC3">
              <w:rPr>
                <w:rFonts w:cs="Times New Roman"/>
                <w:sz w:val="18"/>
                <w:szCs w:val="18"/>
              </w:rPr>
              <w:t>0</w:t>
            </w:r>
            <w:r w:rsidR="001F3DC2" w:rsidRPr="00712FC3">
              <w:rPr>
                <w:rFonts w:cs="Times New Roman"/>
                <w:sz w:val="18"/>
                <w:szCs w:val="18"/>
              </w:rPr>
              <w:t>7</w:t>
            </w:r>
            <w:r w:rsidRPr="00712FC3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712FC3">
              <w:rPr>
                <w:rFonts w:cs="Times New Roman"/>
                <w:sz w:val="18"/>
                <w:szCs w:val="18"/>
              </w:rPr>
              <w:t>10</w:t>
            </w:r>
            <w:r w:rsidRPr="00712FC3">
              <w:rPr>
                <w:rFonts w:cs="Times New Roman"/>
                <w:sz w:val="18"/>
                <w:szCs w:val="18"/>
              </w:rPr>
              <w:t>:</w:t>
            </w:r>
            <w:r w:rsidR="003859F8" w:rsidRPr="00712FC3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6BB47D53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712FC3">
              <w:rPr>
                <w:rFonts w:cs="Times New Roman"/>
                <w:sz w:val="18"/>
                <w:szCs w:val="18"/>
              </w:rPr>
              <w:t>«</w:t>
            </w:r>
            <w:r w:rsidRPr="00712FC3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712FC3" w:rsidRDefault="001D13D3" w:rsidP="00712FC3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8" w:history="1">
              <w:r w:rsidRPr="00712FC3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712FC3" w:rsidRDefault="001D13D3" w:rsidP="00712FC3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proofErr w:type="gramStart"/>
            <w:r w:rsidRPr="00712FC3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712FC3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712FC3">
              <w:rPr>
                <w:rStyle w:val="s1"/>
                <w:sz w:val="18"/>
                <w:szCs w:val="18"/>
              </w:rPr>
              <w:t xml:space="preserve"> </w:t>
            </w:r>
            <w:r w:rsidRPr="00712FC3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712FC3">
              <w:rPr>
                <w:rStyle w:val="s1"/>
                <w:sz w:val="18"/>
                <w:szCs w:val="18"/>
              </w:rPr>
              <w:t xml:space="preserve"> </w:t>
            </w:r>
            <w:r w:rsidR="00FD7A8E" w:rsidRPr="00712FC3">
              <w:rPr>
                <w:rStyle w:val="s1"/>
                <w:sz w:val="18"/>
                <w:szCs w:val="18"/>
              </w:rPr>
              <w:t>«</w:t>
            </w:r>
            <w:r w:rsidR="00D42BC4" w:rsidRPr="00712FC3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712FC3">
              <w:rPr>
                <w:rFonts w:cs="Times New Roman"/>
                <w:color w:val="000000"/>
                <w:sz w:val="18"/>
                <w:szCs w:val="18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712FC3">
              <w:rPr>
                <w:rFonts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="00D42BC4" w:rsidRPr="00712FC3">
              <w:rPr>
                <w:rFonts w:cs="Times New Roman"/>
                <w:color w:val="000000"/>
                <w:sz w:val="18"/>
                <w:szCs w:val="18"/>
              </w:rPr>
              <w:t xml:space="preserve"> силу некоторых решений Правительства Республики Казахстан</w:t>
            </w:r>
            <w:r w:rsidR="00FD7A8E" w:rsidRPr="00712FC3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712FC3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3527C858" w14:textId="05988931" w:rsidR="00501A10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7587E" w:rsidRPr="00712FC3">
              <w:rPr>
                <w:rFonts w:cs="Times New Roman"/>
                <w:sz w:val="18"/>
                <w:szCs w:val="18"/>
                <w:lang w:val="kk-KZ"/>
              </w:rPr>
              <w:t>8 158 700,00</w:t>
            </w:r>
            <w:r w:rsidR="00D7587E" w:rsidRPr="00712FC3">
              <w:rPr>
                <w:rFonts w:cs="Times New Roman"/>
                <w:sz w:val="18"/>
                <w:szCs w:val="18"/>
              </w:rPr>
              <w:t xml:space="preserve"> (</w:t>
            </w:r>
            <w:r w:rsidR="00D7587E" w:rsidRPr="00712FC3">
              <w:rPr>
                <w:rFonts w:cs="Times New Roman"/>
                <w:sz w:val="18"/>
                <w:szCs w:val="18"/>
                <w:lang w:val="kk-KZ"/>
              </w:rPr>
              <w:t>восемь миллионов сто пятьдеяст восемь тысяч семьсот</w:t>
            </w:r>
            <w:r w:rsidR="00D7587E" w:rsidRPr="00712FC3">
              <w:rPr>
                <w:rFonts w:cs="Times New Roman"/>
                <w:sz w:val="18"/>
                <w:szCs w:val="18"/>
              </w:rPr>
              <w:t>) тенге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14:paraId="6B1EA4E9" w14:textId="0291F9C6" w:rsidR="001D13D3" w:rsidRPr="00712FC3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1F3DC2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B6778B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D7587E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63C54176" w:rsidR="005D1FE4" w:rsidRPr="00B6778B" w:rsidRDefault="00D42BC4" w:rsidP="00D7587E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6778B">
              <w:rPr>
                <w:rFonts w:cs="Times New Roman"/>
                <w:sz w:val="18"/>
                <w:szCs w:val="18"/>
              </w:rPr>
              <w:t>ТОО</w:t>
            </w:r>
            <w:r w:rsidRPr="00B6778B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r w:rsidR="00D7587E">
              <w:rPr>
                <w:rFonts w:cs="Times New Roman"/>
                <w:sz w:val="18"/>
                <w:szCs w:val="18"/>
                <w:lang w:val="kk-KZ"/>
              </w:rPr>
              <w:t>Арех</w:t>
            </w:r>
            <w:proofErr w:type="gramStart"/>
            <w:r w:rsidR="00D7587E">
              <w:rPr>
                <w:rFonts w:cs="Times New Roman"/>
                <w:sz w:val="18"/>
                <w:szCs w:val="18"/>
                <w:lang w:val="kk-KZ"/>
              </w:rPr>
              <w:t xml:space="preserve"> С</w:t>
            </w:r>
            <w:proofErr w:type="gramEnd"/>
            <w:r w:rsidR="00D7587E">
              <w:rPr>
                <w:rFonts w:cs="Times New Roman"/>
                <w:sz w:val="18"/>
                <w:szCs w:val="18"/>
                <w:lang w:val="kk-KZ"/>
              </w:rPr>
              <w:t>о</w:t>
            </w:r>
            <w:r w:rsidRPr="00B6778B">
              <w:rPr>
                <w:rFonts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5EA77365" w:rsidR="005D1FE4" w:rsidRPr="003859F8" w:rsidRDefault="00D7587E" w:rsidP="003859F8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г.Алматы, мкр.НурАлатау, ул.Е.Рахмадиева, 35.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77777777" w:rsidR="00D7587E" w:rsidRPr="00D7587E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21</w:t>
            </w:r>
            <w:r w:rsidRPr="00D7587E">
              <w:rPr>
                <w:rFonts w:cs="Times New Roman"/>
                <w:sz w:val="18"/>
                <w:szCs w:val="18"/>
                <w:lang w:val="en-US"/>
              </w:rPr>
              <w:t>.0</w:t>
            </w:r>
            <w:r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D7587E">
              <w:rPr>
                <w:rFonts w:cs="Times New Roman"/>
                <w:sz w:val="18"/>
                <w:szCs w:val="18"/>
                <w:lang w:val="en-US"/>
              </w:rPr>
              <w:t>.2023</w:t>
            </w:r>
            <w:r w:rsidRPr="00B6778B">
              <w:rPr>
                <w:rFonts w:cs="Times New Roman"/>
                <w:sz w:val="18"/>
                <w:szCs w:val="18"/>
              </w:rPr>
              <w:t>г</w:t>
            </w:r>
            <w:r w:rsidRPr="00D7587E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14:paraId="40A70D81" w14:textId="77777777" w:rsidR="00D7587E" w:rsidRPr="00D7587E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D7587E">
              <w:rPr>
                <w:rFonts w:cs="Times New Roman"/>
                <w:sz w:val="18"/>
                <w:szCs w:val="18"/>
                <w:lang w:val="en-US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50</w:t>
            </w:r>
            <w:r w:rsidRPr="00D7587E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D7587E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36F904FA" w14:textId="63BDEBAC" w:rsidR="005D1FE4" w:rsidRPr="00D7587E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6778B">
              <w:rPr>
                <w:rFonts w:cs="Times New Roman"/>
                <w:sz w:val="18"/>
                <w:szCs w:val="18"/>
              </w:rPr>
              <w:t>час</w:t>
            </w:r>
            <w:r w:rsidRPr="00D7587E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  <w:tr w:rsidR="00D7587E" w:rsidRPr="00D7587E" w14:paraId="0C967030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5B2E" w14:textId="025A8F4C" w:rsidR="00D7587E" w:rsidRPr="00D7587E" w:rsidRDefault="00D7587E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B341" w14:textId="5FF53BF8" w:rsidR="00D7587E" w:rsidRPr="00D7587E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ТОО «</w:t>
            </w:r>
            <w:r>
              <w:rPr>
                <w:rFonts w:cs="Times New Roman"/>
                <w:sz w:val="18"/>
                <w:szCs w:val="18"/>
                <w:lang w:val="en-US"/>
              </w:rPr>
              <w:t>TASTRADE</w:t>
            </w:r>
            <w:r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794A" w14:textId="1B92EF10" w:rsidR="00D7587E" w:rsidRDefault="00D7587E" w:rsidP="003859F8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г.Шымкент, Каратауский район, ул.Шымыр, д. 47А3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0F36" w14:textId="57D780AF" w:rsidR="00D7587E" w:rsidRPr="00D7587E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26</w:t>
            </w:r>
            <w:r w:rsidRPr="00D7587E">
              <w:rPr>
                <w:rFonts w:cs="Times New Roman"/>
                <w:sz w:val="18"/>
                <w:szCs w:val="18"/>
                <w:lang w:val="kk-KZ"/>
              </w:rPr>
              <w:t>.0</w:t>
            </w:r>
            <w:r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D7587E">
              <w:rPr>
                <w:rFonts w:cs="Times New Roman"/>
                <w:sz w:val="18"/>
                <w:szCs w:val="18"/>
                <w:lang w:val="kk-KZ"/>
              </w:rPr>
              <w:t>.2023г.</w:t>
            </w:r>
          </w:p>
          <w:p w14:paraId="11DF4969" w14:textId="66B06934" w:rsidR="00D7587E" w:rsidRPr="00D7587E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14</w:t>
            </w:r>
            <w:r w:rsidRPr="00D7587E">
              <w:rPr>
                <w:rFonts w:cs="Times New Roman"/>
                <w:sz w:val="18"/>
                <w:szCs w:val="18"/>
                <w:lang w:val="kk-KZ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D7587E">
              <w:rPr>
                <w:rFonts w:cs="Times New Roman"/>
                <w:sz w:val="18"/>
                <w:szCs w:val="18"/>
                <w:lang w:val="kk-KZ"/>
              </w:rPr>
              <w:t xml:space="preserve"> сағат/мин</w:t>
            </w:r>
          </w:p>
          <w:p w14:paraId="4660D9F5" w14:textId="3E0FFCDD" w:rsidR="00D7587E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D7587E">
              <w:rPr>
                <w:rFonts w:cs="Times New Roman"/>
                <w:sz w:val="18"/>
                <w:szCs w:val="18"/>
                <w:lang w:val="kk-KZ"/>
              </w:rPr>
              <w:t>час/мин</w:t>
            </w:r>
          </w:p>
        </w:tc>
      </w:tr>
    </w:tbl>
    <w:p w14:paraId="2CC7DC03" w14:textId="77777777" w:rsidR="005D1FE4" w:rsidRPr="00D7587E" w:rsidRDefault="005D1FE4" w:rsidP="001D13D3">
      <w:pPr>
        <w:rPr>
          <w:rFonts w:cs="Times New Roman"/>
          <w:sz w:val="18"/>
          <w:szCs w:val="1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1F3DC2" w14:paraId="0BC1C045" w14:textId="77777777" w:rsidTr="00E42062">
        <w:tc>
          <w:tcPr>
            <w:tcW w:w="4785" w:type="dxa"/>
          </w:tcPr>
          <w:p w14:paraId="0A50297F" w14:textId="1E79077D" w:rsidR="005D1FE4" w:rsidRPr="00D7587E" w:rsidRDefault="00926E58" w:rsidP="00E85283">
            <w:pPr>
              <w:rPr>
                <w:rFonts w:cs="Times New Roman"/>
                <w:b/>
                <w:sz w:val="20"/>
                <w:szCs w:val="20"/>
              </w:rPr>
            </w:pPr>
            <w:r w:rsidRPr="00D7587E">
              <w:rPr>
                <w:rFonts w:cs="Times New Roman"/>
                <w:b/>
                <w:sz w:val="20"/>
                <w:szCs w:val="20"/>
                <w:lang w:val="kk-KZ"/>
              </w:rPr>
              <w:t xml:space="preserve">Сатып алынатын </w:t>
            </w:r>
            <w:r w:rsidR="00E85283" w:rsidRPr="00D7587E">
              <w:rPr>
                <w:rFonts w:cs="Times New Roman"/>
                <w:b/>
                <w:sz w:val="20"/>
                <w:szCs w:val="20"/>
                <w:lang w:val="kk-KZ"/>
              </w:rPr>
              <w:t>медициналық бұйымдардың</w:t>
            </w:r>
            <w:r w:rsidR="00F30940" w:rsidRPr="00D7587E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7587E">
              <w:rPr>
                <w:rFonts w:cs="Times New Roman"/>
                <w:b/>
                <w:sz w:val="20"/>
                <w:szCs w:val="20"/>
                <w:lang w:val="kk-KZ"/>
              </w:rPr>
              <w:t xml:space="preserve">қысқаша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D7587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7587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D7587E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1F3DC2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1F3DC2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1F3DC2" w:rsidRDefault="005D1FE4" w:rsidP="001D13D3">
      <w:pPr>
        <w:rPr>
          <w:rFonts w:cs="Times New Roman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134"/>
        <w:gridCol w:w="1559"/>
        <w:gridCol w:w="1418"/>
      </w:tblGrid>
      <w:tr w:rsidR="00E85283" w:rsidRPr="00B6778B" w14:paraId="10C4BD89" w14:textId="77777777" w:rsidTr="00712FC3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9D6EE1E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D7587E" w:rsidRPr="00B6778B" w14:paraId="49581416" w14:textId="77777777" w:rsidTr="00712FC3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92FB78" w14:textId="17B9E9F9" w:rsidR="00D7587E" w:rsidRPr="00B6778B" w:rsidRDefault="00D7587E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1C5EEEE" w14:textId="5ACF4933" w:rsidR="00D7587E" w:rsidRPr="003859F8" w:rsidRDefault="00D7587E" w:rsidP="004B7E9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34286">
              <w:rPr>
                <w:rFonts w:cs="Times New Roman"/>
                <w:sz w:val="18"/>
                <w:szCs w:val="18"/>
              </w:rPr>
              <w:t>Клипсы</w:t>
            </w:r>
            <w:r w:rsidRPr="00D3428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34286">
              <w:rPr>
                <w:rFonts w:cs="Times New Roman"/>
                <w:sz w:val="18"/>
                <w:szCs w:val="18"/>
                <w:shd w:val="clear" w:color="auto" w:fill="FFFFFF"/>
                <w:lang w:val="kk-KZ"/>
              </w:rPr>
              <w:t>л</w:t>
            </w:r>
            <w:proofErr w:type="spellStart"/>
            <w:r w:rsidRPr="00D34286">
              <w:rPr>
                <w:rFonts w:cs="Times New Roman"/>
                <w:sz w:val="18"/>
                <w:szCs w:val="18"/>
                <w:shd w:val="clear" w:color="auto" w:fill="FFFFFF"/>
              </w:rPr>
              <w:t>игирующие</w:t>
            </w:r>
            <w:proofErr w:type="spellEnd"/>
            <w:r w:rsidRPr="00D3428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34286">
              <w:rPr>
                <w:rFonts w:cs="Times New Roman"/>
                <w:sz w:val="18"/>
                <w:szCs w:val="18"/>
              </w:rPr>
              <w:t>титановые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5FCB214B" w:rsidR="00D7587E" w:rsidRPr="003859F8" w:rsidRDefault="00D7587E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0EC93129" w:rsidR="00D7587E" w:rsidRPr="00B6778B" w:rsidRDefault="00D7587E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18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576FAF7C" w:rsidR="00D7587E" w:rsidRPr="00B6778B" w:rsidRDefault="00D7587E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298 100,00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72AC0DB9" w:rsidR="00D7587E" w:rsidRPr="00B6778B" w:rsidRDefault="00D7587E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5 365 800,00</w:t>
            </w:r>
          </w:p>
        </w:tc>
      </w:tr>
      <w:tr w:rsidR="00D7587E" w:rsidRPr="00B6778B" w14:paraId="7BB1A013" w14:textId="77777777" w:rsidTr="00712FC3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1B52611B" w14:textId="6856FD39" w:rsidR="00D7587E" w:rsidRPr="00D7587E" w:rsidRDefault="00D7587E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2640CC5" w14:textId="5D38204A" w:rsidR="00D7587E" w:rsidRPr="003859F8" w:rsidRDefault="00D7587E" w:rsidP="004B7E9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34286">
              <w:rPr>
                <w:rFonts w:cs="Times New Roman"/>
                <w:sz w:val="18"/>
                <w:szCs w:val="18"/>
              </w:rPr>
              <w:t xml:space="preserve">Аппликатор, для использования с </w:t>
            </w:r>
            <w:proofErr w:type="gramStart"/>
            <w:r w:rsidRPr="00D34286">
              <w:rPr>
                <w:rFonts w:cs="Times New Roman"/>
                <w:sz w:val="18"/>
                <w:szCs w:val="18"/>
              </w:rPr>
              <w:t>титановыми</w:t>
            </w:r>
            <w:proofErr w:type="gramEnd"/>
            <w:r w:rsidRPr="00D34286">
              <w:rPr>
                <w:rFonts w:cs="Times New Roman"/>
                <w:sz w:val="18"/>
                <w:szCs w:val="18"/>
              </w:rPr>
              <w:t xml:space="preserve"> клипсам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34AB1BE" w14:textId="4D975EB4" w:rsidR="00D7587E" w:rsidRPr="003859F8" w:rsidRDefault="00D7587E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3918723" w14:textId="4318F9D4" w:rsidR="00D7587E" w:rsidRPr="00B6778B" w:rsidRDefault="00D7587E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0FA1DA2" w14:textId="30351D12" w:rsidR="00D7587E" w:rsidRPr="00B6778B" w:rsidRDefault="00D7587E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631 400,00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64FBA79" w14:textId="00A91A54" w:rsidR="00D7587E" w:rsidRPr="00B6778B" w:rsidRDefault="00D7587E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1 262 800,00</w:t>
            </w:r>
          </w:p>
        </w:tc>
      </w:tr>
      <w:tr w:rsidR="00D7587E" w:rsidRPr="00B6778B" w14:paraId="39A96B51" w14:textId="77777777" w:rsidTr="00712FC3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3486F22" w14:textId="6C3D6B84" w:rsidR="00D7587E" w:rsidRPr="00D7587E" w:rsidRDefault="00D7587E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D3B8CE6" w14:textId="77777777" w:rsidR="00D7587E" w:rsidRPr="00D34286" w:rsidRDefault="00D7587E" w:rsidP="00CF05B2">
            <w:pPr>
              <w:jc w:val="both"/>
              <w:rPr>
                <w:sz w:val="16"/>
                <w:szCs w:val="16"/>
                <w:lang w:val="kk-KZ"/>
              </w:rPr>
            </w:pPr>
            <w:r w:rsidRPr="00D34286">
              <w:rPr>
                <w:sz w:val="16"/>
                <w:szCs w:val="16"/>
                <w:lang w:val="kk-KZ"/>
              </w:rPr>
              <w:t>Катетер дренажный ПВХ с закрытым прямым</w:t>
            </w:r>
          </w:p>
          <w:p w14:paraId="0099417B" w14:textId="77777777" w:rsidR="00D7587E" w:rsidRPr="00D34286" w:rsidRDefault="00D7587E" w:rsidP="00CF05B2">
            <w:pPr>
              <w:jc w:val="both"/>
              <w:rPr>
                <w:sz w:val="16"/>
                <w:szCs w:val="16"/>
                <w:lang w:val="kk-KZ"/>
              </w:rPr>
            </w:pPr>
            <w:r w:rsidRPr="00D34286">
              <w:rPr>
                <w:sz w:val="16"/>
                <w:szCs w:val="16"/>
                <w:lang w:val="kk-KZ"/>
              </w:rPr>
              <w:t>наконечником с пластиковым тонким зондом</w:t>
            </w:r>
          </w:p>
          <w:p w14:paraId="1CDC3C6D" w14:textId="1271AAB5" w:rsidR="00D7587E" w:rsidRPr="003859F8" w:rsidRDefault="00D7587E" w:rsidP="004B7E9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34286">
              <w:rPr>
                <w:sz w:val="16"/>
                <w:szCs w:val="16"/>
                <w:lang w:val="kk-KZ"/>
              </w:rPr>
              <w:t>размером: 17 Fr, 18 Fr, 20 Fr;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806E99B" w14:textId="7263B35F" w:rsidR="00D7587E" w:rsidRPr="003859F8" w:rsidRDefault="00D7587E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C3CA823" w14:textId="75E53FD1" w:rsidR="00D7587E" w:rsidRPr="00B6778B" w:rsidRDefault="00D7587E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130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E0B35D5" w14:textId="76CE277D" w:rsidR="00D7587E" w:rsidRPr="00B6778B" w:rsidRDefault="00D7587E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11 770,00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F1D1488" w14:textId="5DCDDC45" w:rsidR="00D7587E" w:rsidRPr="00B6778B" w:rsidRDefault="00D7587E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1 530 100,00</w:t>
            </w:r>
          </w:p>
        </w:tc>
      </w:tr>
    </w:tbl>
    <w:p w14:paraId="3B10124F" w14:textId="77777777" w:rsidR="00E85283" w:rsidRPr="001F3DC2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1F3DC2" w14:paraId="38706DAC" w14:textId="77777777" w:rsidTr="00F073F9">
        <w:tc>
          <w:tcPr>
            <w:tcW w:w="4644" w:type="dxa"/>
          </w:tcPr>
          <w:p w14:paraId="1E138811" w14:textId="65E4C852" w:rsidR="00926E58" w:rsidRPr="001F3DC2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DC2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lastRenderedPageBreak/>
              <w:t>ұсыныстары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1F3DC2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lastRenderedPageBreak/>
              <w:t xml:space="preserve">Ценовые предложения потенциальных Поставщиков </w:t>
            </w:r>
            <w:r w:rsidRPr="001F3DC2">
              <w:rPr>
                <w:rFonts w:cs="Times New Roman"/>
                <w:sz w:val="20"/>
                <w:szCs w:val="20"/>
              </w:rPr>
              <w:lastRenderedPageBreak/>
              <w:t>по лотам представлены</w:t>
            </w:r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1F3DC2" w:rsidRDefault="00926E58" w:rsidP="001D13D3">
      <w:pPr>
        <w:rPr>
          <w:rFonts w:cs="Times New Roman"/>
          <w:sz w:val="20"/>
          <w:szCs w:val="20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593"/>
        <w:gridCol w:w="992"/>
        <w:gridCol w:w="993"/>
        <w:gridCol w:w="1417"/>
        <w:gridCol w:w="1559"/>
        <w:gridCol w:w="1417"/>
      </w:tblGrid>
      <w:tr w:rsidR="00D72316" w:rsidRPr="00B6778B" w14:paraId="3CCC544A" w14:textId="7DF06373" w:rsidTr="00712FC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D72316" w:rsidRPr="00D72316" w:rsidRDefault="00D72316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D72316" w:rsidRPr="00D72316" w:rsidRDefault="00D72316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14:paraId="436CB6BB" w14:textId="4DA825F3" w:rsidR="00D72316" w:rsidRPr="00D72316" w:rsidRDefault="00D72316" w:rsidP="00D7231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72316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D72316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D72316" w:rsidRPr="00D72316" w:rsidRDefault="00D72316" w:rsidP="00D7231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D72316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D72316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2010B" w14:textId="77777777" w:rsidR="00D72316" w:rsidRPr="00D72316" w:rsidRDefault="00D72316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FEC4A1" w14:textId="77777777" w:rsidR="00D72316" w:rsidRPr="00D72316" w:rsidRDefault="00D72316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D72316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5EF301" w14:textId="7C52A7EF" w:rsidR="00D72316" w:rsidRPr="00D72316" w:rsidRDefault="00D72316" w:rsidP="00D7231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r w:rsidRPr="00D72316">
              <w:rPr>
                <w:rFonts w:cs="Times New Roman"/>
                <w:b/>
                <w:sz w:val="18"/>
                <w:szCs w:val="18"/>
                <w:lang w:val="kk-KZ"/>
              </w:rPr>
              <w:t>Арех</w:t>
            </w:r>
            <w:proofErr w:type="gramStart"/>
            <w:r w:rsidRPr="00D72316">
              <w:rPr>
                <w:rFonts w:cs="Times New Roman"/>
                <w:b/>
                <w:sz w:val="18"/>
                <w:szCs w:val="18"/>
                <w:lang w:val="kk-KZ"/>
              </w:rPr>
              <w:t xml:space="preserve"> С</w:t>
            </w:r>
            <w:proofErr w:type="gramEnd"/>
            <w:r w:rsidRPr="00D72316">
              <w:rPr>
                <w:rFonts w:cs="Times New Roman"/>
                <w:b/>
                <w:sz w:val="18"/>
                <w:szCs w:val="18"/>
                <w:lang w:val="kk-KZ"/>
              </w:rPr>
              <w:t>о</w:t>
            </w:r>
            <w:r w:rsidRPr="00D72316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A242B0A" w14:textId="653C0987" w:rsidR="00D72316" w:rsidRPr="00D72316" w:rsidRDefault="00D72316" w:rsidP="00D7231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D72316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D72316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D72316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r w:rsidRPr="00D72316">
              <w:rPr>
                <w:rFonts w:cs="Times New Roman"/>
                <w:b/>
                <w:sz w:val="18"/>
                <w:szCs w:val="18"/>
                <w:lang w:val="en-US"/>
              </w:rPr>
              <w:t>TASTRADE</w:t>
            </w:r>
            <w:r w:rsidRPr="00D72316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D72316" w:rsidRPr="00B6778B" w14:paraId="011DE89D" w14:textId="2893E6A4" w:rsidTr="00712FC3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37229931" w:rsidR="00D72316" w:rsidRPr="003859F8" w:rsidRDefault="00D72316" w:rsidP="00D72316">
            <w:pPr>
              <w:rPr>
                <w:rFonts w:cs="Times New Roman"/>
                <w:sz w:val="18"/>
                <w:szCs w:val="18"/>
              </w:rPr>
            </w:pPr>
            <w:r w:rsidRPr="003859F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14:paraId="4157611D" w14:textId="0E33C109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4286">
              <w:rPr>
                <w:rFonts w:cs="Times New Roman"/>
                <w:sz w:val="18"/>
                <w:szCs w:val="18"/>
              </w:rPr>
              <w:t>Клипсы</w:t>
            </w:r>
            <w:r w:rsidRPr="00D3428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34286">
              <w:rPr>
                <w:rFonts w:cs="Times New Roman"/>
                <w:sz w:val="18"/>
                <w:szCs w:val="18"/>
                <w:shd w:val="clear" w:color="auto" w:fill="FFFFFF"/>
                <w:lang w:val="kk-KZ"/>
              </w:rPr>
              <w:t>л</w:t>
            </w:r>
            <w:proofErr w:type="spellStart"/>
            <w:r w:rsidRPr="00D34286">
              <w:rPr>
                <w:rFonts w:cs="Times New Roman"/>
                <w:sz w:val="18"/>
                <w:szCs w:val="18"/>
                <w:shd w:val="clear" w:color="auto" w:fill="FFFFFF"/>
              </w:rPr>
              <w:t>игирующие</w:t>
            </w:r>
            <w:proofErr w:type="spellEnd"/>
            <w:r w:rsidRPr="00D3428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34286">
              <w:rPr>
                <w:rFonts w:cs="Times New Roman"/>
                <w:sz w:val="18"/>
                <w:szCs w:val="18"/>
              </w:rPr>
              <w:t>титановые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72813D00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C4DEA0" w14:textId="630E14D2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18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49D69B4" w14:textId="2E41A4D1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298 100,00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2CC64AB" w14:textId="393FF075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D03EA68" w14:textId="51B216E1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269 000,00</w:t>
            </w:r>
          </w:p>
        </w:tc>
      </w:tr>
      <w:tr w:rsidR="00D72316" w:rsidRPr="00B6778B" w14:paraId="0B701C01" w14:textId="2A4486E7" w:rsidTr="00712FC3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7E5CB5AE" w14:textId="66EEF6C7" w:rsidR="00D72316" w:rsidRPr="00D7587E" w:rsidRDefault="00D72316" w:rsidP="00D72316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14:paraId="45B2C9D9" w14:textId="275CA850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4286">
              <w:rPr>
                <w:rFonts w:cs="Times New Roman"/>
                <w:sz w:val="18"/>
                <w:szCs w:val="18"/>
              </w:rPr>
              <w:t xml:space="preserve">Аппликатор, для использования с </w:t>
            </w:r>
            <w:proofErr w:type="gramStart"/>
            <w:r w:rsidRPr="00D34286">
              <w:rPr>
                <w:rFonts w:cs="Times New Roman"/>
                <w:sz w:val="18"/>
                <w:szCs w:val="18"/>
              </w:rPr>
              <w:t>титановыми</w:t>
            </w:r>
            <w:proofErr w:type="gramEnd"/>
            <w:r w:rsidRPr="00D34286">
              <w:rPr>
                <w:rFonts w:cs="Times New Roman"/>
                <w:sz w:val="18"/>
                <w:szCs w:val="18"/>
              </w:rPr>
              <w:t xml:space="preserve"> клипсам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6F66A90" w14:textId="28B1DC5B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6630342" w14:textId="4A5F59FD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F80D902" w14:textId="470C0AF6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631 400,00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D12205C" w14:textId="64F879D7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1F80DB5" w14:textId="13C785F5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569 000,00</w:t>
            </w:r>
          </w:p>
        </w:tc>
      </w:tr>
      <w:tr w:rsidR="00D72316" w:rsidRPr="00B6778B" w14:paraId="4363C886" w14:textId="44329EA9" w:rsidTr="00712FC3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21376B6C" w14:textId="787E14C5" w:rsidR="00D72316" w:rsidRPr="00D7587E" w:rsidRDefault="00D72316" w:rsidP="00D72316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14:paraId="340D6738" w14:textId="77777777" w:rsidR="00D72316" w:rsidRPr="00D34286" w:rsidRDefault="00D72316" w:rsidP="00D72316">
            <w:pPr>
              <w:rPr>
                <w:sz w:val="16"/>
                <w:szCs w:val="16"/>
                <w:lang w:val="kk-KZ"/>
              </w:rPr>
            </w:pPr>
            <w:r w:rsidRPr="00D34286">
              <w:rPr>
                <w:sz w:val="16"/>
                <w:szCs w:val="16"/>
                <w:lang w:val="kk-KZ"/>
              </w:rPr>
              <w:t>Катетер дренажный ПВХ с закрытым прямым</w:t>
            </w:r>
          </w:p>
          <w:p w14:paraId="013D9FBF" w14:textId="77777777" w:rsidR="00D72316" w:rsidRPr="00D34286" w:rsidRDefault="00D72316" w:rsidP="00D72316">
            <w:pPr>
              <w:rPr>
                <w:sz w:val="16"/>
                <w:szCs w:val="16"/>
                <w:lang w:val="kk-KZ"/>
              </w:rPr>
            </w:pPr>
            <w:r w:rsidRPr="00D34286">
              <w:rPr>
                <w:sz w:val="16"/>
                <w:szCs w:val="16"/>
                <w:lang w:val="kk-KZ"/>
              </w:rPr>
              <w:t>наконечником с пластиковым тонким зондом</w:t>
            </w:r>
          </w:p>
          <w:p w14:paraId="6620E4ED" w14:textId="3426120B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4286">
              <w:rPr>
                <w:sz w:val="16"/>
                <w:szCs w:val="16"/>
                <w:lang w:val="kk-KZ"/>
              </w:rPr>
              <w:t>размером: 17 Fr, 18 Fr, 20 Fr;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6FB3802" w14:textId="338EF78E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EA06B62" w14:textId="0EBBD379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kk-KZ"/>
              </w:rPr>
              <w:t>130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B447375" w14:textId="56AC92B9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11 770,00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0E15B5" w14:textId="7439BEB8" w:rsidR="00D72316" w:rsidRPr="003859F8" w:rsidRDefault="00D72316" w:rsidP="00D72316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11 700,00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4FDA54A" w14:textId="686ABA0E" w:rsidR="00D72316" w:rsidRDefault="00D72316" w:rsidP="00D72316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</w:tbl>
    <w:p w14:paraId="795FE22F" w14:textId="77777777" w:rsidR="00A217A2" w:rsidRPr="001F3DC2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712FC3" w14:paraId="30B4FDBB" w14:textId="77777777" w:rsidTr="003572A3">
        <w:tc>
          <w:tcPr>
            <w:tcW w:w="4537" w:type="dxa"/>
          </w:tcPr>
          <w:p w14:paraId="620D3CFD" w14:textId="2F0FD3E0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712FC3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712FC3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;</w:t>
            </w:r>
          </w:p>
          <w:p w14:paraId="743C2D3C" w14:textId="4786FE37" w:rsidR="004B265E" w:rsidRPr="00712FC3" w:rsidRDefault="008F6671" w:rsidP="00BD352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  <w:proofErr w:type="gram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ға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ұсыныстары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құжаттардың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толық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пакеті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жеткізушілердің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біліктілік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талаптарына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сәйкес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келмеуі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себебінен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қабылданбады</w:t>
            </w:r>
            <w:proofErr w:type="spellEnd"/>
            <w:r w:rsidR="007F7D4A"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7F7D4A" w:rsidRPr="00712FC3">
              <w:rPr>
                <w:rFonts w:ascii="Times New Roman" w:hAnsi="Times New Roman" w:cs="Times New Roman"/>
                <w:b/>
                <w:sz w:val="18"/>
                <w:szCs w:val="18"/>
              </w:rPr>
              <w:t>жоқ</w:t>
            </w:r>
            <w:proofErr w:type="spellEnd"/>
            <w:r w:rsidR="007F7D4A" w:rsidRPr="00712FC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CDD57AC" w14:textId="33060875" w:rsidR="008F6671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өкілдері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қатысты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1C8477C1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712FC3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712FC3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712FC3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712FC3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712FC3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712FC3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.</w:t>
            </w:r>
          </w:p>
          <w:p w14:paraId="489654DC" w14:textId="74EDC99E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712FC3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712FC3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бастығы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Н.М.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Мукажанова</w:t>
            </w:r>
            <w:r w:rsidRPr="00712FC3">
              <w:rPr>
                <w:rFonts w:cs="Times New Roman"/>
                <w:sz w:val="18"/>
                <w:szCs w:val="18"/>
              </w:rPr>
              <w:t>.</w:t>
            </w:r>
          </w:p>
          <w:p w14:paraId="4E0637A6" w14:textId="77777777" w:rsidR="00D72316" w:rsidRPr="00712FC3" w:rsidRDefault="00D72316" w:rsidP="00D72316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>Мемлекеттік сатып алу бөлімінің менеджері К. Жаңабайқызы.</w:t>
            </w:r>
          </w:p>
          <w:p w14:paraId="15CBFF1A" w14:textId="77777777" w:rsidR="00D72316" w:rsidRPr="00712FC3" w:rsidRDefault="00D72316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AA93272" w14:textId="6D61A131" w:rsidR="000D34A7" w:rsidRPr="00712FC3" w:rsidRDefault="00B44455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      </w:t>
            </w:r>
            <w:r w:rsidR="008F6671" w:rsidRPr="00712FC3">
              <w:rPr>
                <w:rFonts w:cs="Times New Roman"/>
                <w:sz w:val="18"/>
                <w:szCs w:val="18"/>
                <w:lang w:val="kk-KZ"/>
              </w:rPr>
              <w:t xml:space="preserve">Әлеуетті өнім берушілердің конверттерін ашу кезінде өкілдер қатысты: </w:t>
            </w:r>
            <w:r w:rsidR="000D34A7" w:rsidRPr="00712FC3">
              <w:rPr>
                <w:rFonts w:cs="Times New Roman"/>
                <w:b/>
                <w:sz w:val="18"/>
                <w:szCs w:val="18"/>
                <w:lang w:val="kk-KZ"/>
              </w:rPr>
              <w:t>жоқ;</w:t>
            </w:r>
          </w:p>
          <w:p w14:paraId="584F138A" w14:textId="77777777" w:rsidR="00712FC3" w:rsidRDefault="00712FC3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5E405E30" w14:textId="53BA7F01" w:rsidR="00E42062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ШЕШІМ:</w:t>
            </w:r>
            <w:r w:rsidR="00355A59" w:rsidRPr="00712FC3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0D34A7" w:rsidRPr="00712FC3">
              <w:rPr>
                <w:rFonts w:cs="Times New Roman"/>
                <w:b/>
                <w:sz w:val="18"/>
                <w:szCs w:val="18"/>
                <w:lang w:val="kk-KZ"/>
              </w:rPr>
              <w:t>к</w:t>
            </w:r>
            <w:r w:rsidR="001432D2" w:rsidRPr="00712FC3">
              <w:rPr>
                <w:rFonts w:cs="Times New Roman"/>
                <w:b/>
                <w:sz w:val="18"/>
                <w:szCs w:val="18"/>
                <w:lang w:val="kk-KZ"/>
              </w:rPr>
              <w:t>елесі лоттар бойынша Қағиданың 139-тармағына, 10-тарауына сәйкес:</w:t>
            </w:r>
          </w:p>
          <w:p w14:paraId="0889E756" w14:textId="2A9FA84D" w:rsidR="00C51C0D" w:rsidRPr="00712FC3" w:rsidRDefault="00836F86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 w:rsidR="001F3DC2" w:rsidRPr="00712FC3">
              <w:rPr>
                <w:rFonts w:cs="Times New Roman"/>
                <w:b/>
                <w:sz w:val="18"/>
                <w:szCs w:val="18"/>
                <w:lang w:val="kk-KZ"/>
              </w:rPr>
              <w:t>1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«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Клипсы</w:t>
            </w:r>
            <w:r w:rsidR="00D72316" w:rsidRPr="00712FC3">
              <w:rPr>
                <w:rFonts w:cs="Times New Roman"/>
                <w:sz w:val="18"/>
                <w:szCs w:val="18"/>
                <w:shd w:val="clear" w:color="auto" w:fill="FFFFFF"/>
                <w:lang w:val="kk-KZ"/>
              </w:rPr>
              <w:t xml:space="preserve"> лигирующие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титановые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12752B80" w14:textId="4800F291" w:rsidR="00D72316" w:rsidRPr="00712FC3" w:rsidRDefault="00D72316" w:rsidP="00D72316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2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«Аппликатор»</w:t>
            </w:r>
          </w:p>
          <w:p w14:paraId="1A8F5848" w14:textId="1597D6BC" w:rsidR="00BB1903" w:rsidRPr="00712FC3" w:rsidRDefault="00BB1903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- жеңімпаз деп танылсын </w:t>
            </w:r>
            <w:r w:rsidR="001F3DC2" w:rsidRPr="00712FC3">
              <w:rPr>
                <w:rFonts w:cs="Times New Roman"/>
                <w:b/>
                <w:sz w:val="18"/>
                <w:szCs w:val="18"/>
                <w:lang w:val="kk-KZ"/>
              </w:rPr>
              <w:t>ЖШС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D72316" w:rsidRPr="00712FC3">
              <w:rPr>
                <w:rFonts w:cs="Times New Roman"/>
                <w:b/>
                <w:sz w:val="18"/>
                <w:szCs w:val="18"/>
                <w:lang w:val="kk-KZ"/>
              </w:rPr>
              <w:t>TASTRADE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, мекен-жайы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Шымкент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 xml:space="preserve"> қ., Каратау ауданы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,</w:t>
            </w:r>
            <w:r w:rsidR="00712FC3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Шымыр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 xml:space="preserve"> көш.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, д. 47А3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және жеткізумен байланысты барлық шығыстарды ескере отырып</w:t>
            </w:r>
            <w:r w:rsidR="00903FB2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712FC3" w:rsidRPr="00712FC3">
              <w:rPr>
                <w:rFonts w:cs="Times New Roman"/>
                <w:sz w:val="18"/>
                <w:szCs w:val="18"/>
                <w:lang w:val="kk-KZ"/>
              </w:rPr>
              <w:t>5 980 000,00 (бес миллион тоғыз жүз сексен мың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) теңге</w:t>
            </w:r>
            <w:r w:rsidR="001F3DC2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сомасына шарт жасалсын.</w:t>
            </w:r>
          </w:p>
          <w:p w14:paraId="72274522" w14:textId="77777777" w:rsidR="00BB1903" w:rsidRDefault="00BB1903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DB00D2B" w14:textId="16192F20" w:rsidR="00712FC3" w:rsidRPr="00712FC3" w:rsidRDefault="00712FC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«</w:t>
            </w:r>
            <w:r w:rsidRPr="00D34286">
              <w:rPr>
                <w:sz w:val="16"/>
                <w:szCs w:val="16"/>
                <w:lang w:val="kk-KZ"/>
              </w:rPr>
              <w:t>Катетер дренажный ПВХ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5EDFF9E3" w14:textId="6DF482E9" w:rsidR="00712FC3" w:rsidRPr="00712FC3" w:rsidRDefault="00712FC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- жеңімпаз деп танылсын </w:t>
            </w: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ЖШС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«</w:t>
            </w:r>
            <w:r w:rsidRPr="00D72316">
              <w:rPr>
                <w:rFonts w:cs="Times New Roman"/>
                <w:b/>
                <w:sz w:val="18"/>
                <w:szCs w:val="18"/>
                <w:lang w:val="kk-KZ"/>
              </w:rPr>
              <w:t>Арех Со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», мекен-жайы </w:t>
            </w:r>
            <w:r>
              <w:rPr>
                <w:rFonts w:cs="Times New Roman"/>
                <w:sz w:val="18"/>
                <w:szCs w:val="18"/>
                <w:lang w:val="kk-KZ"/>
              </w:rPr>
              <w:t>Алматы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қ.</w:t>
            </w:r>
            <w:r>
              <w:rPr>
                <w:rFonts w:cs="Times New Roman"/>
                <w:sz w:val="18"/>
                <w:szCs w:val="18"/>
                <w:lang w:val="kk-KZ"/>
              </w:rPr>
              <w:t>, мкр.НурАлатау,.Е.Рахмадиев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көш.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, 35. 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және жеткізумен байланысты барлық шығыстарды ескере отырып 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1 521 000,00 (бір миллион бес жүз жиырма бір мың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) теңге сомасына шарт жасалсын.</w:t>
            </w:r>
          </w:p>
          <w:p w14:paraId="203D29BB" w14:textId="2097F2DE" w:rsidR="00712FC3" w:rsidRPr="00712FC3" w:rsidRDefault="00712FC3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712FC3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712FC3">
              <w:rPr>
                <w:rFonts w:cs="Times New Roman"/>
                <w:sz w:val="18"/>
                <w:szCs w:val="18"/>
              </w:rPr>
              <w:t>;</w:t>
            </w:r>
          </w:p>
          <w:p w14:paraId="5FFBA3AB" w14:textId="35FCCA30" w:rsidR="0021343F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7F7D4A" w:rsidRPr="00712FC3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7F7D4A" w:rsidRPr="00712FC3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77B85838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712FC3" w:rsidRDefault="008F6671" w:rsidP="00BD352E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Б</w:t>
            </w:r>
            <w:bookmarkStart w:id="0" w:name="_GoBack"/>
            <w:bookmarkEnd w:id="0"/>
            <w:r w:rsidRPr="00712FC3">
              <w:rPr>
                <w:rFonts w:cs="Times New Roman"/>
                <w:sz w:val="18"/>
                <w:szCs w:val="18"/>
              </w:rPr>
              <w:t>.Б.</w:t>
            </w:r>
          </w:p>
          <w:p w14:paraId="264EB589" w14:textId="74FDBF44" w:rsidR="008F6671" w:rsidRPr="00712FC3" w:rsidRDefault="00D72316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>Начальник</w:t>
            </w:r>
            <w:r w:rsidR="008F6671" w:rsidRPr="00712FC3">
              <w:rPr>
                <w:rFonts w:cs="Times New Roman"/>
                <w:sz w:val="18"/>
                <w:szCs w:val="18"/>
              </w:rPr>
              <w:t xml:space="preserve"> отдела государственных закупок 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Мукажанова Н.М.</w:t>
            </w:r>
          </w:p>
          <w:p w14:paraId="32DCE2A8" w14:textId="77777777" w:rsidR="00D72316" w:rsidRPr="00712FC3" w:rsidRDefault="00D72316" w:rsidP="00D72316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К.</w:t>
            </w:r>
          </w:p>
          <w:p w14:paraId="6FADA428" w14:textId="2218165D" w:rsidR="00F30940" w:rsidRPr="00712FC3" w:rsidRDefault="00B44455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      </w:t>
            </w:r>
            <w:r w:rsidR="008F6671" w:rsidRPr="00712FC3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712FC3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6CAD6860" w14:textId="77777777" w:rsidR="00712FC3" w:rsidRDefault="00712FC3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291BECB8" w14:textId="23C5D570" w:rsidR="00F441C3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712FC3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712FC3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712FC3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712FC3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712FC3">
              <w:rPr>
                <w:rFonts w:cs="Times New Roman"/>
                <w:b/>
                <w:sz w:val="18"/>
                <w:szCs w:val="18"/>
              </w:rPr>
              <w:t>лот</w:t>
            </w:r>
            <w:r w:rsidR="00F441C3" w:rsidRPr="00712FC3">
              <w:rPr>
                <w:rFonts w:cs="Times New Roman"/>
                <w:b/>
                <w:sz w:val="18"/>
                <w:szCs w:val="18"/>
              </w:rPr>
              <w:t>ам:</w:t>
            </w:r>
          </w:p>
          <w:p w14:paraId="5D266090" w14:textId="055C58E4" w:rsidR="00C51C0D" w:rsidRPr="00712FC3" w:rsidRDefault="00836F86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№</w:t>
            </w:r>
            <w:r w:rsidR="001F3DC2" w:rsidRPr="00712FC3">
              <w:rPr>
                <w:rFonts w:cs="Times New Roman"/>
                <w:b/>
                <w:sz w:val="18"/>
                <w:szCs w:val="18"/>
              </w:rPr>
              <w:t>1</w:t>
            </w:r>
            <w:r w:rsidRPr="00712FC3">
              <w:rPr>
                <w:rFonts w:cs="Times New Roman"/>
                <w:sz w:val="18"/>
                <w:szCs w:val="18"/>
              </w:rPr>
              <w:t xml:space="preserve"> «</w:t>
            </w:r>
            <w:r w:rsidR="00D72316" w:rsidRPr="00712FC3">
              <w:rPr>
                <w:rFonts w:cs="Times New Roman"/>
                <w:sz w:val="18"/>
                <w:szCs w:val="18"/>
              </w:rPr>
              <w:t>Клипсы</w:t>
            </w:r>
            <w:r w:rsidR="00D72316" w:rsidRPr="00712FC3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D72316" w:rsidRPr="00712FC3">
              <w:rPr>
                <w:rFonts w:cs="Times New Roman"/>
                <w:sz w:val="18"/>
                <w:szCs w:val="18"/>
                <w:shd w:val="clear" w:color="auto" w:fill="FFFFFF"/>
                <w:lang w:val="kk-KZ"/>
              </w:rPr>
              <w:t>л</w:t>
            </w:r>
            <w:proofErr w:type="spellStart"/>
            <w:r w:rsidR="00D72316" w:rsidRPr="00712FC3">
              <w:rPr>
                <w:rFonts w:cs="Times New Roman"/>
                <w:sz w:val="18"/>
                <w:szCs w:val="18"/>
                <w:shd w:val="clear" w:color="auto" w:fill="FFFFFF"/>
              </w:rPr>
              <w:t>игирующие</w:t>
            </w:r>
            <w:proofErr w:type="spellEnd"/>
            <w:r w:rsidR="00D72316" w:rsidRPr="00712FC3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D72316" w:rsidRPr="00712FC3">
              <w:rPr>
                <w:rFonts w:cs="Times New Roman"/>
                <w:sz w:val="18"/>
                <w:szCs w:val="18"/>
              </w:rPr>
              <w:t>титановые</w:t>
            </w:r>
            <w:r w:rsidRPr="00712FC3">
              <w:rPr>
                <w:rFonts w:cs="Times New Roman"/>
                <w:sz w:val="18"/>
                <w:szCs w:val="18"/>
              </w:rPr>
              <w:t>»</w:t>
            </w:r>
          </w:p>
          <w:p w14:paraId="1C09DF0D" w14:textId="315E2FCB" w:rsidR="00D72316" w:rsidRPr="00712FC3" w:rsidRDefault="00D72316" w:rsidP="00D72316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№</w:t>
            </w: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2</w:t>
            </w:r>
            <w:r w:rsidRPr="00712FC3">
              <w:rPr>
                <w:rFonts w:cs="Times New Roman"/>
                <w:sz w:val="18"/>
                <w:szCs w:val="18"/>
              </w:rPr>
              <w:t xml:space="preserve"> «Аппликатор»</w:t>
            </w:r>
          </w:p>
          <w:p w14:paraId="45246082" w14:textId="40F62765" w:rsidR="00BB1903" w:rsidRPr="00712FC3" w:rsidRDefault="00BB1903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- признать победителем </w:t>
            </w:r>
            <w:r w:rsidR="00B6778B" w:rsidRPr="00712FC3">
              <w:rPr>
                <w:rFonts w:cs="Times New Roman"/>
                <w:b/>
                <w:sz w:val="18"/>
                <w:szCs w:val="18"/>
              </w:rPr>
              <w:t>ТОО</w:t>
            </w:r>
            <w:r w:rsidR="00B6778B" w:rsidRPr="00712FC3">
              <w:rPr>
                <w:rFonts w:cs="Times New Roman"/>
                <w:sz w:val="18"/>
                <w:szCs w:val="18"/>
              </w:rPr>
              <w:t xml:space="preserve"> «</w:t>
            </w:r>
            <w:r w:rsidR="00D72316" w:rsidRPr="00712FC3">
              <w:rPr>
                <w:rFonts w:cs="Times New Roman"/>
                <w:b/>
                <w:sz w:val="18"/>
                <w:szCs w:val="18"/>
                <w:lang w:val="en-US"/>
              </w:rPr>
              <w:t>TASTRADE</w:t>
            </w:r>
            <w:r w:rsidR="00B6778B" w:rsidRPr="00712FC3">
              <w:rPr>
                <w:rFonts w:cs="Times New Roman"/>
                <w:sz w:val="18"/>
                <w:szCs w:val="18"/>
              </w:rPr>
              <w:t>»</w:t>
            </w:r>
            <w:r w:rsidRPr="00712FC3">
              <w:rPr>
                <w:rFonts w:cs="Times New Roman"/>
                <w:sz w:val="18"/>
                <w:szCs w:val="18"/>
              </w:rPr>
              <w:t xml:space="preserve">, местонахождение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г.</w:t>
            </w:r>
            <w:r w:rsidR="00712FC3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Шымкент, Каратауский район, ул</w:t>
            </w:r>
            <w:proofErr w:type="gramStart"/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.Ш</w:t>
            </w:r>
            <w:proofErr w:type="gramEnd"/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ымыр, д. 47А3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712FC3">
              <w:rPr>
                <w:rFonts w:cs="Times New Roman"/>
                <w:sz w:val="18"/>
                <w:szCs w:val="18"/>
              </w:rPr>
              <w:t xml:space="preserve">и заключить договора на сумму 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 xml:space="preserve">5 980 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000,00</w:t>
            </w:r>
            <w:r w:rsidR="00B6778B" w:rsidRPr="00712FC3">
              <w:rPr>
                <w:rFonts w:cs="Times New Roman"/>
                <w:sz w:val="18"/>
                <w:szCs w:val="18"/>
              </w:rPr>
              <w:t xml:space="preserve"> (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>пять миллионов девятьсот восемьдесят тысяч</w:t>
            </w:r>
            <w:r w:rsidR="00B6778B" w:rsidRPr="00712FC3">
              <w:rPr>
                <w:rFonts w:cs="Times New Roman"/>
                <w:sz w:val="18"/>
                <w:szCs w:val="18"/>
              </w:rPr>
              <w:t xml:space="preserve">) тенге </w:t>
            </w:r>
            <w:r w:rsidRPr="00712FC3">
              <w:rPr>
                <w:rFonts w:cs="Times New Roman"/>
                <w:sz w:val="18"/>
                <w:szCs w:val="18"/>
              </w:rPr>
              <w:t>с учетом всех расходов связанных с поставкой.</w:t>
            </w:r>
          </w:p>
          <w:p w14:paraId="6B889775" w14:textId="77777777" w:rsidR="00C51C0D" w:rsidRDefault="00C51C0D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5A04B550" w14:textId="28841DBE" w:rsidR="00712FC3" w:rsidRDefault="00712FC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№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 w:rsidRPr="00712FC3">
              <w:rPr>
                <w:rFonts w:cs="Times New Roman"/>
                <w:sz w:val="18"/>
                <w:szCs w:val="18"/>
              </w:rPr>
              <w:t xml:space="preserve"> «</w:t>
            </w:r>
            <w:r w:rsidRPr="00D34286">
              <w:rPr>
                <w:sz w:val="16"/>
                <w:szCs w:val="16"/>
                <w:lang w:val="kk-KZ"/>
              </w:rPr>
              <w:t>Катетер дренажный ПВХ</w:t>
            </w:r>
            <w:r w:rsidRPr="00712FC3">
              <w:rPr>
                <w:rFonts w:cs="Times New Roman"/>
                <w:sz w:val="18"/>
                <w:szCs w:val="18"/>
              </w:rPr>
              <w:t>»</w:t>
            </w:r>
          </w:p>
          <w:p w14:paraId="144914E4" w14:textId="6D44CCA6" w:rsidR="00712FC3" w:rsidRPr="00712FC3" w:rsidRDefault="00712FC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- признать победителем </w:t>
            </w:r>
            <w:r w:rsidRPr="00712FC3">
              <w:rPr>
                <w:rFonts w:cs="Times New Roman"/>
                <w:b/>
                <w:sz w:val="18"/>
                <w:szCs w:val="18"/>
              </w:rPr>
              <w:t>ТОО</w:t>
            </w:r>
            <w:r w:rsidRPr="00712FC3">
              <w:rPr>
                <w:rFonts w:cs="Times New Roman"/>
                <w:sz w:val="18"/>
                <w:szCs w:val="18"/>
              </w:rPr>
              <w:t xml:space="preserve"> «</w:t>
            </w:r>
            <w:r w:rsidRPr="00D72316">
              <w:rPr>
                <w:rFonts w:cs="Times New Roman"/>
                <w:b/>
                <w:sz w:val="18"/>
                <w:szCs w:val="18"/>
                <w:lang w:val="kk-KZ"/>
              </w:rPr>
              <w:t>Арех Со</w:t>
            </w:r>
            <w:r w:rsidRPr="00712FC3">
              <w:rPr>
                <w:rFonts w:cs="Times New Roman"/>
                <w:sz w:val="18"/>
                <w:szCs w:val="18"/>
              </w:rPr>
              <w:t xml:space="preserve">», местонахождение </w:t>
            </w:r>
            <w:r>
              <w:rPr>
                <w:rFonts w:cs="Times New Roman"/>
                <w:sz w:val="18"/>
                <w:szCs w:val="18"/>
                <w:lang w:val="kk-KZ"/>
              </w:rPr>
              <w:t>г</w:t>
            </w:r>
            <w:proofErr w:type="gramStart"/>
            <w:r>
              <w:rPr>
                <w:rFonts w:cs="Times New Roman"/>
                <w:sz w:val="18"/>
                <w:szCs w:val="18"/>
                <w:lang w:val="kk-KZ"/>
              </w:rPr>
              <w:t>.А</w:t>
            </w:r>
            <w:proofErr w:type="gramEnd"/>
            <w:r>
              <w:rPr>
                <w:rFonts w:cs="Times New Roman"/>
                <w:sz w:val="18"/>
                <w:szCs w:val="18"/>
                <w:lang w:val="kk-KZ"/>
              </w:rPr>
              <w:t xml:space="preserve">лматы, мкр.НурАлатау, ул.Е.Рахмадиева, 35. </w:t>
            </w:r>
            <w:r w:rsidRPr="00712FC3">
              <w:rPr>
                <w:rFonts w:cs="Times New Roman"/>
                <w:sz w:val="18"/>
                <w:szCs w:val="18"/>
              </w:rPr>
              <w:t xml:space="preserve">и заключить договора на сумму </w:t>
            </w:r>
            <w:r>
              <w:rPr>
                <w:rFonts w:cs="Times New Roman"/>
                <w:sz w:val="18"/>
                <w:szCs w:val="18"/>
                <w:lang w:val="kk-KZ"/>
              </w:rPr>
              <w:t>1 521 000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,00</w:t>
            </w:r>
            <w:r w:rsidRPr="00712FC3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kk-KZ"/>
              </w:rPr>
              <w:t>один миллион пятьсот двадцать одна тысяча</w:t>
            </w:r>
            <w:r w:rsidRPr="00712FC3">
              <w:rPr>
                <w:rFonts w:cs="Times New Roman"/>
                <w:sz w:val="18"/>
                <w:szCs w:val="18"/>
              </w:rPr>
              <w:t>) тенге с учетом всех расходов связанных с поставкой.</w:t>
            </w:r>
          </w:p>
          <w:p w14:paraId="6EBD4F36" w14:textId="77777777" w:rsidR="00712FC3" w:rsidRPr="00712FC3" w:rsidRDefault="00712FC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922C2A" w14:textId="7DBE7F39" w:rsidR="00712FC3" w:rsidRPr="00712FC3" w:rsidRDefault="00712FC3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</w:tbl>
    <w:p w14:paraId="2A4EC21D" w14:textId="53C2B634" w:rsidR="008F6671" w:rsidRPr="001F3DC2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1F3DC2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1F3DC2" w14:paraId="1EE200A5" w14:textId="77777777" w:rsidTr="00712FC3">
              <w:tc>
                <w:tcPr>
                  <w:tcW w:w="2580" w:type="dxa"/>
                  <w:vAlign w:val="center"/>
                </w:tcPr>
                <w:p w14:paraId="02EDF830" w14:textId="77777777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1F3DC2" w:rsidRDefault="00034CAA" w:rsidP="00712FC3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3E7C6E2D" w14:textId="77777777" w:rsidTr="00712FC3">
              <w:tc>
                <w:tcPr>
                  <w:tcW w:w="2580" w:type="dxa"/>
                  <w:vAlign w:val="center"/>
                </w:tcPr>
                <w:p w14:paraId="7CE94D1E" w14:textId="1F538EB7" w:rsidR="008F6671" w:rsidRPr="00712FC3" w:rsidRDefault="00712FC3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8F6671" w:rsidRPr="001F3DC2" w:rsidRDefault="00712FC3" w:rsidP="00712FC3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E90668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8F6671" w:rsidRPr="00712FC3" w:rsidRDefault="00712FC3" w:rsidP="00712FC3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val="kk-KZ" w:bidi="ar-SA"/>
                    </w:rPr>
                  </w:pP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1F3DC2" w:rsidRDefault="008F6671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4CE0D793" w14:textId="77777777" w:rsidTr="00712FC3">
              <w:tc>
                <w:tcPr>
                  <w:tcW w:w="2580" w:type="dxa"/>
                  <w:vAlign w:val="center"/>
                </w:tcPr>
                <w:p w14:paraId="469B86C5" w14:textId="77777777" w:rsidR="008F6671" w:rsidRPr="001F3DC2" w:rsidRDefault="008F6671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1F3DC2" w:rsidRDefault="008F6671" w:rsidP="00712FC3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1F3DC2" w:rsidRDefault="008F6671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1F3DC2" w:rsidRDefault="008F6671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1F3DC2" w:rsidRDefault="00454531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9243D" w:rsidRPr="001F3DC2" w14:paraId="09218113" w14:textId="77777777" w:rsidTr="00712FC3">
              <w:tc>
                <w:tcPr>
                  <w:tcW w:w="2580" w:type="dxa"/>
                  <w:vAlign w:val="center"/>
                </w:tcPr>
                <w:p w14:paraId="68BB0588" w14:textId="610D0737" w:rsidR="00E9243D" w:rsidRPr="001F3DC2" w:rsidRDefault="00E9243D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1EF294F6" w:rsidR="00E9243D" w:rsidRPr="001F3DC2" w:rsidRDefault="00E9243D" w:rsidP="00712FC3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2A50D139" w:rsidR="00E9243D" w:rsidRPr="001F3DC2" w:rsidRDefault="00E9243D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1693A90" w:rsidR="00E9243D" w:rsidRPr="001F3DC2" w:rsidRDefault="00E9243D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577B8E12" w14:textId="77777777" w:rsidTr="00712FC3">
              <w:tc>
                <w:tcPr>
                  <w:tcW w:w="2580" w:type="dxa"/>
                  <w:vAlign w:val="center"/>
                </w:tcPr>
                <w:p w14:paraId="6272B707" w14:textId="77777777" w:rsidR="008F6671" w:rsidRPr="001F3DC2" w:rsidRDefault="008F6671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1F3DC2" w:rsidRDefault="008F6671" w:rsidP="00712FC3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1F3DC2" w:rsidRDefault="008F6671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1F3DC2" w:rsidRDefault="008F6671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1F3DC2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1F3DC2" w:rsidRDefault="008F6671" w:rsidP="001D13D3">
      <w:pPr>
        <w:rPr>
          <w:rFonts w:cs="Times New Roman"/>
          <w:sz w:val="20"/>
          <w:szCs w:val="20"/>
        </w:rPr>
      </w:pPr>
    </w:p>
    <w:sectPr w:rsidR="008F6671" w:rsidRPr="001F3DC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B0536"/>
    <w:rsid w:val="001D13D3"/>
    <w:rsid w:val="001E0D56"/>
    <w:rsid w:val="001E64D6"/>
    <w:rsid w:val="001F3DC2"/>
    <w:rsid w:val="001F61DF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58B7"/>
    <w:rsid w:val="003F5F9F"/>
    <w:rsid w:val="00407A60"/>
    <w:rsid w:val="00454531"/>
    <w:rsid w:val="00463644"/>
    <w:rsid w:val="00471E95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C0BE1"/>
    <w:rsid w:val="005C1DEF"/>
    <w:rsid w:val="005D1FE4"/>
    <w:rsid w:val="005E3D82"/>
    <w:rsid w:val="005E4CFA"/>
    <w:rsid w:val="00626752"/>
    <w:rsid w:val="00651819"/>
    <w:rsid w:val="006548D2"/>
    <w:rsid w:val="00664DF9"/>
    <w:rsid w:val="00674A4A"/>
    <w:rsid w:val="00686CD2"/>
    <w:rsid w:val="006A4B27"/>
    <w:rsid w:val="006D671A"/>
    <w:rsid w:val="006F619A"/>
    <w:rsid w:val="00704FC7"/>
    <w:rsid w:val="00712FC3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C7C54"/>
    <w:rsid w:val="008F6671"/>
    <w:rsid w:val="00903FB2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352E"/>
    <w:rsid w:val="00BD5FD3"/>
    <w:rsid w:val="00BF1FB3"/>
    <w:rsid w:val="00C03753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D0C5B"/>
    <w:rsid w:val="00D15800"/>
    <w:rsid w:val="00D20475"/>
    <w:rsid w:val="00D317D8"/>
    <w:rsid w:val="00D42BC4"/>
    <w:rsid w:val="00D559A2"/>
    <w:rsid w:val="00D56C11"/>
    <w:rsid w:val="00D65129"/>
    <w:rsid w:val="00D72316"/>
    <w:rsid w:val="00D7587E"/>
    <w:rsid w:val="00D9039E"/>
    <w:rsid w:val="00D946BA"/>
    <w:rsid w:val="00DB1296"/>
    <w:rsid w:val="00E22874"/>
    <w:rsid w:val="00E42062"/>
    <w:rsid w:val="00E62F4F"/>
    <w:rsid w:val="00E85283"/>
    <w:rsid w:val="00E90668"/>
    <w:rsid w:val="00E9243D"/>
    <w:rsid w:val="00EF199D"/>
    <w:rsid w:val="00F073F9"/>
    <w:rsid w:val="00F22432"/>
    <w:rsid w:val="00F2243A"/>
    <w:rsid w:val="00F25EF7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A6AA-4AF3-41FA-A0E8-93F64127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48</cp:revision>
  <cp:lastPrinted>2023-08-08T03:41:00Z</cp:lastPrinted>
  <dcterms:created xsi:type="dcterms:W3CDTF">2023-03-01T09:57:00Z</dcterms:created>
  <dcterms:modified xsi:type="dcterms:W3CDTF">2023-08-08T03:51:00Z</dcterms:modified>
</cp:coreProperties>
</file>