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9F" w:rsidRPr="0017449F" w:rsidRDefault="0017449F" w:rsidP="00845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49F">
        <w:rPr>
          <w:rFonts w:ascii="Times New Roman" w:hAnsi="Times New Roman" w:cs="Times New Roman"/>
          <w:b/>
          <w:sz w:val="28"/>
          <w:szCs w:val="28"/>
        </w:rPr>
        <w:t xml:space="preserve">Вопросы вступительного экзамена по </w:t>
      </w:r>
      <w:proofErr w:type="gramStart"/>
      <w:r w:rsidRPr="0017449F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17449F">
        <w:rPr>
          <w:rFonts w:ascii="Times New Roman" w:hAnsi="Times New Roman" w:cs="Times New Roman"/>
          <w:b/>
          <w:sz w:val="28"/>
          <w:szCs w:val="28"/>
        </w:rPr>
        <w:t>Общая хирургия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449F" w:rsidRPr="0017449F" w:rsidRDefault="0017449F" w:rsidP="0017449F">
      <w:pPr>
        <w:widowControl w:val="0"/>
        <w:tabs>
          <w:tab w:val="left" w:pos="4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Острый аппендицит. Этиология,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классификация,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клиника, диагностика. Лечение.</w:t>
      </w:r>
      <w:r w:rsidRPr="001744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Осложнения до и после операции их клиника и диагностика,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ЖКБ. Острый холецистит: этиология, патогенез, классификация, клиника, диагностика, дифференциальная диагностика, осложнения. Тактика хирурга при остром холецистите. Особенности течения острого холецистита у лиц пожилого и старческого возраста. Результаты лечения. Осложнения, прогноз.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Маститы. Классификация, этиология, патогенез, клиника диагностики и дифференциальная диагностика, консервативное и хирургическое лечение. Прогноз, реабилитация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Обтурация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общего желчного протока (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холедохолитиаз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, стриктуры, опухоли). Клиника. Диагностика и дифференциальная диагностика. 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Спонтанный пневмоторакс. Причины. Клиника. Диагностика. 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Возбудители гнойной инфекции, реакция организма, госпитальная инфекция, современные вопросы асептики, методы профилактики, принципы лечения.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Цирроз печени. Классификация. Клиника. Диагностика. Показания и противопоказания к пересадке печени, виды, техника, современные методы            пересадки печени.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Рак легких. Классификация, диагностика: клиническая, рентгенологическая, патологоанатомическая. Современные методы обследования при раке легкого. Паллиативные и радикальные операции, причины поздней диагностики, методы профилактики, ближайшие результаты хирургического        лечения, отдаленные результаты.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449F">
        <w:rPr>
          <w:rFonts w:ascii="Times New Roman" w:hAnsi="Times New Roman" w:cs="Times New Roman"/>
          <w:sz w:val="28"/>
          <w:szCs w:val="28"/>
          <w:lang w:val="kk-KZ"/>
        </w:rPr>
        <w:t>Флегмона кисти и стопы. Классификация, этиология, патогенез, клиника, лечение, осложнения, профилактика, экспертиза временной нетрудоспособности. Анатомо-функциональные особенности пальцев и кисти.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Прободная язва желудка и 12-ти перстной кишки. Классификация. Клиника, диагностика и дифференциальная диагностика. Оперативное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449F">
        <w:rPr>
          <w:rFonts w:ascii="Times New Roman" w:hAnsi="Times New Roman" w:cs="Times New Roman"/>
          <w:sz w:val="28"/>
          <w:szCs w:val="28"/>
          <w:lang w:val="kk-KZ"/>
        </w:rPr>
        <w:t>Хронический бескаменный холецистит: клиника, диагностика, выбор методы лечения (консервативный и хирургический). Показание к хирургическому лечению, результаты       лечения, реабилитация.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Панариций. Классификация, этиология, патогенез, клиника, лечение, осложнения, экспертиза временной нетрудоспособности.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Механическая желтуха. Клиника. Диагностика. Дифференциальная диагностика. Виды операций. Показания к операциям.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lastRenderedPageBreak/>
        <w:t>Медиастинит. Классификация. Этиология. Патогенез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Острый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парапроктит.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факторы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риска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развития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парапроктита.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Классификация.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Современные методы лечения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холедохолитиаза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: эндоскопическая ретроградная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холангиопанкреатография</w:t>
      </w:r>
      <w:proofErr w:type="spellEnd"/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папиллосфинктеротомия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,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череспеченочная</w:t>
      </w:r>
      <w:proofErr w:type="spellEnd"/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холонгиостомия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Опухоли средостения. Классификация. Клиника, диагностика и дифференциальная диагностика. Лечение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Геморрой. Этиология. Патогенез. Классификация. Клиника. Диагностика. Дифференциальная диагностика. Выбор метода лечения. Предоперационная подготовка. Ведение послеоперационного периода. Осложнения.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Холангиты. 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классификация. Клиника. Диагностика. Дифференциальная диагностика. 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Гнойные заболевания плевры. Классификация. Клиника. Диагностика. Консервативное и хирургическое лечение. Показания к дренированию плевральной полости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Тиреотоксический зоб (</w:t>
      </w:r>
      <w:r w:rsidRPr="0017449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болезнь Базедова-</w:t>
      </w:r>
      <w:proofErr w:type="spellStart"/>
      <w:r w:rsidRPr="0017449F">
        <w:rPr>
          <w:rFonts w:ascii="Times New Roman" w:hAnsi="Times New Roman" w:cs="Times New Roman"/>
          <w:sz w:val="28"/>
          <w:szCs w:val="28"/>
          <w:shd w:val="clear" w:color="auto" w:fill="FFFFFF"/>
        </w:rPr>
        <w:t>Грейвса</w:t>
      </w:r>
      <w:proofErr w:type="spellEnd"/>
      <w:r w:rsidRPr="0017449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7449F">
        <w:rPr>
          <w:rFonts w:ascii="Times New Roman" w:hAnsi="Times New Roman" w:cs="Times New Roman"/>
          <w:sz w:val="28"/>
          <w:szCs w:val="28"/>
        </w:rPr>
        <w:t>. Этиология. Патогенез. Классификация. Клиника. Диагностика. Лечение. Показания к хирургическому лечению.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Острый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панкреатит.</w:t>
      </w:r>
      <w:r w:rsidRPr="001744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классификация. Клиника.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Осложнения. Методы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Повреждения диафрагмы. Этиология, патогенез, клиника, диагностика, лечение, прогноз.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Показания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 противопоказания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оперативному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лечению,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виды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операции,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осложнения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после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операции,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их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профилактика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лечение,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результаты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лечения,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реабилитация,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трудоустройство.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Аппендикулярный инфильтрат. Клиника. Диагностика. Дифференциальная диагностика. Лечение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pacing w:val="-2"/>
          <w:sz w:val="28"/>
          <w:szCs w:val="28"/>
        </w:rPr>
        <w:t>Панкреонекроз.</w:t>
      </w:r>
      <w:r w:rsidRPr="0017449F">
        <w:rPr>
          <w:rFonts w:ascii="Times New Roman" w:hAnsi="Times New Roman" w:cs="Times New Roman"/>
          <w:sz w:val="28"/>
          <w:szCs w:val="28"/>
        </w:rPr>
        <w:tab/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Патогенез.</w:t>
      </w:r>
      <w:r w:rsidRPr="0017449F">
        <w:rPr>
          <w:rFonts w:ascii="Times New Roman" w:hAnsi="Times New Roman" w:cs="Times New Roman"/>
          <w:sz w:val="28"/>
          <w:szCs w:val="28"/>
        </w:rPr>
        <w:tab/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z w:val="28"/>
          <w:szCs w:val="28"/>
        </w:rPr>
        <w:tab/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Методы</w:t>
      </w:r>
      <w:r w:rsidRPr="0017449F">
        <w:rPr>
          <w:rFonts w:ascii="Times New Roman" w:hAnsi="Times New Roman" w:cs="Times New Roman"/>
          <w:sz w:val="28"/>
          <w:szCs w:val="28"/>
        </w:rPr>
        <w:tab/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диагностики.</w:t>
      </w:r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Лечение. </w:t>
      </w:r>
      <w:r w:rsidRPr="0017449F">
        <w:rPr>
          <w:rFonts w:ascii="Times New Roman" w:hAnsi="Times New Roman" w:cs="Times New Roman"/>
          <w:sz w:val="28"/>
          <w:szCs w:val="28"/>
        </w:rPr>
        <w:t>Исходы</w:t>
      </w:r>
      <w:r w:rsidRPr="0017449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панкреонекроза.</w:t>
      </w:r>
      <w:r w:rsidRPr="0017449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Дальнейшая</w:t>
      </w:r>
      <w:r w:rsidRPr="001744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тактика.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Хирургическое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Невправимые и ущемленные грыжи. Дифференциальная диагностика. Принципы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Острая кишечная непроходимость. 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патогенез, классификация. Особенности нарушения водно-электролитного баланса и кислотно-щелочного состояния в различные периоды течения острой непроходимости. Патогенетическая коррекция, предоперационная подготовка и ведение послеоперационного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периода</w:t>
      </w:r>
      <w:r w:rsidRPr="0017449F">
        <w:rPr>
          <w:rFonts w:ascii="Times New Roman" w:hAnsi="Times New Roman" w:cs="Times New Roman"/>
          <w:sz w:val="28"/>
          <w:szCs w:val="28"/>
        </w:rPr>
        <w:t>. Показание к хирургическому лечению. Выбор метода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оперативного лечения. Показания к интубации кишечника.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Сепсис. Классификация, этиология, патогенез, клиника; диагностики и дифференциальная диагностика. Понятие «хирургического сепсиса». Особенности хирургического сепсиса. Клинические проявления. </w:t>
      </w:r>
      <w:r w:rsidRPr="0017449F">
        <w:rPr>
          <w:rFonts w:ascii="Times New Roman" w:hAnsi="Times New Roman" w:cs="Times New Roman"/>
          <w:sz w:val="28"/>
          <w:szCs w:val="28"/>
        </w:rPr>
        <w:lastRenderedPageBreak/>
        <w:t>хирургическое лечение, методы завершения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операции.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Программированная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лапаротомия. Современные послеоперационные методы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лечения.</w:t>
      </w:r>
      <w:r w:rsidRPr="001744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Экстракорпоральные методы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Портальная гипертензия. Классификация. Клиника. Диагностика. Принципы хирургического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Перитониты. Классификация (по клиническому течению, локализации, характеру выпота и возбудителя, по стадии). Этиология. Патогенез Клиника. Диагностика. Лечение. Роль эфферентной терапии в лечении перитонитов.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78"/>
        </w:tabs>
        <w:autoSpaceDE w:val="0"/>
        <w:autoSpaceDN w:val="0"/>
        <w:spacing w:after="0" w:line="240" w:lineRule="auto"/>
        <w:ind w:left="360" w:right="952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Хронический калькулезный холецистит: этиология, патогенез, классификация, клиника,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диагностика, дифференциальная диагностика. Показание к хирургическому лечению,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результаты</w:t>
      </w:r>
      <w:r w:rsidRPr="001744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Грыжи пищеводного отверстия диафрагмы. Этиология. Патогенез. Классификация. Клиника. Диагностика.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Варикозное расширение вен пищевода. Этиология, патогенез, классификация. Диагностика, дифференциальная диагностика, верификация диагноза. Тактика лечение, показания к оперативному лечению, виды оперативных вмешательств. Современные методы лечения –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эндоваскулярная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эмболизация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склеротерапия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 Экстренная помощь при кровотечениях. Особенности послеоперационного ведения больных.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Странгуляционная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кишечная непроходимость. Заворот,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узлообразование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и ущемление. Особенности этиологии и патогенеза. Клиника. Диагностика. Виды операций. Показания к резекции кишечника.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Хроническая эмпиема плевры. Классификация. Определение понятия. Открытые и закрытые методы лечения. Виды торакопластики при остаточных полостях.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Абсцесс и гангрена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легких.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клиника, диагностика острого и хронического абсцесса легких, гангрена легких, </w:t>
      </w:r>
      <w:proofErr w:type="spellStart"/>
      <w:r w:rsidRPr="0017449F">
        <w:rPr>
          <w:rFonts w:ascii="Times New Roman" w:hAnsi="Times New Roman" w:cs="Times New Roman"/>
          <w:spacing w:val="-2"/>
          <w:sz w:val="28"/>
          <w:szCs w:val="28"/>
        </w:rPr>
        <w:t>бронхоэктазов</w:t>
      </w:r>
      <w:proofErr w:type="spellEnd"/>
      <w:r w:rsidRPr="0017449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рентгенологической</w:t>
      </w:r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диагностики,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бронхоскопическая картина, данные цитологического и бактериологического исследования мокроты, дифференциальная диагностика. Показания к консервативному лечению. Результаты лечения, реабилитация.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Послеоперационные грыжи. Этиология и патогенез. Клиника.</w:t>
      </w:r>
      <w:r w:rsidRPr="0017449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Профилактика и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Эхинококкоз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печени.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Морфологическая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характеристика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паразита.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Классификация.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Обтурационная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кишечная непроходимость. Этиология. Патогенез. Клиника. Диагностика.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Патогенетическое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78"/>
        </w:tabs>
        <w:autoSpaceDE w:val="0"/>
        <w:autoSpaceDN w:val="0"/>
        <w:spacing w:after="0" w:line="240" w:lineRule="auto"/>
        <w:ind w:left="360" w:right="795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Рак пищевода. Этиология. Патогенез. Классификация. Клиника. Диагностика. Дифференциальная диагностика. Радикальные и паллиативные операции.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lastRenderedPageBreak/>
        <w:t>Паховые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грыжи.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патогенез,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классификация. </w:t>
      </w:r>
      <w:r w:rsidRPr="0017449F">
        <w:rPr>
          <w:rFonts w:ascii="Times New Roman" w:hAnsi="Times New Roman" w:cs="Times New Roman"/>
          <w:sz w:val="28"/>
          <w:szCs w:val="28"/>
        </w:rPr>
        <w:t>Осложнения.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Дифференциальная</w:t>
      </w:r>
      <w:r w:rsidRPr="001744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Хирургическое лечение. Виды операций.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Тупая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травм</w:t>
      </w:r>
      <w:r w:rsidRPr="0017449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живота.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Повреждение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паренхиматозных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органов.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Повреждение почек и мочевого пузыря. Клиника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Принципы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Остеомиелиты. Классификация, этиология, патогенез, клиника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диагностики и дифференциальная, консервативное и хирургическое лечение. Прогноз, реабилитация.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Дивертикулы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пищевода.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Болезнь Крона. Клиника. Диагностика. Дифференциальная диагностика.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Бедренные грыжи. Этиология,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патогенез,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классификация. </w:t>
      </w:r>
      <w:r w:rsidRPr="0017449F">
        <w:rPr>
          <w:rFonts w:ascii="Times New Roman" w:hAnsi="Times New Roman" w:cs="Times New Roman"/>
          <w:sz w:val="28"/>
          <w:szCs w:val="28"/>
        </w:rPr>
        <w:t>Осложнения. Клиника.</w:t>
      </w:r>
      <w:r w:rsidRPr="0017449F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Диагностика. </w:t>
      </w:r>
      <w:r w:rsidRPr="0017449F">
        <w:rPr>
          <w:rFonts w:ascii="Times New Roman" w:hAnsi="Times New Roman" w:cs="Times New Roman"/>
          <w:sz w:val="28"/>
          <w:szCs w:val="28"/>
        </w:rPr>
        <w:t>Лечение. Дифференциальная</w:t>
      </w:r>
      <w:r w:rsidRPr="001744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Хирургическое лечение. Виды операций.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Проникающее ранение груди. Повреждение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органов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средостения.</w:t>
      </w:r>
      <w:r w:rsidRPr="001744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Повреждение легких.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Гемопневмоторакс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 Клиника. Диагностика. Лечение. Проникающее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ранение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груди.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Кисты и свищи поджелудочной железы. Классификация. Клиника. Методы диагностики.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  <w:tab w:val="left" w:pos="3542"/>
          <w:tab w:val="left" w:pos="5210"/>
          <w:tab w:val="left" w:pos="8421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Рак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желчного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пузыря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желчевыводящих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путей.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Диагностика.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Радикальные 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паллиативные операции.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78"/>
        </w:tabs>
        <w:autoSpaceDE w:val="0"/>
        <w:autoSpaceDN w:val="0"/>
        <w:spacing w:after="0" w:line="240" w:lineRule="auto"/>
        <w:ind w:left="360" w:right="701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Грыжи</w:t>
      </w:r>
      <w:r w:rsidRPr="0017449F">
        <w:rPr>
          <w:rFonts w:ascii="Times New Roman" w:hAnsi="Times New Roman" w:cs="Times New Roman"/>
          <w:spacing w:val="47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белой</w:t>
      </w:r>
      <w:r w:rsidRPr="0017449F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линии</w:t>
      </w:r>
      <w:r w:rsidRPr="0017449F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живота.</w:t>
      </w:r>
      <w:r w:rsidRPr="0017449F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Пупочные</w:t>
      </w:r>
      <w:r w:rsidRPr="0017449F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грыжи.</w:t>
      </w:r>
      <w:r w:rsidRPr="0017449F">
        <w:rPr>
          <w:rFonts w:ascii="Times New Roman" w:hAnsi="Times New Roman" w:cs="Times New Roman"/>
          <w:spacing w:val="47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Осложнения.</w:t>
      </w:r>
      <w:r w:rsidRPr="0017449F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Дифференциальная</w:t>
      </w:r>
      <w:r w:rsidRPr="001744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Неспецифический язвенный колит. Дифференциальная диагностика. Показания к хирургическому лечению.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Альвеококкоз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печени.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Морфологическая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характеристика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паразита.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Классификация.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Особенности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течения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заболевания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различных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форм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аппендицита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у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беременных,</w:t>
      </w:r>
      <w:r w:rsidRPr="001744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у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лиц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                </w:t>
      </w:r>
      <w:r w:rsidRPr="0017449F">
        <w:rPr>
          <w:rFonts w:ascii="Times New Roman" w:hAnsi="Times New Roman" w:cs="Times New Roman"/>
          <w:sz w:val="28"/>
          <w:szCs w:val="28"/>
        </w:rPr>
        <w:t>пожилого</w:t>
      </w:r>
      <w:r w:rsidRPr="001744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старческого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возраста.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Клиника, диагностика,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дифференциальная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Хирургическая тактика.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Кровотечения из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варикознорасширенных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вен пищевода и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кардии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 Дифференциальная диагностика. Консервативное лечение. Методы хирургического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Дивертикулез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толстой кишки. Клиника. Диагностика. Показания к хирургическому лечению. Хирургическое лечение. Виды операций.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Столбняк.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классификация,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эпидемиология: возбудители,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механизм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передачи,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клиническая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картина,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лечение,</w:t>
      </w:r>
      <w:r w:rsidRPr="001744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профилактика,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осложнения.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Болезни оперированного желудка. Классификация. Причины возникновения. Клинические проявления. Методы диагностики.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Отграниченные перитониты (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подпеченочный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межкишечный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поддиафрагмальные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, тазовые абсцессы, гнойники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илеоцекальной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области). Причины их возникновения.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Острый парапроктит. Этиология и патогенез, факторы риска развития </w:t>
      </w:r>
      <w:r w:rsidRPr="0017449F">
        <w:rPr>
          <w:rFonts w:ascii="Times New Roman" w:hAnsi="Times New Roman" w:cs="Times New Roman"/>
          <w:sz w:val="28"/>
          <w:szCs w:val="28"/>
        </w:rPr>
        <w:lastRenderedPageBreak/>
        <w:t>парапроктита. Классификация.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Портальная гипертензия. Классификация. Клиника. Диагностика. Принципы хирургического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Эхинококкоз печени. Морфологическая характеристика паразита. Классификация. Клиника.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Аппендикулярный инфильтрат. Клиника. Диагностика. Дифференциальная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Хронический калькулезный холецистит: этиология, патогенез, классификация, клиника, диагностика, дифференциальная диагностика. Показание к хирургическому лечению, результаты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Рак прямой кишки. Классификация. Клиника. Диагностика. Радикальные и паллиативные операции.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7"/>
        <w:rPr>
          <w:sz w:val="28"/>
          <w:szCs w:val="28"/>
        </w:rPr>
      </w:pPr>
      <w:proofErr w:type="spellStart"/>
      <w:r w:rsidRPr="0017449F">
        <w:rPr>
          <w:sz w:val="28"/>
          <w:szCs w:val="28"/>
        </w:rPr>
        <w:t>Параректальные</w:t>
      </w:r>
      <w:proofErr w:type="spellEnd"/>
      <w:r w:rsidRPr="0017449F">
        <w:rPr>
          <w:sz w:val="28"/>
          <w:szCs w:val="28"/>
        </w:rPr>
        <w:t xml:space="preserve"> свищи. Этиология. Патогенез. Классификация. Клиника. Диагностика. Лечение.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6"/>
        <w:rPr>
          <w:sz w:val="28"/>
          <w:szCs w:val="28"/>
        </w:rPr>
      </w:pPr>
      <w:r w:rsidRPr="0017449F">
        <w:rPr>
          <w:sz w:val="28"/>
          <w:szCs w:val="28"/>
        </w:rPr>
        <w:t>Сепсис. Классификация, этиология, патогенез, клиника; диагностики и дифференциальная диагностика. Понятие «хирургического сепсиса». Особенности хирургического сепсиса. Клинические проявления. хирургическое лечение, методы завершения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операции.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Программированная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лапаротомия. Современные послеоперационные методы</w:t>
      </w:r>
      <w:r w:rsidRPr="0017449F">
        <w:rPr>
          <w:spacing w:val="-57"/>
          <w:sz w:val="28"/>
          <w:szCs w:val="28"/>
        </w:rPr>
        <w:t xml:space="preserve"> </w:t>
      </w:r>
      <w:r w:rsidRPr="0017449F">
        <w:rPr>
          <w:sz w:val="28"/>
          <w:szCs w:val="28"/>
        </w:rPr>
        <w:t>лечения.</w:t>
      </w:r>
      <w:r w:rsidRPr="0017449F">
        <w:rPr>
          <w:spacing w:val="3"/>
          <w:sz w:val="28"/>
          <w:szCs w:val="28"/>
        </w:rPr>
        <w:t xml:space="preserve"> </w:t>
      </w:r>
      <w:r w:rsidRPr="0017449F">
        <w:rPr>
          <w:sz w:val="28"/>
          <w:szCs w:val="28"/>
        </w:rPr>
        <w:t>Экстракорпоральные методы</w:t>
      </w:r>
      <w:r w:rsidRPr="0017449F">
        <w:rPr>
          <w:spacing w:val="-1"/>
          <w:sz w:val="28"/>
          <w:szCs w:val="28"/>
        </w:rPr>
        <w:t xml:space="preserve"> </w:t>
      </w:r>
      <w:proofErr w:type="spellStart"/>
      <w:r w:rsidRPr="0017449F">
        <w:rPr>
          <w:sz w:val="28"/>
          <w:szCs w:val="28"/>
        </w:rPr>
        <w:t>детоксикации</w:t>
      </w:r>
      <w:proofErr w:type="spellEnd"/>
      <w:r w:rsidRPr="0017449F">
        <w:rPr>
          <w:sz w:val="28"/>
          <w:szCs w:val="28"/>
        </w:rPr>
        <w:t>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6"/>
        <w:rPr>
          <w:sz w:val="28"/>
          <w:szCs w:val="28"/>
        </w:rPr>
      </w:pPr>
      <w:proofErr w:type="spellStart"/>
      <w:r w:rsidRPr="0017449F">
        <w:rPr>
          <w:sz w:val="28"/>
          <w:szCs w:val="28"/>
        </w:rPr>
        <w:t>Ахалазия</w:t>
      </w:r>
      <w:proofErr w:type="spellEnd"/>
      <w:r w:rsidRPr="0017449F">
        <w:rPr>
          <w:sz w:val="28"/>
          <w:szCs w:val="28"/>
        </w:rPr>
        <w:t xml:space="preserve"> </w:t>
      </w:r>
      <w:proofErr w:type="spellStart"/>
      <w:r w:rsidRPr="0017449F">
        <w:rPr>
          <w:sz w:val="28"/>
          <w:szCs w:val="28"/>
        </w:rPr>
        <w:t>кардии</w:t>
      </w:r>
      <w:proofErr w:type="spellEnd"/>
      <w:r w:rsidRPr="0017449F">
        <w:rPr>
          <w:sz w:val="28"/>
          <w:szCs w:val="28"/>
        </w:rPr>
        <w:t xml:space="preserve">. Этиология. Патогенез. Классификация. Клиника. Диагностика. Дифференциальная диагностика. </w:t>
      </w:r>
      <w:r w:rsidRPr="0017449F">
        <w:rPr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449F">
        <w:rPr>
          <w:rFonts w:ascii="Times New Roman" w:hAnsi="Times New Roman" w:cs="Times New Roman"/>
          <w:sz w:val="28"/>
          <w:szCs w:val="28"/>
        </w:rPr>
        <w:t>Бедренные грыжи. Этиология,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патогенез,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классификация. </w:t>
      </w:r>
      <w:r w:rsidRPr="0017449F">
        <w:rPr>
          <w:rFonts w:ascii="Times New Roman" w:hAnsi="Times New Roman" w:cs="Times New Roman"/>
          <w:sz w:val="28"/>
          <w:szCs w:val="28"/>
        </w:rPr>
        <w:t>Осложнения. Клиника.</w:t>
      </w:r>
      <w:r w:rsidRPr="0017449F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Диагностика. </w:t>
      </w:r>
      <w:r w:rsidRPr="0017449F">
        <w:rPr>
          <w:rFonts w:ascii="Times New Roman" w:hAnsi="Times New Roman" w:cs="Times New Roman"/>
          <w:sz w:val="28"/>
          <w:szCs w:val="28"/>
        </w:rPr>
        <w:t>Лечение. Дифференциальная</w:t>
      </w:r>
      <w:r w:rsidRPr="001744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Хирургическое лечение. Виды операций.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6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Кровотечения из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варикознорасширенных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вен пищевода и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кардии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 Дифференциальная диагностика. Консервативное лечение. Методы хирургического 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78"/>
        </w:tabs>
        <w:autoSpaceDE w:val="0"/>
        <w:autoSpaceDN w:val="0"/>
        <w:spacing w:after="0" w:line="240" w:lineRule="auto"/>
        <w:ind w:left="360" w:right="37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Свищи желудочно- кишечного тракта: Этиология, патогенез, клиника. Осложнения. Методы диагностики, лечение, консервативные методы лечения, показания к хирургическому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лечению, виды оперативных вмешательств, результаты лечения, организация диспансерного наблюдения.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7"/>
        <w:rPr>
          <w:sz w:val="28"/>
          <w:szCs w:val="28"/>
        </w:rPr>
      </w:pPr>
      <w:proofErr w:type="spellStart"/>
      <w:r w:rsidRPr="0017449F">
        <w:rPr>
          <w:sz w:val="28"/>
          <w:szCs w:val="28"/>
        </w:rPr>
        <w:t>Параректальные</w:t>
      </w:r>
      <w:proofErr w:type="spellEnd"/>
      <w:r w:rsidRPr="0017449F">
        <w:rPr>
          <w:sz w:val="28"/>
          <w:szCs w:val="28"/>
        </w:rPr>
        <w:t xml:space="preserve"> свищи. Этиология. Патогенез. Классификация. Клиника. Диагностика. Лечение.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6"/>
        <w:rPr>
          <w:sz w:val="28"/>
          <w:szCs w:val="28"/>
        </w:rPr>
      </w:pPr>
      <w:r w:rsidRPr="0017449F">
        <w:rPr>
          <w:sz w:val="28"/>
          <w:szCs w:val="28"/>
        </w:rPr>
        <w:t>Сепсис. Классификация, этиология, патогенез, клиника; диагностики и дифференциальная диагностика. Понятие «хирургического сепсиса». Особенности хирургического сепсиса. Клинические проявления. хирургическое лечение, методы завершения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операции.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Программированная</w:t>
      </w:r>
      <w:r w:rsidRPr="0017449F">
        <w:rPr>
          <w:spacing w:val="1"/>
          <w:sz w:val="28"/>
          <w:szCs w:val="28"/>
        </w:rPr>
        <w:t xml:space="preserve"> </w:t>
      </w:r>
      <w:r w:rsidRPr="0017449F">
        <w:rPr>
          <w:sz w:val="28"/>
          <w:szCs w:val="28"/>
        </w:rPr>
        <w:t>лапаротомия. Современные послеоперационные методы</w:t>
      </w:r>
      <w:r w:rsidRPr="0017449F">
        <w:rPr>
          <w:spacing w:val="-57"/>
          <w:sz w:val="28"/>
          <w:szCs w:val="28"/>
        </w:rPr>
        <w:t xml:space="preserve"> </w:t>
      </w:r>
      <w:r w:rsidRPr="0017449F">
        <w:rPr>
          <w:sz w:val="28"/>
          <w:szCs w:val="28"/>
        </w:rPr>
        <w:t>лечения.</w:t>
      </w:r>
      <w:r w:rsidRPr="0017449F">
        <w:rPr>
          <w:spacing w:val="3"/>
          <w:sz w:val="28"/>
          <w:szCs w:val="28"/>
        </w:rPr>
        <w:t xml:space="preserve"> </w:t>
      </w:r>
      <w:r w:rsidRPr="0017449F">
        <w:rPr>
          <w:sz w:val="28"/>
          <w:szCs w:val="28"/>
        </w:rPr>
        <w:t>Экстракорпоральные методы</w:t>
      </w:r>
      <w:r w:rsidRPr="0017449F">
        <w:rPr>
          <w:spacing w:val="-1"/>
          <w:sz w:val="28"/>
          <w:szCs w:val="28"/>
        </w:rPr>
        <w:t xml:space="preserve"> </w:t>
      </w:r>
      <w:proofErr w:type="spellStart"/>
      <w:r w:rsidRPr="0017449F">
        <w:rPr>
          <w:sz w:val="28"/>
          <w:szCs w:val="28"/>
        </w:rPr>
        <w:t>детоксикации</w:t>
      </w:r>
      <w:proofErr w:type="spellEnd"/>
      <w:r w:rsidRPr="0017449F">
        <w:rPr>
          <w:sz w:val="28"/>
          <w:szCs w:val="28"/>
        </w:rPr>
        <w:t>.</w:t>
      </w:r>
    </w:p>
    <w:p w:rsidR="00845F76" w:rsidRPr="0017449F" w:rsidRDefault="00845F76" w:rsidP="0017449F">
      <w:pPr>
        <w:pStyle w:val="6"/>
        <w:numPr>
          <w:ilvl w:val="0"/>
          <w:numId w:val="31"/>
        </w:numPr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360" w:right="116"/>
        <w:rPr>
          <w:sz w:val="28"/>
          <w:szCs w:val="28"/>
        </w:rPr>
      </w:pPr>
      <w:proofErr w:type="spellStart"/>
      <w:r w:rsidRPr="0017449F">
        <w:rPr>
          <w:sz w:val="28"/>
          <w:szCs w:val="28"/>
        </w:rPr>
        <w:t>Ахалазия</w:t>
      </w:r>
      <w:proofErr w:type="spellEnd"/>
      <w:r w:rsidRPr="0017449F">
        <w:rPr>
          <w:sz w:val="28"/>
          <w:szCs w:val="28"/>
        </w:rPr>
        <w:t xml:space="preserve"> </w:t>
      </w:r>
      <w:proofErr w:type="spellStart"/>
      <w:r w:rsidRPr="0017449F">
        <w:rPr>
          <w:sz w:val="28"/>
          <w:szCs w:val="28"/>
        </w:rPr>
        <w:t>кардии</w:t>
      </w:r>
      <w:proofErr w:type="spellEnd"/>
      <w:r w:rsidRPr="0017449F">
        <w:rPr>
          <w:sz w:val="28"/>
          <w:szCs w:val="28"/>
        </w:rPr>
        <w:t xml:space="preserve">. Этиология. Патогенез. Классификация. Клиника. Диагностика. Дифференциальная диагностика. </w:t>
      </w:r>
      <w:r w:rsidRPr="0017449F">
        <w:rPr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6"/>
        <w:shd w:val="clear" w:color="auto" w:fill="auto"/>
        <w:tabs>
          <w:tab w:val="left" w:pos="462"/>
        </w:tabs>
        <w:autoSpaceDE w:val="0"/>
        <w:autoSpaceDN w:val="0"/>
        <w:spacing w:line="240" w:lineRule="auto"/>
        <w:ind w:left="-644" w:right="117" w:firstLine="0"/>
        <w:jc w:val="left"/>
        <w:rPr>
          <w:sz w:val="28"/>
          <w:szCs w:val="28"/>
        </w:rPr>
      </w:pP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lastRenderedPageBreak/>
        <w:t xml:space="preserve">Предраковые заболевания желудка. Клиника. Диагностика. Роль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гастроскопических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исследований для уточнения диагноза.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 xml:space="preserve">Современные методы лечения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холедохолитиаза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: эндоскопическая ретроградная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холангиопанкреатография</w:t>
      </w:r>
      <w:proofErr w:type="spellEnd"/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папиллосфинктеротомия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,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череспеченочная</w:t>
      </w:r>
      <w:proofErr w:type="spellEnd"/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холонгиостомия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>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tabs>
          <w:tab w:val="left" w:pos="179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9F">
        <w:rPr>
          <w:rFonts w:ascii="Times New Roman" w:hAnsi="Times New Roman" w:cs="Times New Roman"/>
          <w:sz w:val="28"/>
          <w:szCs w:val="28"/>
        </w:rPr>
        <w:t>Эутиреоидный</w:t>
      </w:r>
      <w:proofErr w:type="spellEnd"/>
      <w:r w:rsidRPr="0017449F">
        <w:rPr>
          <w:rFonts w:ascii="Times New Roman" w:hAnsi="Times New Roman" w:cs="Times New Roman"/>
          <w:sz w:val="28"/>
          <w:szCs w:val="28"/>
        </w:rPr>
        <w:t xml:space="preserve"> зоб. Этиология и патогенез. Классификация. Клиника, диагностика. Лечение. Показания к операции. Профилактика.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Холангиты. 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классификация. Клиника. Диагностика. Дифференциальная диагностика. 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tabs>
          <w:tab w:val="left" w:pos="179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Клиника, методы диагностики, особенности двухфазных разрывов полых органов,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особенности операционной ревизии полости живота и хирургической тактики при травмах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          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забрюшиннорасположенных</w:t>
      </w:r>
      <w:proofErr w:type="spellEnd"/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отделов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полых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органов,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лечение,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результаты</w:t>
      </w:r>
      <w:r w:rsidRPr="001744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лечения. Забрюшинные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гематомы.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1"/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Опухоли средостения. Классификация. Клиника, диагностика и дифференциальная диагностика. Лечение.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8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Механическая желтуха. Клиника. Диагностика. Дифференциальная диагностика. Виды операций. Показания к операциям.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Диффузный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7449F">
        <w:rPr>
          <w:rFonts w:ascii="Times New Roman" w:hAnsi="Times New Roman" w:cs="Times New Roman"/>
          <w:sz w:val="28"/>
          <w:szCs w:val="28"/>
        </w:rPr>
        <w:t>полипоз</w:t>
      </w:r>
      <w:proofErr w:type="spellEnd"/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толстой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кишки.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Клиника.</w:t>
      </w:r>
      <w:r w:rsidRPr="001744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Лечение.</w:t>
      </w:r>
    </w:p>
    <w:p w:rsidR="00845F76" w:rsidRPr="0017449F" w:rsidRDefault="00845F76" w:rsidP="0017449F">
      <w:pPr>
        <w:pStyle w:val="a3"/>
        <w:numPr>
          <w:ilvl w:val="0"/>
          <w:numId w:val="3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Особенности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течения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заболевания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различных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форм</w:t>
      </w:r>
      <w:r w:rsidRPr="001744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аппендицита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у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беременных,</w:t>
      </w:r>
      <w:r w:rsidRPr="001744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у</w:t>
      </w:r>
      <w:r w:rsidRPr="001744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лиц</w:t>
      </w:r>
      <w:r w:rsidRPr="0017449F">
        <w:rPr>
          <w:rFonts w:ascii="Times New Roman" w:hAnsi="Times New Roman" w:cs="Times New Roman"/>
          <w:spacing w:val="-57"/>
          <w:sz w:val="28"/>
          <w:szCs w:val="28"/>
        </w:rPr>
        <w:t xml:space="preserve">                 </w:t>
      </w:r>
      <w:r w:rsidRPr="0017449F">
        <w:rPr>
          <w:rFonts w:ascii="Times New Roman" w:hAnsi="Times New Roman" w:cs="Times New Roman"/>
          <w:sz w:val="28"/>
          <w:szCs w:val="28"/>
        </w:rPr>
        <w:t>пожилого</w:t>
      </w:r>
      <w:r w:rsidRPr="001744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старческого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возраста.</w:t>
      </w:r>
      <w:r w:rsidRPr="001744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Клиника, диагностика,</w:t>
      </w:r>
      <w:r w:rsidRPr="001744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дифференциальная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Хирургическая тактика.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Острый</w:t>
      </w:r>
      <w:r w:rsidRPr="001744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панкреатит.</w:t>
      </w:r>
      <w:r w:rsidRPr="001744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и</w:t>
      </w:r>
      <w:r w:rsidRPr="001744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 классификация. Клиника.</w:t>
      </w:r>
      <w:r w:rsidRPr="001744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Диагностика. Осложнения. Методы</w:t>
      </w:r>
      <w:r w:rsidRPr="00174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лечения.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Абсцесс и гангрена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легких.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Классификация,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этиология,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патогенез,</w:t>
      </w:r>
      <w:r w:rsidRPr="001744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 xml:space="preserve">клиника, диагностика острого и хронического абсцесса легких, гангрена легких, </w:t>
      </w:r>
      <w:proofErr w:type="spellStart"/>
      <w:r w:rsidRPr="0017449F">
        <w:rPr>
          <w:rFonts w:ascii="Times New Roman" w:hAnsi="Times New Roman" w:cs="Times New Roman"/>
          <w:spacing w:val="-2"/>
          <w:sz w:val="28"/>
          <w:szCs w:val="28"/>
        </w:rPr>
        <w:t>бронхоэктазов</w:t>
      </w:r>
      <w:proofErr w:type="spellEnd"/>
      <w:r w:rsidRPr="0017449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рентгенологической</w:t>
      </w:r>
      <w:r w:rsidRPr="0017449F">
        <w:rPr>
          <w:rFonts w:ascii="Times New Roman" w:hAnsi="Times New Roman" w:cs="Times New Roman"/>
          <w:sz w:val="28"/>
          <w:szCs w:val="28"/>
        </w:rPr>
        <w:t xml:space="preserve"> </w:t>
      </w:r>
      <w:r w:rsidRPr="0017449F">
        <w:rPr>
          <w:rFonts w:ascii="Times New Roman" w:hAnsi="Times New Roman" w:cs="Times New Roman"/>
          <w:spacing w:val="-2"/>
          <w:sz w:val="28"/>
          <w:szCs w:val="28"/>
        </w:rPr>
        <w:t>диагностики,</w:t>
      </w:r>
      <w:r w:rsidRPr="0017449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7449F">
        <w:rPr>
          <w:rFonts w:ascii="Times New Roman" w:hAnsi="Times New Roman" w:cs="Times New Roman"/>
          <w:sz w:val="28"/>
          <w:szCs w:val="28"/>
        </w:rPr>
        <w:t>бронхоскопическая картина, данные цитологического и бактериологического исследования мокроты, дифференциальная диагностика. Показания к консервативному лечению. Результаты лечения, реабилитация.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Рак прямой кишки. Классификация. Клиника. Диагностика. Радикальные и паллиативные операции.</w:t>
      </w:r>
    </w:p>
    <w:p w:rsidR="00845F76" w:rsidRPr="0017449F" w:rsidRDefault="00845F76" w:rsidP="0017449F">
      <w:pPr>
        <w:pStyle w:val="a3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  <w:r w:rsidRPr="0017449F">
        <w:rPr>
          <w:rFonts w:ascii="Times New Roman" w:hAnsi="Times New Roman" w:cs="Times New Roman"/>
          <w:sz w:val="28"/>
          <w:szCs w:val="28"/>
        </w:rPr>
        <w:t>Портальная гипертензия. Классификация. Клиника. Диагностика. Принципы хирургического лечения.</w:t>
      </w:r>
    </w:p>
    <w:p w:rsidR="001B5A5F" w:rsidRPr="0017449F" w:rsidRDefault="001B5A5F" w:rsidP="001744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A5F" w:rsidRPr="0017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4BC"/>
    <w:multiLevelType w:val="hybridMultilevel"/>
    <w:tmpl w:val="8416BC0E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9437FC6"/>
    <w:multiLevelType w:val="hybridMultilevel"/>
    <w:tmpl w:val="78BC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33E"/>
    <w:multiLevelType w:val="hybridMultilevel"/>
    <w:tmpl w:val="195A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020"/>
    <w:multiLevelType w:val="hybridMultilevel"/>
    <w:tmpl w:val="0F84BE44"/>
    <w:lvl w:ilvl="0" w:tplc="4C527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77785"/>
    <w:multiLevelType w:val="hybridMultilevel"/>
    <w:tmpl w:val="2764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304AF"/>
    <w:multiLevelType w:val="hybridMultilevel"/>
    <w:tmpl w:val="F29CCE08"/>
    <w:lvl w:ilvl="0" w:tplc="9A948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672868"/>
    <w:multiLevelType w:val="hybridMultilevel"/>
    <w:tmpl w:val="5B0C6524"/>
    <w:lvl w:ilvl="0" w:tplc="0282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60E7A"/>
    <w:multiLevelType w:val="hybridMultilevel"/>
    <w:tmpl w:val="9F04FE16"/>
    <w:lvl w:ilvl="0" w:tplc="10BC79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2501BF"/>
    <w:multiLevelType w:val="hybridMultilevel"/>
    <w:tmpl w:val="FC6A21DA"/>
    <w:lvl w:ilvl="0" w:tplc="B10CA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156A9"/>
    <w:multiLevelType w:val="hybridMultilevel"/>
    <w:tmpl w:val="0E60C3E2"/>
    <w:lvl w:ilvl="0" w:tplc="41746DB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016AC3"/>
    <w:multiLevelType w:val="hybridMultilevel"/>
    <w:tmpl w:val="F502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353AE"/>
    <w:multiLevelType w:val="hybridMultilevel"/>
    <w:tmpl w:val="B0064734"/>
    <w:lvl w:ilvl="0" w:tplc="7E04F8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57FD7"/>
    <w:multiLevelType w:val="hybridMultilevel"/>
    <w:tmpl w:val="26723B0C"/>
    <w:lvl w:ilvl="0" w:tplc="C2969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502D8"/>
    <w:multiLevelType w:val="hybridMultilevel"/>
    <w:tmpl w:val="543E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548"/>
    <w:multiLevelType w:val="hybridMultilevel"/>
    <w:tmpl w:val="5D68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26D2"/>
    <w:multiLevelType w:val="hybridMultilevel"/>
    <w:tmpl w:val="0C4656F2"/>
    <w:lvl w:ilvl="0" w:tplc="C6706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61A8F"/>
    <w:multiLevelType w:val="hybridMultilevel"/>
    <w:tmpl w:val="B378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56640"/>
    <w:multiLevelType w:val="hybridMultilevel"/>
    <w:tmpl w:val="5D143D9C"/>
    <w:lvl w:ilvl="0" w:tplc="438E1C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162C24"/>
    <w:multiLevelType w:val="hybridMultilevel"/>
    <w:tmpl w:val="A2C4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0A82"/>
    <w:multiLevelType w:val="hybridMultilevel"/>
    <w:tmpl w:val="CD1E6DF6"/>
    <w:lvl w:ilvl="0" w:tplc="E6DE5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1635"/>
    <w:multiLevelType w:val="hybridMultilevel"/>
    <w:tmpl w:val="A73424F8"/>
    <w:lvl w:ilvl="0" w:tplc="EFCAA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A5A28"/>
    <w:multiLevelType w:val="hybridMultilevel"/>
    <w:tmpl w:val="6ECE39D2"/>
    <w:lvl w:ilvl="0" w:tplc="8362B28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BF6636"/>
    <w:multiLevelType w:val="hybridMultilevel"/>
    <w:tmpl w:val="97C29BB0"/>
    <w:lvl w:ilvl="0" w:tplc="279836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41DA6"/>
    <w:multiLevelType w:val="hybridMultilevel"/>
    <w:tmpl w:val="41C49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731AC"/>
    <w:multiLevelType w:val="hybridMultilevel"/>
    <w:tmpl w:val="87460886"/>
    <w:lvl w:ilvl="0" w:tplc="2DCAE2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26231D"/>
    <w:multiLevelType w:val="hybridMultilevel"/>
    <w:tmpl w:val="FD50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54B37"/>
    <w:multiLevelType w:val="hybridMultilevel"/>
    <w:tmpl w:val="EA72BBF0"/>
    <w:lvl w:ilvl="0" w:tplc="8B84E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464FB"/>
    <w:multiLevelType w:val="hybridMultilevel"/>
    <w:tmpl w:val="8CF28734"/>
    <w:lvl w:ilvl="0" w:tplc="B8B8E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03117"/>
    <w:multiLevelType w:val="hybridMultilevel"/>
    <w:tmpl w:val="977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E746C"/>
    <w:multiLevelType w:val="hybridMultilevel"/>
    <w:tmpl w:val="5A4A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985"/>
    <w:multiLevelType w:val="hybridMultilevel"/>
    <w:tmpl w:val="3DBCC9A8"/>
    <w:lvl w:ilvl="0" w:tplc="D1E84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11"/>
  </w:num>
  <w:num w:numId="5">
    <w:abstractNumId w:val="25"/>
  </w:num>
  <w:num w:numId="6">
    <w:abstractNumId w:val="9"/>
  </w:num>
  <w:num w:numId="7">
    <w:abstractNumId w:val="19"/>
  </w:num>
  <w:num w:numId="8">
    <w:abstractNumId w:val="1"/>
  </w:num>
  <w:num w:numId="9">
    <w:abstractNumId w:val="6"/>
  </w:num>
  <w:num w:numId="10">
    <w:abstractNumId w:val="17"/>
  </w:num>
  <w:num w:numId="11">
    <w:abstractNumId w:val="16"/>
  </w:num>
  <w:num w:numId="12">
    <w:abstractNumId w:val="18"/>
  </w:num>
  <w:num w:numId="13">
    <w:abstractNumId w:val="4"/>
  </w:num>
  <w:num w:numId="14">
    <w:abstractNumId w:val="28"/>
  </w:num>
  <w:num w:numId="15">
    <w:abstractNumId w:val="23"/>
  </w:num>
  <w:num w:numId="16">
    <w:abstractNumId w:val="8"/>
  </w:num>
  <w:num w:numId="17">
    <w:abstractNumId w:val="20"/>
  </w:num>
  <w:num w:numId="18">
    <w:abstractNumId w:val="3"/>
  </w:num>
  <w:num w:numId="19">
    <w:abstractNumId w:val="15"/>
  </w:num>
  <w:num w:numId="20">
    <w:abstractNumId w:val="13"/>
  </w:num>
  <w:num w:numId="21">
    <w:abstractNumId w:val="5"/>
  </w:num>
  <w:num w:numId="22">
    <w:abstractNumId w:val="14"/>
  </w:num>
  <w:num w:numId="23">
    <w:abstractNumId w:val="29"/>
  </w:num>
  <w:num w:numId="24">
    <w:abstractNumId w:val="21"/>
  </w:num>
  <w:num w:numId="25">
    <w:abstractNumId w:val="2"/>
  </w:num>
  <w:num w:numId="26">
    <w:abstractNumId w:val="27"/>
  </w:num>
  <w:num w:numId="27">
    <w:abstractNumId w:val="7"/>
  </w:num>
  <w:num w:numId="28">
    <w:abstractNumId w:val="24"/>
  </w:num>
  <w:num w:numId="29">
    <w:abstractNumId w:val="22"/>
  </w:num>
  <w:num w:numId="30">
    <w:abstractNumId w:val="1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6"/>
    <w:rsid w:val="0017449F"/>
    <w:rsid w:val="001B5A5F"/>
    <w:rsid w:val="0084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2B93"/>
  <w15:chartTrackingRefBased/>
  <w15:docId w15:val="{D986C2F5-A0A7-4333-8EF5-B8F57DB3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5F7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6"/>
    <w:rsid w:val="00845F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845F76"/>
    <w:pPr>
      <w:widowControl w:val="0"/>
      <w:shd w:val="clear" w:color="auto" w:fill="FFFFFF"/>
      <w:spacing w:after="0" w:line="306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2030</Words>
  <Characters>11577</Characters>
  <Application>Microsoft Office Word</Application>
  <DocSecurity>0</DocSecurity>
  <Lines>96</Lines>
  <Paragraphs>27</Paragraphs>
  <ScaleCrop>false</ScaleCrop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2025-07-18T04:46:00Z</dcterms:created>
  <dcterms:modified xsi:type="dcterms:W3CDTF">2025-07-18T04:59:00Z</dcterms:modified>
</cp:coreProperties>
</file>